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573D" w14:textId="77777777" w:rsidR="00EF5B8A" w:rsidRPr="00FC1C46" w:rsidRDefault="00EF5B8A" w:rsidP="002C0D46">
      <w:pPr>
        <w:pStyle w:val="BodyText"/>
      </w:pPr>
      <w:bookmarkStart w:id="0" w:name="_Hlk109734819"/>
    </w:p>
    <w:p w14:paraId="068CC74F" w14:textId="77777777" w:rsidR="00EF5B8A" w:rsidRPr="00FC1C46" w:rsidRDefault="00EF5B8A" w:rsidP="002C0D46">
      <w:pPr>
        <w:pStyle w:val="DeedHeading"/>
        <w:spacing w:after="120"/>
      </w:pPr>
      <w:bookmarkStart w:id="1" w:name="txtTitle"/>
      <w:bookmarkEnd w:id="1"/>
      <w:r w:rsidRPr="00FC1C46">
        <w:t>Master ACCU Transaction Agreement</w:t>
      </w:r>
    </w:p>
    <w:p w14:paraId="61C6D6D2" w14:textId="77777777" w:rsidR="00EF5B8A" w:rsidRPr="00FC1C46" w:rsidRDefault="00EF5B8A" w:rsidP="002C0D46">
      <w:pPr>
        <w:pStyle w:val="DeedSubHeading"/>
        <w:tabs>
          <w:tab w:val="left" w:pos="6060"/>
        </w:tabs>
      </w:pPr>
      <w:bookmarkStart w:id="2" w:name="txtSubTitle"/>
      <w:bookmarkEnd w:id="2"/>
    </w:p>
    <w:p w14:paraId="242C2E2D" w14:textId="77777777" w:rsidR="00EF5B8A" w:rsidRDefault="00EF5B8A" w:rsidP="002C0D46">
      <w:pPr>
        <w:spacing w:line="260" w:lineRule="atLeast"/>
        <w:rPr>
          <w:bCs/>
        </w:rPr>
      </w:pPr>
      <w:r w:rsidRPr="00FC1C46">
        <w:rPr>
          <w:b/>
        </w:rPr>
        <w:t>[</w:t>
      </w:r>
      <w:r w:rsidRPr="00FC1C46">
        <w:rPr>
          <w:b/>
          <w:i/>
          <w:iCs/>
        </w:rPr>
        <w:t>insert name</w:t>
      </w:r>
      <w:r w:rsidRPr="00FC1C46">
        <w:rPr>
          <w:b/>
        </w:rPr>
        <w:t>]</w:t>
      </w:r>
      <w:r>
        <w:rPr>
          <w:b/>
        </w:rPr>
        <w:t xml:space="preserve"> </w:t>
      </w:r>
      <w:r w:rsidRPr="000D1148">
        <w:rPr>
          <w:b/>
        </w:rPr>
        <w:t>ABN</w:t>
      </w:r>
      <w:r>
        <w:rPr>
          <w:b/>
        </w:rPr>
        <w:t xml:space="preserve"> </w:t>
      </w:r>
      <w:r w:rsidRPr="00D04BE2">
        <w:rPr>
          <w:bCs/>
        </w:rPr>
        <w:t>[</w:t>
      </w:r>
      <w:r w:rsidRPr="00D04BE2">
        <w:rPr>
          <w:bCs/>
        </w:rPr>
        <w:sym w:font="Wingdings 2" w:char="F097"/>
      </w:r>
      <w:r w:rsidRPr="00D04BE2">
        <w:rPr>
          <w:bCs/>
        </w:rPr>
        <w:t>]</w:t>
      </w:r>
    </w:p>
    <w:p w14:paraId="4DF43FCD" w14:textId="77777777" w:rsidR="00EF5B8A" w:rsidRPr="00FC1C46" w:rsidRDefault="00EF5B8A" w:rsidP="002C0D46">
      <w:pPr>
        <w:spacing w:after="120" w:line="260" w:lineRule="atLeast"/>
      </w:pPr>
      <w:r w:rsidRPr="00FC1C46">
        <w:t>(</w:t>
      </w:r>
      <w:r w:rsidRPr="00FC1C46">
        <w:rPr>
          <w:b/>
          <w:bCs/>
        </w:rPr>
        <w:t>Party A</w:t>
      </w:r>
      <w:r w:rsidRPr="00FC1C46">
        <w:t>)</w:t>
      </w:r>
    </w:p>
    <w:p w14:paraId="2E4071F1" w14:textId="77777777" w:rsidR="00EF5B8A" w:rsidRDefault="00EF5B8A" w:rsidP="00931FB5">
      <w:pPr>
        <w:spacing w:line="260" w:lineRule="atLeast"/>
      </w:pPr>
      <w:bookmarkStart w:id="3" w:name="txtparty"/>
      <w:bookmarkStart w:id="4" w:name="txtDraft"/>
      <w:bookmarkEnd w:id="3"/>
      <w:bookmarkEnd w:id="4"/>
      <w:r w:rsidRPr="00FC1C46">
        <w:rPr>
          <w:b/>
        </w:rPr>
        <w:t>[</w:t>
      </w:r>
      <w:r w:rsidRPr="00FC1C46">
        <w:rPr>
          <w:b/>
          <w:i/>
          <w:iCs/>
        </w:rPr>
        <w:t>insert name</w:t>
      </w:r>
      <w:r w:rsidRPr="00FC1C46">
        <w:rPr>
          <w:b/>
        </w:rPr>
        <w:t>]</w:t>
      </w:r>
      <w:r>
        <w:rPr>
          <w:b/>
        </w:rPr>
        <w:t xml:space="preserve"> </w:t>
      </w:r>
      <w:r w:rsidRPr="000D1148">
        <w:rPr>
          <w:b/>
        </w:rPr>
        <w:t>ABN</w:t>
      </w:r>
      <w:r>
        <w:rPr>
          <w:b/>
        </w:rPr>
        <w:t xml:space="preserve"> </w:t>
      </w:r>
      <w:r w:rsidRPr="00D04BE2">
        <w:rPr>
          <w:bCs/>
        </w:rPr>
        <w:t>[</w:t>
      </w:r>
      <w:r w:rsidRPr="00D04BE2">
        <w:rPr>
          <w:bCs/>
        </w:rPr>
        <w:sym w:font="Wingdings 2" w:char="F097"/>
      </w:r>
      <w:r w:rsidRPr="00D04BE2">
        <w:rPr>
          <w:bCs/>
        </w:rPr>
        <w:t>]</w:t>
      </w:r>
      <w:r w:rsidRPr="00FC1C46">
        <w:t xml:space="preserve"> </w:t>
      </w:r>
    </w:p>
    <w:p w14:paraId="795FF58D" w14:textId="77777777" w:rsidR="00EF5B8A" w:rsidRPr="00FC1C46" w:rsidRDefault="00EF5B8A" w:rsidP="00931FB5">
      <w:pPr>
        <w:spacing w:line="260" w:lineRule="atLeast"/>
      </w:pPr>
      <w:r w:rsidRPr="00FC1C46">
        <w:t>(</w:t>
      </w:r>
      <w:r w:rsidRPr="00FC1C46">
        <w:rPr>
          <w:b/>
          <w:bCs/>
        </w:rPr>
        <w:t>Party B</w:t>
      </w:r>
      <w:r w:rsidRPr="00FC1C46">
        <w:t>)</w:t>
      </w:r>
    </w:p>
    <w:p w14:paraId="715C1B9B" w14:textId="77777777" w:rsidR="00EF5B8A" w:rsidRPr="00FC1C46" w:rsidRDefault="00EF5B8A" w:rsidP="002C0D46">
      <w:pPr>
        <w:spacing w:before="240" w:line="260" w:lineRule="atLeast"/>
        <w:rPr>
          <w:b/>
          <w:sz w:val="24"/>
        </w:rPr>
      </w:pPr>
      <w:r w:rsidRPr="00FC1C46">
        <w:rPr>
          <w:b/>
          <w:sz w:val="24"/>
        </w:rPr>
        <w:t>Draft</w:t>
      </w:r>
    </w:p>
    <w:p w14:paraId="759BED09" w14:textId="77777777" w:rsidR="00EF5B8A" w:rsidRPr="00FC1C46" w:rsidRDefault="00EF5B8A" w:rsidP="002C0D46">
      <w:pPr>
        <w:spacing w:before="240" w:after="120" w:line="260" w:lineRule="atLeast"/>
        <w:rPr>
          <w:b/>
          <w:sz w:val="24"/>
        </w:rPr>
      </w:pPr>
      <w:bookmarkStart w:id="5" w:name="txtDate"/>
      <w:bookmarkEnd w:id="5"/>
      <w:r>
        <w:rPr>
          <w:b/>
          <w:sz w:val="24"/>
        </w:rPr>
        <w:t>10 November</w:t>
      </w:r>
      <w:r w:rsidRPr="00FC1C46">
        <w:rPr>
          <w:b/>
          <w:sz w:val="24"/>
        </w:rPr>
        <w:t xml:space="preserve"> 2023</w:t>
      </w:r>
    </w:p>
    <w:p w14:paraId="79E1697A" w14:textId="77777777" w:rsidR="00EF5B8A" w:rsidRPr="00FC1C46" w:rsidRDefault="00EF5B8A" w:rsidP="002C0D46">
      <w:pPr>
        <w:spacing w:before="240" w:line="260" w:lineRule="atLeast"/>
        <w:ind w:left="1985"/>
        <w:sectPr w:rsidR="00EF5B8A" w:rsidRPr="00FC1C46" w:rsidSect="00CF04E9">
          <w:headerReference w:type="even" r:id="rId12"/>
          <w:headerReference w:type="default" r:id="rId13"/>
          <w:footerReference w:type="even" r:id="rId14"/>
          <w:footerReference w:type="default" r:id="rId15"/>
          <w:headerReference w:type="first" r:id="rId16"/>
          <w:footerReference w:type="first" r:id="rId17"/>
          <w:pgSz w:w="11907" w:h="16840" w:code="9"/>
          <w:pgMar w:top="5216" w:right="1021" w:bottom="1134" w:left="2835" w:header="851" w:footer="567" w:gutter="0"/>
          <w:cols w:space="708"/>
          <w:titlePg/>
          <w:docGrid w:linePitch="360"/>
        </w:sectPr>
      </w:pPr>
    </w:p>
    <w:p w14:paraId="57986D39" w14:textId="77777777" w:rsidR="00EF5B8A" w:rsidRPr="00FC1C46" w:rsidRDefault="00EF5B8A" w:rsidP="002C0D46">
      <w:pPr>
        <w:pStyle w:val="DeedTOC"/>
        <w:rPr>
          <w:rFonts w:cs="Arial"/>
          <w:color w:val="333333"/>
          <w:sz w:val="20"/>
        </w:rPr>
      </w:pPr>
      <w:r w:rsidRPr="00FC1C46">
        <w:lastRenderedPageBreak/>
        <w:t>Contents</w:t>
      </w:r>
      <w:r w:rsidRPr="00FC1C46">
        <w:rPr>
          <w:rFonts w:ascii="Helvetica" w:hAnsi="Helvetica"/>
          <w:color w:val="333333"/>
          <w:sz w:val="20"/>
        </w:rPr>
        <w:tab/>
      </w:r>
      <w:r w:rsidRPr="00FC1C46">
        <w:rPr>
          <w:rFonts w:cs="Arial"/>
          <w:color w:val="333333"/>
          <w:sz w:val="20"/>
        </w:rPr>
        <w:t>Page</w:t>
      </w:r>
    </w:p>
    <w:p w14:paraId="0DA2FFF2"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sidRPr="00FC1C46">
        <w:fldChar w:fldCharType="begin"/>
      </w:r>
      <w:r w:rsidRPr="00FC1C46">
        <w:instrText xml:space="preserve"> TOC \n 5-6 \f \t "Heading 1,1,Heading 1A,1,Heading 2,2,Heading 2A,2,Heading 6,4,Heading 6A,4,Heading 8,5,Heading 9,4,Heading 1 Signing,1" </w:instrText>
      </w:r>
      <w:r w:rsidRPr="00FC1C46">
        <w:fldChar w:fldCharType="separate"/>
      </w:r>
      <w:r>
        <w:rPr>
          <w:noProof/>
        </w:rPr>
        <w:t>1</w:t>
      </w:r>
      <w:r>
        <w:rPr>
          <w:rFonts w:asciiTheme="minorHAnsi" w:eastAsiaTheme="minorEastAsia" w:hAnsiTheme="minorHAnsi" w:cstheme="minorBidi"/>
          <w:noProof/>
          <w:sz w:val="22"/>
          <w:szCs w:val="22"/>
          <w:lang w:eastAsia="en-AU"/>
        </w:rPr>
        <w:tab/>
      </w:r>
      <w:r>
        <w:rPr>
          <w:noProof/>
        </w:rPr>
        <w:t>Definitions and Interpretation</w:t>
      </w:r>
      <w:r>
        <w:rPr>
          <w:noProof/>
        </w:rPr>
        <w:tab/>
      </w:r>
      <w:r>
        <w:rPr>
          <w:noProof/>
        </w:rPr>
        <w:fldChar w:fldCharType="begin"/>
      </w:r>
      <w:r>
        <w:rPr>
          <w:noProof/>
        </w:rPr>
        <w:instrText xml:space="preserve"> PAGEREF _Toc150506822 \h </w:instrText>
      </w:r>
      <w:r>
        <w:rPr>
          <w:noProof/>
        </w:rPr>
      </w:r>
      <w:r>
        <w:rPr>
          <w:noProof/>
        </w:rPr>
        <w:fldChar w:fldCharType="separate"/>
      </w:r>
      <w:r>
        <w:rPr>
          <w:noProof/>
        </w:rPr>
        <w:t>1</w:t>
      </w:r>
      <w:r>
        <w:rPr>
          <w:noProof/>
        </w:rPr>
        <w:fldChar w:fldCharType="end"/>
      </w:r>
    </w:p>
    <w:p w14:paraId="4141B165" w14:textId="77777777" w:rsidR="00EF5B8A" w:rsidRDefault="00EF5B8A">
      <w:pPr>
        <w:pStyle w:val="TOC2"/>
        <w:tabs>
          <w:tab w:val="left" w:pos="2268"/>
        </w:tabs>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Definitions Schedule</w:t>
      </w:r>
      <w:r>
        <w:tab/>
      </w:r>
      <w:r>
        <w:fldChar w:fldCharType="begin"/>
      </w:r>
      <w:r>
        <w:instrText xml:space="preserve"> PAGEREF _Toc150506823 \h </w:instrText>
      </w:r>
      <w:r>
        <w:fldChar w:fldCharType="separate"/>
      </w:r>
      <w:r>
        <w:t>1</w:t>
      </w:r>
      <w:r>
        <w:fldChar w:fldCharType="end"/>
      </w:r>
    </w:p>
    <w:p w14:paraId="103F384D" w14:textId="77777777" w:rsidR="00EF5B8A" w:rsidRDefault="00EF5B8A">
      <w:pPr>
        <w:pStyle w:val="TOC2"/>
        <w:tabs>
          <w:tab w:val="left" w:pos="2268"/>
        </w:tabs>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Interpretation</w:t>
      </w:r>
      <w:r>
        <w:tab/>
      </w:r>
      <w:r>
        <w:fldChar w:fldCharType="begin"/>
      </w:r>
      <w:r>
        <w:instrText xml:space="preserve"> PAGEREF _Toc150506824 \h </w:instrText>
      </w:r>
      <w:r>
        <w:fldChar w:fldCharType="separate"/>
      </w:r>
      <w:r>
        <w:t>1</w:t>
      </w:r>
      <w:r>
        <w:fldChar w:fldCharType="end"/>
      </w:r>
    </w:p>
    <w:p w14:paraId="645F95D2" w14:textId="77777777" w:rsidR="00EF5B8A" w:rsidRDefault="00EF5B8A">
      <w:pPr>
        <w:pStyle w:val="TOC2"/>
        <w:tabs>
          <w:tab w:val="left" w:pos="2268"/>
        </w:tabs>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Inconsistency</w:t>
      </w:r>
      <w:r>
        <w:tab/>
      </w:r>
      <w:r>
        <w:fldChar w:fldCharType="begin"/>
      </w:r>
      <w:r>
        <w:instrText xml:space="preserve"> PAGEREF _Toc150506825 \h </w:instrText>
      </w:r>
      <w:r>
        <w:fldChar w:fldCharType="separate"/>
      </w:r>
      <w:r>
        <w:t>1</w:t>
      </w:r>
      <w:r>
        <w:fldChar w:fldCharType="end"/>
      </w:r>
    </w:p>
    <w:p w14:paraId="42038DCE"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ANREU Accounts</w:t>
      </w:r>
      <w:r>
        <w:rPr>
          <w:noProof/>
        </w:rPr>
        <w:tab/>
      </w:r>
      <w:r>
        <w:rPr>
          <w:noProof/>
        </w:rPr>
        <w:fldChar w:fldCharType="begin"/>
      </w:r>
      <w:r>
        <w:rPr>
          <w:noProof/>
        </w:rPr>
        <w:instrText xml:space="preserve"> PAGEREF _Toc150506826 \h </w:instrText>
      </w:r>
      <w:r>
        <w:rPr>
          <w:noProof/>
        </w:rPr>
      </w:r>
      <w:r>
        <w:rPr>
          <w:noProof/>
        </w:rPr>
        <w:fldChar w:fldCharType="separate"/>
      </w:r>
      <w:r>
        <w:rPr>
          <w:noProof/>
        </w:rPr>
        <w:t>1</w:t>
      </w:r>
      <w:r>
        <w:rPr>
          <w:noProof/>
        </w:rPr>
        <w:fldChar w:fldCharType="end"/>
      </w:r>
    </w:p>
    <w:p w14:paraId="1D63DC9F" w14:textId="77777777" w:rsidR="00EF5B8A" w:rsidRDefault="00EF5B8A">
      <w:pPr>
        <w:pStyle w:val="TOC2"/>
        <w:tabs>
          <w:tab w:val="left" w:pos="2268"/>
        </w:tabs>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ANREU Account obligations</w:t>
      </w:r>
      <w:r>
        <w:tab/>
      </w:r>
      <w:r>
        <w:fldChar w:fldCharType="begin"/>
      </w:r>
      <w:r>
        <w:instrText xml:space="preserve"> PAGEREF _Toc150506827 \h </w:instrText>
      </w:r>
      <w:r>
        <w:fldChar w:fldCharType="separate"/>
      </w:r>
      <w:r>
        <w:t>1</w:t>
      </w:r>
      <w:r>
        <w:fldChar w:fldCharType="end"/>
      </w:r>
    </w:p>
    <w:p w14:paraId="1B138FDD" w14:textId="77777777" w:rsidR="00EF5B8A" w:rsidRDefault="00EF5B8A">
      <w:pPr>
        <w:pStyle w:val="TOC2"/>
        <w:tabs>
          <w:tab w:val="left" w:pos="2268"/>
        </w:tabs>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Amending ANREU Account details</w:t>
      </w:r>
      <w:r>
        <w:tab/>
      </w:r>
      <w:r>
        <w:fldChar w:fldCharType="begin"/>
      </w:r>
      <w:r>
        <w:instrText xml:space="preserve"> PAGEREF _Toc150506828 \h </w:instrText>
      </w:r>
      <w:r>
        <w:fldChar w:fldCharType="separate"/>
      </w:r>
      <w:r>
        <w:t>2</w:t>
      </w:r>
      <w:r>
        <w:fldChar w:fldCharType="end"/>
      </w:r>
    </w:p>
    <w:p w14:paraId="5882CB6E"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lang w:eastAsia="zh-CN"/>
        </w:rPr>
        <w:t>Term</w:t>
      </w:r>
      <w:r>
        <w:rPr>
          <w:noProof/>
        </w:rPr>
        <w:tab/>
      </w:r>
      <w:r>
        <w:rPr>
          <w:noProof/>
        </w:rPr>
        <w:fldChar w:fldCharType="begin"/>
      </w:r>
      <w:r>
        <w:rPr>
          <w:noProof/>
        </w:rPr>
        <w:instrText xml:space="preserve"> PAGEREF _Toc150506829 \h </w:instrText>
      </w:r>
      <w:r>
        <w:rPr>
          <w:noProof/>
        </w:rPr>
      </w:r>
      <w:r>
        <w:rPr>
          <w:noProof/>
        </w:rPr>
        <w:fldChar w:fldCharType="separate"/>
      </w:r>
      <w:r>
        <w:rPr>
          <w:noProof/>
        </w:rPr>
        <w:t>2</w:t>
      </w:r>
      <w:r>
        <w:rPr>
          <w:noProof/>
        </w:rPr>
        <w:fldChar w:fldCharType="end"/>
      </w:r>
    </w:p>
    <w:p w14:paraId="2CC31301"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lang w:eastAsia="zh-CN"/>
        </w:rPr>
        <w:t>Transactions</w:t>
      </w:r>
      <w:r>
        <w:rPr>
          <w:noProof/>
        </w:rPr>
        <w:tab/>
      </w:r>
      <w:r>
        <w:rPr>
          <w:noProof/>
        </w:rPr>
        <w:fldChar w:fldCharType="begin"/>
      </w:r>
      <w:r>
        <w:rPr>
          <w:noProof/>
        </w:rPr>
        <w:instrText xml:space="preserve"> PAGEREF _Toc150506830 \h </w:instrText>
      </w:r>
      <w:r>
        <w:rPr>
          <w:noProof/>
        </w:rPr>
      </w:r>
      <w:r>
        <w:rPr>
          <w:noProof/>
        </w:rPr>
        <w:fldChar w:fldCharType="separate"/>
      </w:r>
      <w:r>
        <w:rPr>
          <w:noProof/>
        </w:rPr>
        <w:t>2</w:t>
      </w:r>
      <w:r>
        <w:rPr>
          <w:noProof/>
        </w:rPr>
        <w:fldChar w:fldCharType="end"/>
      </w:r>
    </w:p>
    <w:p w14:paraId="52BCD13F"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Confirmations</w:t>
      </w:r>
      <w:r>
        <w:rPr>
          <w:noProof/>
        </w:rPr>
        <w:tab/>
      </w:r>
      <w:r>
        <w:rPr>
          <w:noProof/>
        </w:rPr>
        <w:fldChar w:fldCharType="begin"/>
      </w:r>
      <w:r>
        <w:rPr>
          <w:noProof/>
        </w:rPr>
        <w:instrText xml:space="preserve"> PAGEREF _Toc150506831 \h </w:instrText>
      </w:r>
      <w:r>
        <w:rPr>
          <w:noProof/>
        </w:rPr>
      </w:r>
      <w:r>
        <w:rPr>
          <w:noProof/>
        </w:rPr>
        <w:fldChar w:fldCharType="separate"/>
      </w:r>
      <w:r>
        <w:rPr>
          <w:noProof/>
        </w:rPr>
        <w:t>2</w:t>
      </w:r>
      <w:r>
        <w:rPr>
          <w:noProof/>
        </w:rPr>
        <w:fldChar w:fldCharType="end"/>
      </w:r>
    </w:p>
    <w:p w14:paraId="30B44D75" w14:textId="77777777" w:rsidR="00EF5B8A" w:rsidRDefault="00EF5B8A">
      <w:pPr>
        <w:pStyle w:val="TOC2"/>
        <w:tabs>
          <w:tab w:val="left" w:pos="2268"/>
        </w:tabs>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Confirming Transactions</w:t>
      </w:r>
      <w:r>
        <w:tab/>
      </w:r>
      <w:r>
        <w:fldChar w:fldCharType="begin"/>
      </w:r>
      <w:r>
        <w:instrText xml:space="preserve"> PAGEREF _Toc150506832 \h </w:instrText>
      </w:r>
      <w:r>
        <w:fldChar w:fldCharType="separate"/>
      </w:r>
      <w:r>
        <w:t>2</w:t>
      </w:r>
      <w:r>
        <w:fldChar w:fldCharType="end"/>
      </w:r>
    </w:p>
    <w:p w14:paraId="100C46BE" w14:textId="77777777" w:rsidR="00EF5B8A" w:rsidRDefault="00EF5B8A">
      <w:pPr>
        <w:pStyle w:val="TOC2"/>
        <w:tabs>
          <w:tab w:val="left" w:pos="2268"/>
        </w:tabs>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Consent to recordings</w:t>
      </w:r>
      <w:r>
        <w:tab/>
      </w:r>
      <w:r>
        <w:fldChar w:fldCharType="begin"/>
      </w:r>
      <w:r>
        <w:instrText xml:space="preserve"> PAGEREF _Toc150506833 \h </w:instrText>
      </w:r>
      <w:r>
        <w:fldChar w:fldCharType="separate"/>
      </w:r>
      <w:r>
        <w:t>3</w:t>
      </w:r>
      <w:r>
        <w:fldChar w:fldCharType="end"/>
      </w:r>
    </w:p>
    <w:p w14:paraId="42029435"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lang w:eastAsia="zh-CN"/>
        </w:rPr>
        <w:t>Deliveries</w:t>
      </w:r>
      <w:r>
        <w:rPr>
          <w:noProof/>
        </w:rPr>
        <w:tab/>
      </w:r>
      <w:r>
        <w:rPr>
          <w:noProof/>
        </w:rPr>
        <w:fldChar w:fldCharType="begin"/>
      </w:r>
      <w:r>
        <w:rPr>
          <w:noProof/>
        </w:rPr>
        <w:instrText xml:space="preserve"> PAGEREF _Toc150506834 \h </w:instrText>
      </w:r>
      <w:r>
        <w:rPr>
          <w:noProof/>
        </w:rPr>
      </w:r>
      <w:r>
        <w:rPr>
          <w:noProof/>
        </w:rPr>
        <w:fldChar w:fldCharType="separate"/>
      </w:r>
      <w:r>
        <w:rPr>
          <w:noProof/>
        </w:rPr>
        <w:t>3</w:t>
      </w:r>
      <w:r>
        <w:rPr>
          <w:noProof/>
        </w:rPr>
        <w:fldChar w:fldCharType="end"/>
      </w:r>
    </w:p>
    <w:p w14:paraId="77FC7D08" w14:textId="77777777" w:rsidR="00EF5B8A" w:rsidRDefault="00EF5B8A">
      <w:pPr>
        <w:pStyle w:val="TOC2"/>
        <w:tabs>
          <w:tab w:val="left" w:pos="2268"/>
        </w:tabs>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Delivery and payment obligations</w:t>
      </w:r>
      <w:r>
        <w:tab/>
      </w:r>
      <w:r>
        <w:fldChar w:fldCharType="begin"/>
      </w:r>
      <w:r>
        <w:instrText xml:space="preserve"> PAGEREF _Toc150506835 \h </w:instrText>
      </w:r>
      <w:r>
        <w:fldChar w:fldCharType="separate"/>
      </w:r>
      <w:r>
        <w:t>3</w:t>
      </w:r>
      <w:r>
        <w:fldChar w:fldCharType="end"/>
      </w:r>
    </w:p>
    <w:p w14:paraId="2C559C8F" w14:textId="77777777" w:rsidR="00EF5B8A" w:rsidRDefault="00EF5B8A">
      <w:pPr>
        <w:pStyle w:val="TOC2"/>
        <w:tabs>
          <w:tab w:val="left" w:pos="2268"/>
        </w:tabs>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Title</w:t>
      </w:r>
      <w:r>
        <w:tab/>
      </w:r>
      <w:r>
        <w:fldChar w:fldCharType="begin"/>
      </w:r>
      <w:r>
        <w:instrText xml:space="preserve"> PAGEREF _Toc150506836 \h </w:instrText>
      </w:r>
      <w:r>
        <w:fldChar w:fldCharType="separate"/>
      </w:r>
      <w:r>
        <w:t>4</w:t>
      </w:r>
      <w:r>
        <w:fldChar w:fldCharType="end"/>
      </w:r>
    </w:p>
    <w:p w14:paraId="6B63EF24" w14:textId="77777777" w:rsidR="00EF5B8A" w:rsidRDefault="00EF5B8A">
      <w:pPr>
        <w:pStyle w:val="TOC2"/>
        <w:tabs>
          <w:tab w:val="left" w:pos="2268"/>
        </w:tabs>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Further assurance</w:t>
      </w:r>
      <w:r>
        <w:tab/>
      </w:r>
      <w:r>
        <w:fldChar w:fldCharType="begin"/>
      </w:r>
      <w:r>
        <w:instrText xml:space="preserve"> PAGEREF _Toc150506837 \h </w:instrText>
      </w:r>
      <w:r>
        <w:fldChar w:fldCharType="separate"/>
      </w:r>
      <w:r>
        <w:t>4</w:t>
      </w:r>
      <w:r>
        <w:fldChar w:fldCharType="end"/>
      </w:r>
    </w:p>
    <w:p w14:paraId="73DA2612" w14:textId="77777777" w:rsidR="00EF5B8A" w:rsidRDefault="00EF5B8A">
      <w:pPr>
        <w:pStyle w:val="TOC2"/>
        <w:tabs>
          <w:tab w:val="left" w:pos="2268"/>
        </w:tabs>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Multiple Delivery Dates</w:t>
      </w:r>
      <w:r>
        <w:tab/>
      </w:r>
      <w:r>
        <w:fldChar w:fldCharType="begin"/>
      </w:r>
      <w:r>
        <w:instrText xml:space="preserve"> PAGEREF _Toc150506838 \h </w:instrText>
      </w:r>
      <w:r>
        <w:fldChar w:fldCharType="separate"/>
      </w:r>
      <w:r>
        <w:t>4</w:t>
      </w:r>
      <w:r>
        <w:fldChar w:fldCharType="end"/>
      </w:r>
    </w:p>
    <w:p w14:paraId="12F37342" w14:textId="77777777" w:rsidR="00EF5B8A" w:rsidRDefault="00EF5B8A">
      <w:pPr>
        <w:pStyle w:val="TOC2"/>
        <w:tabs>
          <w:tab w:val="left" w:pos="2268"/>
        </w:tabs>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Delivery times</w:t>
      </w:r>
      <w:r>
        <w:tab/>
      </w:r>
      <w:r>
        <w:fldChar w:fldCharType="begin"/>
      </w:r>
      <w:r>
        <w:instrText xml:space="preserve"> PAGEREF _Toc150506839 \h </w:instrText>
      </w:r>
      <w:r>
        <w:fldChar w:fldCharType="separate"/>
      </w:r>
      <w:r>
        <w:t>4</w:t>
      </w:r>
      <w:r>
        <w:fldChar w:fldCharType="end"/>
      </w:r>
    </w:p>
    <w:p w14:paraId="2099620D" w14:textId="77777777" w:rsidR="00EF5B8A" w:rsidRDefault="00EF5B8A">
      <w:pPr>
        <w:pStyle w:val="TOC2"/>
        <w:tabs>
          <w:tab w:val="left" w:pos="2268"/>
        </w:tabs>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Delivery of invoice</w:t>
      </w:r>
      <w:r>
        <w:tab/>
      </w:r>
      <w:r>
        <w:fldChar w:fldCharType="begin"/>
      </w:r>
      <w:r>
        <w:instrText xml:space="preserve"> PAGEREF _Toc150506840 \h </w:instrText>
      </w:r>
      <w:r>
        <w:fldChar w:fldCharType="separate"/>
      </w:r>
      <w:r>
        <w:t>4</w:t>
      </w:r>
      <w:r>
        <w:fldChar w:fldCharType="end"/>
      </w:r>
    </w:p>
    <w:p w14:paraId="3753539B"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Delivery and Acceptance failures</w:t>
      </w:r>
      <w:r>
        <w:rPr>
          <w:noProof/>
        </w:rPr>
        <w:tab/>
      </w:r>
      <w:r>
        <w:rPr>
          <w:noProof/>
        </w:rPr>
        <w:fldChar w:fldCharType="begin"/>
      </w:r>
      <w:r>
        <w:rPr>
          <w:noProof/>
        </w:rPr>
        <w:instrText xml:space="preserve"> PAGEREF _Toc150506841 \h </w:instrText>
      </w:r>
      <w:r>
        <w:rPr>
          <w:noProof/>
        </w:rPr>
      </w:r>
      <w:r>
        <w:rPr>
          <w:noProof/>
        </w:rPr>
        <w:fldChar w:fldCharType="separate"/>
      </w:r>
      <w:r>
        <w:rPr>
          <w:noProof/>
        </w:rPr>
        <w:t>5</w:t>
      </w:r>
      <w:r>
        <w:rPr>
          <w:noProof/>
        </w:rPr>
        <w:fldChar w:fldCharType="end"/>
      </w:r>
    </w:p>
    <w:p w14:paraId="12BB34B5" w14:textId="77777777" w:rsidR="00EF5B8A" w:rsidRDefault="00EF5B8A">
      <w:pPr>
        <w:pStyle w:val="TOC2"/>
        <w:tabs>
          <w:tab w:val="left" w:pos="2268"/>
        </w:tabs>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Delivery failure</w:t>
      </w:r>
      <w:r>
        <w:tab/>
      </w:r>
      <w:r>
        <w:fldChar w:fldCharType="begin"/>
      </w:r>
      <w:r>
        <w:instrText xml:space="preserve"> PAGEREF _Toc150506842 \h </w:instrText>
      </w:r>
      <w:r>
        <w:fldChar w:fldCharType="separate"/>
      </w:r>
      <w:r>
        <w:t>5</w:t>
      </w:r>
      <w:r>
        <w:fldChar w:fldCharType="end"/>
      </w:r>
    </w:p>
    <w:p w14:paraId="32E1BD9A" w14:textId="77777777" w:rsidR="00EF5B8A" w:rsidRDefault="00EF5B8A">
      <w:pPr>
        <w:pStyle w:val="TOC2"/>
        <w:tabs>
          <w:tab w:val="left" w:pos="2268"/>
        </w:tabs>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Failure to Deliver remedied</w:t>
      </w:r>
      <w:r>
        <w:tab/>
      </w:r>
      <w:r>
        <w:fldChar w:fldCharType="begin"/>
      </w:r>
      <w:r>
        <w:instrText xml:space="preserve"> PAGEREF _Toc150506843 \h </w:instrText>
      </w:r>
      <w:r>
        <w:fldChar w:fldCharType="separate"/>
      </w:r>
      <w:r>
        <w:t>5</w:t>
      </w:r>
      <w:r>
        <w:fldChar w:fldCharType="end"/>
      </w:r>
    </w:p>
    <w:p w14:paraId="1933791E" w14:textId="77777777" w:rsidR="00EF5B8A" w:rsidRDefault="00EF5B8A">
      <w:pPr>
        <w:pStyle w:val="TOC2"/>
        <w:tabs>
          <w:tab w:val="left" w:pos="2268"/>
        </w:tabs>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Default interest in respect of remedied Delivery</w:t>
      </w:r>
      <w:r>
        <w:tab/>
      </w:r>
      <w:r>
        <w:fldChar w:fldCharType="begin"/>
      </w:r>
      <w:r>
        <w:instrText xml:space="preserve"> PAGEREF _Toc150506844 \h </w:instrText>
      </w:r>
      <w:r>
        <w:fldChar w:fldCharType="separate"/>
      </w:r>
      <w:r>
        <w:t>6</w:t>
      </w:r>
      <w:r>
        <w:fldChar w:fldCharType="end"/>
      </w:r>
    </w:p>
    <w:p w14:paraId="66BA21E7" w14:textId="77777777" w:rsidR="00EF5B8A" w:rsidRDefault="00EF5B8A">
      <w:pPr>
        <w:pStyle w:val="TOC2"/>
        <w:tabs>
          <w:tab w:val="left" w:pos="2268"/>
        </w:tabs>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Failure to Deliver not remedied</w:t>
      </w:r>
      <w:r>
        <w:tab/>
      </w:r>
      <w:r>
        <w:fldChar w:fldCharType="begin"/>
      </w:r>
      <w:r>
        <w:instrText xml:space="preserve"> PAGEREF _Toc150506845 \h </w:instrText>
      </w:r>
      <w:r>
        <w:fldChar w:fldCharType="separate"/>
      </w:r>
      <w:r>
        <w:t>6</w:t>
      </w:r>
      <w:r>
        <w:fldChar w:fldCharType="end"/>
      </w:r>
    </w:p>
    <w:p w14:paraId="0DB388FE" w14:textId="704B05C7" w:rsidR="00EF5B8A" w:rsidRDefault="00EF5B8A">
      <w:pPr>
        <w:pStyle w:val="TOC2"/>
        <w:tabs>
          <w:tab w:val="left" w:pos="2268"/>
        </w:tabs>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Payment of Buyer’s Replacement Costs</w:t>
      </w:r>
      <w:r>
        <w:tab/>
      </w:r>
      <w:r>
        <w:fldChar w:fldCharType="begin"/>
      </w:r>
      <w:r>
        <w:instrText xml:space="preserve"> PAGEREF _Toc150506846 \h </w:instrText>
      </w:r>
      <w:r>
        <w:fldChar w:fldCharType="separate"/>
      </w:r>
      <w:r>
        <w:t>6</w:t>
      </w:r>
      <w:r>
        <w:fldChar w:fldCharType="end"/>
      </w:r>
    </w:p>
    <w:p w14:paraId="3B9B253B" w14:textId="77777777" w:rsidR="00EF5B8A" w:rsidRDefault="00EF5B8A">
      <w:pPr>
        <w:pStyle w:val="TOC2"/>
        <w:tabs>
          <w:tab w:val="left" w:pos="2268"/>
        </w:tabs>
        <w:rPr>
          <w:rFonts w:asciiTheme="minorHAnsi" w:eastAsiaTheme="minorEastAsia" w:hAnsiTheme="minorHAnsi" w:cstheme="minorBidi"/>
          <w:sz w:val="22"/>
          <w:szCs w:val="22"/>
        </w:rPr>
      </w:pPr>
      <w:r>
        <w:lastRenderedPageBreak/>
        <w:t>7.6</w:t>
      </w:r>
      <w:r>
        <w:rPr>
          <w:rFonts w:asciiTheme="minorHAnsi" w:eastAsiaTheme="minorEastAsia" w:hAnsiTheme="minorHAnsi" w:cstheme="minorBidi"/>
          <w:sz w:val="22"/>
          <w:szCs w:val="22"/>
        </w:rPr>
        <w:tab/>
      </w:r>
      <w:r>
        <w:t>Acceptance failure</w:t>
      </w:r>
      <w:r>
        <w:tab/>
      </w:r>
      <w:r>
        <w:fldChar w:fldCharType="begin"/>
      </w:r>
      <w:r>
        <w:instrText xml:space="preserve"> PAGEREF _Toc150506847 \h </w:instrText>
      </w:r>
      <w:r>
        <w:fldChar w:fldCharType="separate"/>
      </w:r>
      <w:r>
        <w:t>6</w:t>
      </w:r>
      <w:r>
        <w:fldChar w:fldCharType="end"/>
      </w:r>
    </w:p>
    <w:p w14:paraId="49F021AC" w14:textId="77777777" w:rsidR="00EF5B8A" w:rsidRDefault="00EF5B8A">
      <w:pPr>
        <w:pStyle w:val="TOC2"/>
        <w:tabs>
          <w:tab w:val="left" w:pos="2268"/>
        </w:tabs>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Failure to Accept remedied</w:t>
      </w:r>
      <w:r>
        <w:tab/>
      </w:r>
      <w:r>
        <w:fldChar w:fldCharType="begin"/>
      </w:r>
      <w:r>
        <w:instrText xml:space="preserve"> PAGEREF _Toc150506848 \h </w:instrText>
      </w:r>
      <w:r>
        <w:fldChar w:fldCharType="separate"/>
      </w:r>
      <w:r>
        <w:t>7</w:t>
      </w:r>
      <w:r>
        <w:fldChar w:fldCharType="end"/>
      </w:r>
    </w:p>
    <w:p w14:paraId="1C48AA23" w14:textId="77777777" w:rsidR="00EF5B8A" w:rsidRDefault="00EF5B8A">
      <w:pPr>
        <w:pStyle w:val="TOC2"/>
        <w:tabs>
          <w:tab w:val="left" w:pos="2268"/>
        </w:tabs>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Default interest in respect of remedied Acceptance</w:t>
      </w:r>
      <w:r>
        <w:tab/>
      </w:r>
      <w:r>
        <w:fldChar w:fldCharType="begin"/>
      </w:r>
      <w:r>
        <w:instrText xml:space="preserve"> PAGEREF _Toc150506849 \h </w:instrText>
      </w:r>
      <w:r>
        <w:fldChar w:fldCharType="separate"/>
      </w:r>
      <w:r>
        <w:t>7</w:t>
      </w:r>
      <w:r>
        <w:fldChar w:fldCharType="end"/>
      </w:r>
    </w:p>
    <w:p w14:paraId="2AB3D4B6" w14:textId="77777777" w:rsidR="00EF5B8A" w:rsidRDefault="00EF5B8A">
      <w:pPr>
        <w:pStyle w:val="TOC2"/>
        <w:tabs>
          <w:tab w:val="left" w:pos="2268"/>
        </w:tabs>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t>Failure to Accept not remedied</w:t>
      </w:r>
      <w:r>
        <w:tab/>
      </w:r>
      <w:r>
        <w:fldChar w:fldCharType="begin"/>
      </w:r>
      <w:r>
        <w:instrText xml:space="preserve"> PAGEREF _Toc150506850 \h </w:instrText>
      </w:r>
      <w:r>
        <w:fldChar w:fldCharType="separate"/>
      </w:r>
      <w:r>
        <w:t>7</w:t>
      </w:r>
      <w:r>
        <w:fldChar w:fldCharType="end"/>
      </w:r>
    </w:p>
    <w:p w14:paraId="4FF41558" w14:textId="1A4A554D" w:rsidR="00EF5B8A" w:rsidRDefault="00EF5B8A">
      <w:pPr>
        <w:pStyle w:val="TOC2"/>
        <w:tabs>
          <w:tab w:val="left" w:pos="2310"/>
        </w:tabs>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t>Payment of Seller’s Replacement Costs</w:t>
      </w:r>
      <w:r>
        <w:tab/>
      </w:r>
      <w:r>
        <w:fldChar w:fldCharType="begin"/>
      </w:r>
      <w:r>
        <w:instrText xml:space="preserve"> PAGEREF _Toc150506851 \h </w:instrText>
      </w:r>
      <w:r>
        <w:fldChar w:fldCharType="separate"/>
      </w:r>
      <w:r>
        <w:t>8</w:t>
      </w:r>
      <w:r>
        <w:fldChar w:fldCharType="end"/>
      </w:r>
    </w:p>
    <w:p w14:paraId="61E3B8E4"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Payments and invoicing</w:t>
      </w:r>
      <w:r>
        <w:rPr>
          <w:noProof/>
        </w:rPr>
        <w:tab/>
      </w:r>
      <w:r>
        <w:rPr>
          <w:noProof/>
        </w:rPr>
        <w:fldChar w:fldCharType="begin"/>
      </w:r>
      <w:r>
        <w:rPr>
          <w:noProof/>
        </w:rPr>
        <w:instrText xml:space="preserve"> PAGEREF _Toc150506852 \h </w:instrText>
      </w:r>
      <w:r>
        <w:rPr>
          <w:noProof/>
        </w:rPr>
      </w:r>
      <w:r>
        <w:rPr>
          <w:noProof/>
        </w:rPr>
        <w:fldChar w:fldCharType="separate"/>
      </w:r>
      <w:r>
        <w:rPr>
          <w:noProof/>
        </w:rPr>
        <w:t>8</w:t>
      </w:r>
      <w:r>
        <w:rPr>
          <w:noProof/>
        </w:rPr>
        <w:fldChar w:fldCharType="end"/>
      </w:r>
    </w:p>
    <w:p w14:paraId="7839008E" w14:textId="77777777" w:rsidR="00EF5B8A" w:rsidRDefault="00EF5B8A">
      <w:pPr>
        <w:pStyle w:val="TOC2"/>
        <w:tabs>
          <w:tab w:val="left" w:pos="2268"/>
        </w:tabs>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Method of payment</w:t>
      </w:r>
      <w:r>
        <w:tab/>
      </w:r>
      <w:r>
        <w:fldChar w:fldCharType="begin"/>
      </w:r>
      <w:r>
        <w:instrText xml:space="preserve"> PAGEREF _Toc150506853 \h </w:instrText>
      </w:r>
      <w:r>
        <w:fldChar w:fldCharType="separate"/>
      </w:r>
      <w:r>
        <w:t>8</w:t>
      </w:r>
      <w:r>
        <w:fldChar w:fldCharType="end"/>
      </w:r>
    </w:p>
    <w:p w14:paraId="3DD73FD9" w14:textId="77777777" w:rsidR="00EF5B8A" w:rsidRDefault="00EF5B8A">
      <w:pPr>
        <w:pStyle w:val="TOC2"/>
        <w:tabs>
          <w:tab w:val="left" w:pos="2268"/>
        </w:tabs>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Bank fees and charges</w:t>
      </w:r>
      <w:r>
        <w:tab/>
      </w:r>
      <w:r>
        <w:fldChar w:fldCharType="begin"/>
      </w:r>
      <w:r>
        <w:instrText xml:space="preserve"> PAGEREF _Toc150506854 \h </w:instrText>
      </w:r>
      <w:r>
        <w:fldChar w:fldCharType="separate"/>
      </w:r>
      <w:r>
        <w:t>8</w:t>
      </w:r>
      <w:r>
        <w:fldChar w:fldCharType="end"/>
      </w:r>
    </w:p>
    <w:p w14:paraId="05B92FD8" w14:textId="77777777" w:rsidR="00EF5B8A" w:rsidRDefault="00EF5B8A">
      <w:pPr>
        <w:pStyle w:val="TOC2"/>
        <w:tabs>
          <w:tab w:val="left" w:pos="2268"/>
        </w:tabs>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Supporting documentation</w:t>
      </w:r>
      <w:r>
        <w:tab/>
      </w:r>
      <w:r>
        <w:fldChar w:fldCharType="begin"/>
      </w:r>
      <w:r>
        <w:instrText xml:space="preserve"> PAGEREF _Toc150506855 \h </w:instrText>
      </w:r>
      <w:r>
        <w:fldChar w:fldCharType="separate"/>
      </w:r>
      <w:r>
        <w:t>8</w:t>
      </w:r>
      <w:r>
        <w:fldChar w:fldCharType="end"/>
      </w:r>
    </w:p>
    <w:p w14:paraId="2C6D13F0" w14:textId="77777777" w:rsidR="00EF5B8A" w:rsidRDefault="00EF5B8A">
      <w:pPr>
        <w:pStyle w:val="TOC2"/>
        <w:tabs>
          <w:tab w:val="left" w:pos="2268"/>
        </w:tabs>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Disputed invoice</w:t>
      </w:r>
      <w:r>
        <w:tab/>
      </w:r>
      <w:r>
        <w:fldChar w:fldCharType="begin"/>
      </w:r>
      <w:r>
        <w:instrText xml:space="preserve"> PAGEREF _Toc150506856 \h </w:instrText>
      </w:r>
      <w:r>
        <w:fldChar w:fldCharType="separate"/>
      </w:r>
      <w:r>
        <w:t>9</w:t>
      </w:r>
      <w:r>
        <w:fldChar w:fldCharType="end"/>
      </w:r>
    </w:p>
    <w:p w14:paraId="6FA2A6F1" w14:textId="77777777" w:rsidR="00EF5B8A" w:rsidRDefault="00EF5B8A">
      <w:pPr>
        <w:pStyle w:val="TOC2"/>
        <w:tabs>
          <w:tab w:val="left" w:pos="2268"/>
        </w:tabs>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Defaulted payments</w:t>
      </w:r>
      <w:r>
        <w:tab/>
      </w:r>
      <w:r>
        <w:fldChar w:fldCharType="begin"/>
      </w:r>
      <w:r>
        <w:instrText xml:space="preserve"> PAGEREF _Toc150506857 \h </w:instrText>
      </w:r>
      <w:r>
        <w:fldChar w:fldCharType="separate"/>
      </w:r>
      <w:r>
        <w:t>9</w:t>
      </w:r>
      <w:r>
        <w:fldChar w:fldCharType="end"/>
      </w:r>
    </w:p>
    <w:p w14:paraId="4DEB53B3" w14:textId="77777777" w:rsidR="00EF5B8A" w:rsidRDefault="00EF5B8A">
      <w:pPr>
        <w:pStyle w:val="TOC2"/>
        <w:tabs>
          <w:tab w:val="left" w:pos="2268"/>
        </w:tabs>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Conditions precedent to payments or deliveries</w:t>
      </w:r>
      <w:r>
        <w:tab/>
      </w:r>
      <w:r>
        <w:fldChar w:fldCharType="begin"/>
      </w:r>
      <w:r>
        <w:instrText xml:space="preserve"> PAGEREF _Toc150506858 \h </w:instrText>
      </w:r>
      <w:r>
        <w:fldChar w:fldCharType="separate"/>
      </w:r>
      <w:r>
        <w:t>9</w:t>
      </w:r>
      <w:r>
        <w:fldChar w:fldCharType="end"/>
      </w:r>
    </w:p>
    <w:p w14:paraId="57F6E673" w14:textId="77777777" w:rsidR="00EF5B8A" w:rsidRDefault="00EF5B8A">
      <w:pPr>
        <w:pStyle w:val="TOC2"/>
        <w:tabs>
          <w:tab w:val="left" w:pos="2268"/>
        </w:tabs>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Netting of payments</w:t>
      </w:r>
      <w:r>
        <w:tab/>
      </w:r>
      <w:r>
        <w:fldChar w:fldCharType="begin"/>
      </w:r>
      <w:r>
        <w:instrText xml:space="preserve"> PAGEREF _Toc150506859 \h </w:instrText>
      </w:r>
      <w:r>
        <w:fldChar w:fldCharType="separate"/>
      </w:r>
      <w:r>
        <w:t>9</w:t>
      </w:r>
      <w:r>
        <w:fldChar w:fldCharType="end"/>
      </w:r>
    </w:p>
    <w:p w14:paraId="35F39D40" w14:textId="77777777" w:rsidR="00EF5B8A" w:rsidRDefault="00EF5B8A">
      <w:pPr>
        <w:pStyle w:val="TOC2"/>
        <w:tabs>
          <w:tab w:val="left" w:pos="2268"/>
        </w:tabs>
        <w:rPr>
          <w:rFonts w:asciiTheme="minorHAnsi" w:eastAsiaTheme="minorEastAsia" w:hAnsiTheme="minorHAnsi" w:cstheme="minorBidi"/>
          <w:sz w:val="22"/>
          <w:szCs w:val="22"/>
        </w:rPr>
      </w:pPr>
      <w:r>
        <w:t>8.8</w:t>
      </w:r>
      <w:r>
        <w:rPr>
          <w:rFonts w:asciiTheme="minorHAnsi" w:eastAsiaTheme="minorEastAsia" w:hAnsiTheme="minorHAnsi" w:cstheme="minorBidi"/>
          <w:sz w:val="22"/>
          <w:szCs w:val="22"/>
        </w:rPr>
        <w:tab/>
      </w:r>
      <w:r>
        <w:t>Netting of deliveries</w:t>
      </w:r>
      <w:r>
        <w:tab/>
      </w:r>
      <w:r>
        <w:fldChar w:fldCharType="begin"/>
      </w:r>
      <w:r>
        <w:instrText xml:space="preserve"> PAGEREF _Toc150506860 \h </w:instrText>
      </w:r>
      <w:r>
        <w:fldChar w:fldCharType="separate"/>
      </w:r>
      <w:r>
        <w:t>9</w:t>
      </w:r>
      <w:r>
        <w:fldChar w:fldCharType="end"/>
      </w:r>
    </w:p>
    <w:p w14:paraId="5DE46110"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Pr>
          <w:noProof/>
          <w:lang w:eastAsia="zh-CN"/>
        </w:rPr>
        <w:t>9</w:t>
      </w:r>
      <w:r>
        <w:rPr>
          <w:rFonts w:asciiTheme="minorHAnsi" w:eastAsiaTheme="minorEastAsia" w:hAnsiTheme="minorHAnsi" w:cstheme="minorBidi"/>
          <w:noProof/>
          <w:sz w:val="22"/>
          <w:szCs w:val="22"/>
          <w:lang w:eastAsia="en-AU"/>
        </w:rPr>
        <w:tab/>
      </w:r>
      <w:r>
        <w:rPr>
          <w:noProof/>
          <w:lang w:eastAsia="zh-CN"/>
        </w:rPr>
        <w:t>Option Transactions</w:t>
      </w:r>
      <w:r>
        <w:rPr>
          <w:noProof/>
        </w:rPr>
        <w:tab/>
      </w:r>
      <w:r>
        <w:rPr>
          <w:noProof/>
        </w:rPr>
        <w:fldChar w:fldCharType="begin"/>
      </w:r>
      <w:r>
        <w:rPr>
          <w:noProof/>
        </w:rPr>
        <w:instrText xml:space="preserve"> PAGEREF _Toc150506861 \h </w:instrText>
      </w:r>
      <w:r>
        <w:rPr>
          <w:noProof/>
        </w:rPr>
      </w:r>
      <w:r>
        <w:rPr>
          <w:noProof/>
        </w:rPr>
        <w:fldChar w:fldCharType="separate"/>
      </w:r>
      <w:r>
        <w:rPr>
          <w:noProof/>
        </w:rPr>
        <w:t>10</w:t>
      </w:r>
      <w:r>
        <w:rPr>
          <w:noProof/>
        </w:rPr>
        <w:fldChar w:fldCharType="end"/>
      </w:r>
    </w:p>
    <w:p w14:paraId="1D6C8139" w14:textId="77777777" w:rsidR="00EF5B8A" w:rsidRDefault="00EF5B8A">
      <w:pPr>
        <w:pStyle w:val="TOC2"/>
        <w:tabs>
          <w:tab w:val="left" w:pos="2268"/>
        </w:tabs>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Application of clause</w:t>
      </w:r>
      <w:r>
        <w:tab/>
      </w:r>
      <w:r>
        <w:fldChar w:fldCharType="begin"/>
      </w:r>
      <w:r>
        <w:instrText xml:space="preserve"> PAGEREF _Toc150506862 \h </w:instrText>
      </w:r>
      <w:r>
        <w:fldChar w:fldCharType="separate"/>
      </w:r>
      <w:r>
        <w:t>10</w:t>
      </w:r>
      <w:r>
        <w:fldChar w:fldCharType="end"/>
      </w:r>
    </w:p>
    <w:p w14:paraId="66A63C73" w14:textId="77777777" w:rsidR="00EF5B8A" w:rsidRDefault="00EF5B8A">
      <w:pPr>
        <w:pStyle w:val="TOC2"/>
        <w:tabs>
          <w:tab w:val="left" w:pos="2268"/>
        </w:tabs>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Premium</w:t>
      </w:r>
      <w:r>
        <w:tab/>
      </w:r>
      <w:r>
        <w:fldChar w:fldCharType="begin"/>
      </w:r>
      <w:r>
        <w:instrText xml:space="preserve"> PAGEREF _Toc150506863 \h </w:instrText>
      </w:r>
      <w:r>
        <w:fldChar w:fldCharType="separate"/>
      </w:r>
      <w:r>
        <w:t>10</w:t>
      </w:r>
      <w:r>
        <w:fldChar w:fldCharType="end"/>
      </w:r>
    </w:p>
    <w:p w14:paraId="1269F254" w14:textId="77777777" w:rsidR="00EF5B8A" w:rsidRDefault="00EF5B8A">
      <w:pPr>
        <w:pStyle w:val="TOC2"/>
        <w:tabs>
          <w:tab w:val="left" w:pos="2268"/>
        </w:tabs>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Exercise</w:t>
      </w:r>
      <w:r>
        <w:tab/>
      </w:r>
      <w:r>
        <w:fldChar w:fldCharType="begin"/>
      </w:r>
      <w:r>
        <w:instrText xml:space="preserve"> PAGEREF _Toc150506864 \h </w:instrText>
      </w:r>
      <w:r>
        <w:fldChar w:fldCharType="separate"/>
      </w:r>
      <w:r>
        <w:t>10</w:t>
      </w:r>
      <w:r>
        <w:fldChar w:fldCharType="end"/>
      </w:r>
    </w:p>
    <w:p w14:paraId="05823F3C" w14:textId="77777777" w:rsidR="00EF5B8A" w:rsidRDefault="00EF5B8A">
      <w:pPr>
        <w:pStyle w:val="TOC2"/>
        <w:tabs>
          <w:tab w:val="left" w:pos="2268"/>
        </w:tabs>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Multiple Exercise</w:t>
      </w:r>
      <w:r>
        <w:tab/>
      </w:r>
      <w:r>
        <w:fldChar w:fldCharType="begin"/>
      </w:r>
      <w:r>
        <w:instrText xml:space="preserve"> PAGEREF _Toc150506865 \h </w:instrText>
      </w:r>
      <w:r>
        <w:fldChar w:fldCharType="separate"/>
      </w:r>
      <w:r>
        <w:t>11</w:t>
      </w:r>
      <w:r>
        <w:fldChar w:fldCharType="end"/>
      </w:r>
    </w:p>
    <w:p w14:paraId="70C0958B" w14:textId="77777777" w:rsidR="00EF5B8A" w:rsidRDefault="00EF5B8A">
      <w:pPr>
        <w:pStyle w:val="TOC2"/>
        <w:tabs>
          <w:tab w:val="left" w:pos="2268"/>
        </w:tabs>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Full or Partial Exercise</w:t>
      </w:r>
      <w:r>
        <w:tab/>
      </w:r>
      <w:r>
        <w:fldChar w:fldCharType="begin"/>
      </w:r>
      <w:r>
        <w:instrText xml:space="preserve"> PAGEREF _Toc150506866 \h </w:instrText>
      </w:r>
      <w:r>
        <w:fldChar w:fldCharType="separate"/>
      </w:r>
      <w:r>
        <w:t>11</w:t>
      </w:r>
      <w:r>
        <w:fldChar w:fldCharType="end"/>
      </w:r>
    </w:p>
    <w:p w14:paraId="2735F0E8" w14:textId="77777777" w:rsidR="00EF5B8A" w:rsidRDefault="00EF5B8A">
      <w:pPr>
        <w:pStyle w:val="TOC2"/>
        <w:tabs>
          <w:tab w:val="left" w:pos="2268"/>
        </w:tabs>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Application of an Integral Multiple.</w:t>
      </w:r>
      <w:r>
        <w:tab/>
      </w:r>
      <w:r>
        <w:fldChar w:fldCharType="begin"/>
      </w:r>
      <w:r>
        <w:instrText xml:space="preserve"> PAGEREF _Toc150506867 \h </w:instrText>
      </w:r>
      <w:r>
        <w:fldChar w:fldCharType="separate"/>
      </w:r>
      <w:r>
        <w:t>11</w:t>
      </w:r>
      <w:r>
        <w:fldChar w:fldCharType="end"/>
      </w:r>
    </w:p>
    <w:p w14:paraId="5B67AE0D" w14:textId="77777777" w:rsidR="00EF5B8A" w:rsidRDefault="00EF5B8A">
      <w:pPr>
        <w:pStyle w:val="TOC2"/>
        <w:tabs>
          <w:tab w:val="left" w:pos="2268"/>
        </w:tabs>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Maximum Number of Options and Minimum Number of Options.</w:t>
      </w:r>
      <w:r>
        <w:tab/>
      </w:r>
      <w:r>
        <w:fldChar w:fldCharType="begin"/>
      </w:r>
      <w:r>
        <w:instrText xml:space="preserve"> PAGEREF _Toc150506868 \h </w:instrText>
      </w:r>
      <w:r>
        <w:fldChar w:fldCharType="separate"/>
      </w:r>
      <w:r>
        <w:t>11</w:t>
      </w:r>
      <w:r>
        <w:fldChar w:fldCharType="end"/>
      </w:r>
    </w:p>
    <w:p w14:paraId="338D0449" w14:textId="77777777" w:rsidR="00EF5B8A" w:rsidRDefault="00EF5B8A">
      <w:pPr>
        <w:pStyle w:val="TOC2"/>
        <w:tabs>
          <w:tab w:val="left" w:pos="2268"/>
        </w:tabs>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Exercise of Remaining Options</w:t>
      </w:r>
      <w:r>
        <w:tab/>
      </w:r>
      <w:r>
        <w:fldChar w:fldCharType="begin"/>
      </w:r>
      <w:r>
        <w:instrText xml:space="preserve"> PAGEREF _Toc150506869 \h </w:instrText>
      </w:r>
      <w:r>
        <w:fldChar w:fldCharType="separate"/>
      </w:r>
      <w:r>
        <w:t>11</w:t>
      </w:r>
      <w:r>
        <w:fldChar w:fldCharType="end"/>
      </w:r>
    </w:p>
    <w:p w14:paraId="43EA3D03" w14:textId="77777777" w:rsidR="00EF5B8A" w:rsidRDefault="00EF5B8A">
      <w:pPr>
        <w:pStyle w:val="TOC2"/>
        <w:tabs>
          <w:tab w:val="left" w:pos="2268"/>
        </w:tabs>
        <w:rPr>
          <w:rFonts w:asciiTheme="minorHAnsi" w:eastAsiaTheme="minorEastAsia" w:hAnsiTheme="minorHAnsi" w:cstheme="minorBidi"/>
          <w:sz w:val="22"/>
          <w:szCs w:val="22"/>
        </w:rPr>
      </w:pPr>
      <w:r>
        <w:t>9.9</w:t>
      </w:r>
      <w:r>
        <w:rPr>
          <w:rFonts w:asciiTheme="minorHAnsi" w:eastAsiaTheme="minorEastAsia" w:hAnsiTheme="minorHAnsi" w:cstheme="minorBidi"/>
          <w:sz w:val="22"/>
          <w:szCs w:val="22"/>
        </w:rPr>
        <w:tab/>
      </w:r>
      <w:r>
        <w:t>Rights under Options</w:t>
      </w:r>
      <w:r>
        <w:tab/>
      </w:r>
      <w:r>
        <w:fldChar w:fldCharType="begin"/>
      </w:r>
      <w:r>
        <w:instrText xml:space="preserve"> PAGEREF _Toc150506870 \h </w:instrText>
      </w:r>
      <w:r>
        <w:fldChar w:fldCharType="separate"/>
      </w:r>
      <w:r>
        <w:t>12</w:t>
      </w:r>
      <w:r>
        <w:fldChar w:fldCharType="end"/>
      </w:r>
    </w:p>
    <w:p w14:paraId="0C33636D" w14:textId="77777777" w:rsidR="00EF5B8A" w:rsidRDefault="00EF5B8A">
      <w:pPr>
        <w:pStyle w:val="TOC2"/>
        <w:tabs>
          <w:tab w:val="left" w:pos="2310"/>
        </w:tabs>
        <w:rPr>
          <w:rFonts w:asciiTheme="minorHAnsi" w:eastAsiaTheme="minorEastAsia" w:hAnsiTheme="minorHAnsi" w:cstheme="minorBidi"/>
          <w:sz w:val="22"/>
          <w:szCs w:val="22"/>
        </w:rPr>
      </w:pPr>
      <w:r>
        <w:t>9.10</w:t>
      </w:r>
      <w:r>
        <w:rPr>
          <w:rFonts w:asciiTheme="minorHAnsi" w:eastAsiaTheme="minorEastAsia" w:hAnsiTheme="minorHAnsi" w:cstheme="minorBidi"/>
          <w:sz w:val="22"/>
          <w:szCs w:val="22"/>
        </w:rPr>
        <w:tab/>
      </w:r>
      <w:r>
        <w:t>Number of Options</w:t>
      </w:r>
      <w:r>
        <w:tab/>
      </w:r>
      <w:r>
        <w:fldChar w:fldCharType="begin"/>
      </w:r>
      <w:r>
        <w:instrText xml:space="preserve"> PAGEREF _Toc150506871 \h </w:instrText>
      </w:r>
      <w:r>
        <w:fldChar w:fldCharType="separate"/>
      </w:r>
      <w:r>
        <w:t>12</w:t>
      </w:r>
      <w:r>
        <w:fldChar w:fldCharType="end"/>
      </w:r>
    </w:p>
    <w:p w14:paraId="2A79FD14"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Representations and warranties and undertakings</w:t>
      </w:r>
      <w:r>
        <w:rPr>
          <w:noProof/>
        </w:rPr>
        <w:tab/>
      </w:r>
      <w:r>
        <w:rPr>
          <w:noProof/>
        </w:rPr>
        <w:fldChar w:fldCharType="begin"/>
      </w:r>
      <w:r>
        <w:rPr>
          <w:noProof/>
        </w:rPr>
        <w:instrText xml:space="preserve"> PAGEREF _Toc150506872 \h </w:instrText>
      </w:r>
      <w:r>
        <w:rPr>
          <w:noProof/>
        </w:rPr>
      </w:r>
      <w:r>
        <w:rPr>
          <w:noProof/>
        </w:rPr>
        <w:fldChar w:fldCharType="separate"/>
      </w:r>
      <w:r>
        <w:rPr>
          <w:noProof/>
        </w:rPr>
        <w:t>12</w:t>
      </w:r>
      <w:r>
        <w:rPr>
          <w:noProof/>
        </w:rPr>
        <w:fldChar w:fldCharType="end"/>
      </w:r>
    </w:p>
    <w:p w14:paraId="24EEAFC0" w14:textId="77777777" w:rsidR="00EF5B8A" w:rsidRDefault="00EF5B8A">
      <w:pPr>
        <w:pStyle w:val="TOC2"/>
        <w:tabs>
          <w:tab w:val="left" w:pos="2310"/>
        </w:tabs>
        <w:rPr>
          <w:rFonts w:asciiTheme="minorHAnsi" w:eastAsiaTheme="minorEastAsia" w:hAnsiTheme="minorHAnsi" w:cstheme="minorBidi"/>
          <w:sz w:val="22"/>
          <w:szCs w:val="22"/>
        </w:rPr>
      </w:pPr>
      <w:r>
        <w:lastRenderedPageBreak/>
        <w:t>10.1</w:t>
      </w:r>
      <w:r>
        <w:rPr>
          <w:rFonts w:asciiTheme="minorHAnsi" w:eastAsiaTheme="minorEastAsia" w:hAnsiTheme="minorHAnsi" w:cstheme="minorBidi"/>
          <w:sz w:val="22"/>
          <w:szCs w:val="22"/>
        </w:rPr>
        <w:tab/>
      </w:r>
      <w:r>
        <w:t>Mutual representations and warranties</w:t>
      </w:r>
      <w:r>
        <w:tab/>
      </w:r>
      <w:r>
        <w:fldChar w:fldCharType="begin"/>
      </w:r>
      <w:r>
        <w:instrText xml:space="preserve"> PAGEREF _Toc150506873 \h </w:instrText>
      </w:r>
      <w:r>
        <w:fldChar w:fldCharType="separate"/>
      </w:r>
      <w:r>
        <w:t>12</w:t>
      </w:r>
      <w:r>
        <w:fldChar w:fldCharType="end"/>
      </w:r>
    </w:p>
    <w:p w14:paraId="73D9172A" w14:textId="77777777" w:rsidR="00EF5B8A" w:rsidRDefault="00EF5B8A">
      <w:pPr>
        <w:pStyle w:val="TOC2"/>
        <w:tabs>
          <w:tab w:val="left" w:pos="2310"/>
        </w:tabs>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Delivering Party representations and warranties</w:t>
      </w:r>
      <w:r>
        <w:tab/>
      </w:r>
      <w:r>
        <w:fldChar w:fldCharType="begin"/>
      </w:r>
      <w:r>
        <w:instrText xml:space="preserve"> PAGEREF _Toc150506874 \h </w:instrText>
      </w:r>
      <w:r>
        <w:fldChar w:fldCharType="separate"/>
      </w:r>
      <w:r>
        <w:t>13</w:t>
      </w:r>
      <w:r>
        <w:fldChar w:fldCharType="end"/>
      </w:r>
    </w:p>
    <w:p w14:paraId="6A5A8BDC" w14:textId="77777777" w:rsidR="00EF5B8A" w:rsidRDefault="00EF5B8A">
      <w:pPr>
        <w:pStyle w:val="TOC2"/>
        <w:tabs>
          <w:tab w:val="left" w:pos="2310"/>
        </w:tabs>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No representation</w:t>
      </w:r>
      <w:r>
        <w:tab/>
      </w:r>
      <w:r>
        <w:fldChar w:fldCharType="begin"/>
      </w:r>
      <w:r>
        <w:instrText xml:space="preserve"> PAGEREF _Toc150506875 \h </w:instrText>
      </w:r>
      <w:r>
        <w:fldChar w:fldCharType="separate"/>
      </w:r>
      <w:r>
        <w:t>14</w:t>
      </w:r>
      <w:r>
        <w:fldChar w:fldCharType="end"/>
      </w:r>
    </w:p>
    <w:p w14:paraId="2EB45C73" w14:textId="77777777" w:rsidR="00EF5B8A" w:rsidRDefault="00EF5B8A">
      <w:pPr>
        <w:pStyle w:val="TOC2"/>
        <w:tabs>
          <w:tab w:val="left" w:pos="2310"/>
        </w:tabs>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Undertakings</w:t>
      </w:r>
      <w:r>
        <w:tab/>
      </w:r>
      <w:r>
        <w:fldChar w:fldCharType="begin"/>
      </w:r>
      <w:r>
        <w:instrText xml:space="preserve"> PAGEREF _Toc150506876 \h </w:instrText>
      </w:r>
      <w:r>
        <w:fldChar w:fldCharType="separate"/>
      </w:r>
      <w:r>
        <w:t>14</w:t>
      </w:r>
      <w:r>
        <w:fldChar w:fldCharType="end"/>
      </w:r>
    </w:p>
    <w:p w14:paraId="584B8656"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Retirement</w:t>
      </w:r>
      <w:r>
        <w:rPr>
          <w:noProof/>
        </w:rPr>
        <w:tab/>
      </w:r>
      <w:r>
        <w:rPr>
          <w:noProof/>
        </w:rPr>
        <w:fldChar w:fldCharType="begin"/>
      </w:r>
      <w:r>
        <w:rPr>
          <w:noProof/>
        </w:rPr>
        <w:instrText xml:space="preserve"> PAGEREF _Toc150506877 \h </w:instrText>
      </w:r>
      <w:r>
        <w:rPr>
          <w:noProof/>
        </w:rPr>
      </w:r>
      <w:r>
        <w:rPr>
          <w:noProof/>
        </w:rPr>
        <w:fldChar w:fldCharType="separate"/>
      </w:r>
      <w:r>
        <w:rPr>
          <w:noProof/>
        </w:rPr>
        <w:t>14</w:t>
      </w:r>
      <w:r>
        <w:rPr>
          <w:noProof/>
        </w:rPr>
        <w:fldChar w:fldCharType="end"/>
      </w:r>
    </w:p>
    <w:p w14:paraId="646D73EC" w14:textId="77777777" w:rsidR="00EF5B8A" w:rsidRDefault="00EF5B8A">
      <w:pPr>
        <w:pStyle w:val="TOC2"/>
        <w:tabs>
          <w:tab w:val="left" w:pos="2310"/>
        </w:tabs>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Delivery of a Retirement Instruction</w:t>
      </w:r>
      <w:r>
        <w:tab/>
      </w:r>
      <w:r>
        <w:fldChar w:fldCharType="begin"/>
      </w:r>
      <w:r>
        <w:instrText xml:space="preserve"> PAGEREF _Toc150506878 \h </w:instrText>
      </w:r>
      <w:r>
        <w:fldChar w:fldCharType="separate"/>
      </w:r>
      <w:r>
        <w:t>14</w:t>
      </w:r>
      <w:r>
        <w:fldChar w:fldCharType="end"/>
      </w:r>
    </w:p>
    <w:p w14:paraId="5605070A" w14:textId="77777777" w:rsidR="00EF5B8A" w:rsidRDefault="00EF5B8A">
      <w:pPr>
        <w:pStyle w:val="TOC2"/>
        <w:tabs>
          <w:tab w:val="left" w:pos="2310"/>
        </w:tabs>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Receipt of a Retirement Instruction</w:t>
      </w:r>
      <w:r>
        <w:tab/>
      </w:r>
      <w:r>
        <w:fldChar w:fldCharType="begin"/>
      </w:r>
      <w:r>
        <w:instrText xml:space="preserve"> PAGEREF _Toc150506879 \h </w:instrText>
      </w:r>
      <w:r>
        <w:fldChar w:fldCharType="separate"/>
      </w:r>
      <w:r>
        <w:t>14</w:t>
      </w:r>
      <w:r>
        <w:fldChar w:fldCharType="end"/>
      </w:r>
    </w:p>
    <w:p w14:paraId="19EBF077" w14:textId="77777777" w:rsidR="00EF5B8A" w:rsidRDefault="00EF5B8A">
      <w:pPr>
        <w:pStyle w:val="TOC2"/>
        <w:tabs>
          <w:tab w:val="left" w:pos="2310"/>
        </w:tabs>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Title to Retired ACCUs</w:t>
      </w:r>
      <w:r>
        <w:tab/>
      </w:r>
      <w:r>
        <w:fldChar w:fldCharType="begin"/>
      </w:r>
      <w:r>
        <w:instrText xml:space="preserve"> PAGEREF _Toc150506880 \h </w:instrText>
      </w:r>
      <w:r>
        <w:fldChar w:fldCharType="separate"/>
      </w:r>
      <w:r>
        <w:t>15</w:t>
      </w:r>
      <w:r>
        <w:fldChar w:fldCharType="end"/>
      </w:r>
    </w:p>
    <w:p w14:paraId="0B74B2F1" w14:textId="7F2E6FE2" w:rsidR="00EF5B8A" w:rsidRDefault="00EF5B8A">
      <w:pPr>
        <w:pStyle w:val="TOC2"/>
        <w:tabs>
          <w:tab w:val="left" w:pos="2310"/>
        </w:tabs>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Receiving Party’s obligations in respect of Retired ACCUs</w:t>
      </w:r>
      <w:r>
        <w:tab/>
      </w:r>
      <w:r>
        <w:fldChar w:fldCharType="begin"/>
      </w:r>
      <w:r>
        <w:instrText xml:space="preserve"> PAGEREF _Toc150506881 \h </w:instrText>
      </w:r>
      <w:r>
        <w:fldChar w:fldCharType="separate"/>
      </w:r>
      <w:r>
        <w:t>15</w:t>
      </w:r>
      <w:r>
        <w:fldChar w:fldCharType="end"/>
      </w:r>
    </w:p>
    <w:p w14:paraId="17017363" w14:textId="77777777" w:rsidR="00EF5B8A" w:rsidRDefault="00EF5B8A">
      <w:pPr>
        <w:pStyle w:val="TOC2"/>
        <w:tabs>
          <w:tab w:val="left" w:pos="2310"/>
        </w:tabs>
        <w:rPr>
          <w:rFonts w:asciiTheme="minorHAnsi" w:eastAsiaTheme="minorEastAsia" w:hAnsiTheme="minorHAnsi" w:cstheme="minorBidi"/>
          <w:sz w:val="22"/>
          <w:szCs w:val="22"/>
        </w:rPr>
      </w:pPr>
      <w:r>
        <w:t>11.5</w:t>
      </w:r>
      <w:r>
        <w:rPr>
          <w:rFonts w:asciiTheme="minorHAnsi" w:eastAsiaTheme="minorEastAsia" w:hAnsiTheme="minorHAnsi" w:cstheme="minorBidi"/>
          <w:sz w:val="22"/>
          <w:szCs w:val="22"/>
        </w:rPr>
        <w:tab/>
      </w:r>
      <w:r>
        <w:t>Cancellation Prior to Retirement</w:t>
      </w:r>
      <w:r>
        <w:tab/>
      </w:r>
      <w:r>
        <w:fldChar w:fldCharType="begin"/>
      </w:r>
      <w:r>
        <w:instrText xml:space="preserve"> PAGEREF _Toc150506882 \h </w:instrText>
      </w:r>
      <w:r>
        <w:fldChar w:fldCharType="separate"/>
      </w:r>
      <w:r>
        <w:t>15</w:t>
      </w:r>
      <w:r>
        <w:fldChar w:fldCharType="end"/>
      </w:r>
    </w:p>
    <w:p w14:paraId="2DB45A68" w14:textId="77777777" w:rsidR="00EF5B8A" w:rsidRDefault="00EF5B8A">
      <w:pPr>
        <w:pStyle w:val="TOC2"/>
        <w:tabs>
          <w:tab w:val="left" w:pos="2310"/>
        </w:tabs>
        <w:rPr>
          <w:rFonts w:asciiTheme="minorHAnsi" w:eastAsiaTheme="minorEastAsia" w:hAnsiTheme="minorHAnsi" w:cstheme="minorBidi"/>
          <w:sz w:val="22"/>
          <w:szCs w:val="22"/>
        </w:rPr>
      </w:pPr>
      <w:r>
        <w:t>11.6</w:t>
      </w:r>
      <w:r>
        <w:rPr>
          <w:rFonts w:asciiTheme="minorHAnsi" w:eastAsiaTheme="minorEastAsia" w:hAnsiTheme="minorHAnsi" w:cstheme="minorBidi"/>
          <w:sz w:val="22"/>
          <w:szCs w:val="22"/>
        </w:rPr>
        <w:tab/>
      </w:r>
      <w:r>
        <w:t>Retirement Representations and Warranties</w:t>
      </w:r>
      <w:r>
        <w:tab/>
      </w:r>
      <w:r>
        <w:fldChar w:fldCharType="begin"/>
      </w:r>
      <w:r>
        <w:instrText xml:space="preserve"> PAGEREF _Toc150506883 \h </w:instrText>
      </w:r>
      <w:r>
        <w:fldChar w:fldCharType="separate"/>
      </w:r>
      <w:r>
        <w:t>16</w:t>
      </w:r>
      <w:r>
        <w:fldChar w:fldCharType="end"/>
      </w:r>
    </w:p>
    <w:p w14:paraId="7AFD1F85" w14:textId="77777777" w:rsidR="00EF5B8A" w:rsidRDefault="00EF5B8A">
      <w:pPr>
        <w:pStyle w:val="TOC2"/>
        <w:tabs>
          <w:tab w:val="left" w:pos="2310"/>
        </w:tabs>
        <w:rPr>
          <w:rFonts w:asciiTheme="minorHAnsi" w:eastAsiaTheme="minorEastAsia" w:hAnsiTheme="minorHAnsi" w:cstheme="minorBidi"/>
          <w:sz w:val="22"/>
          <w:szCs w:val="22"/>
        </w:rPr>
      </w:pPr>
      <w:r>
        <w:t>11.7</w:t>
      </w:r>
      <w:r>
        <w:rPr>
          <w:rFonts w:asciiTheme="minorHAnsi" w:eastAsiaTheme="minorEastAsia" w:hAnsiTheme="minorHAnsi" w:cstheme="minorBidi"/>
          <w:sz w:val="22"/>
          <w:szCs w:val="22"/>
        </w:rPr>
        <w:tab/>
      </w:r>
      <w:r>
        <w:t>No Delivering Party liability</w:t>
      </w:r>
      <w:r>
        <w:tab/>
      </w:r>
      <w:r>
        <w:fldChar w:fldCharType="begin"/>
      </w:r>
      <w:r>
        <w:instrText xml:space="preserve"> PAGEREF _Toc150506884 \h </w:instrText>
      </w:r>
      <w:r>
        <w:fldChar w:fldCharType="separate"/>
      </w:r>
      <w:r>
        <w:t>16</w:t>
      </w:r>
      <w:r>
        <w:fldChar w:fldCharType="end"/>
      </w:r>
    </w:p>
    <w:p w14:paraId="5BAF260E"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Pr>
          <w:noProof/>
          <w:lang w:eastAsia="zh-CN"/>
        </w:rPr>
        <w:t>12</w:t>
      </w:r>
      <w:r>
        <w:rPr>
          <w:rFonts w:asciiTheme="minorHAnsi" w:eastAsiaTheme="minorEastAsia" w:hAnsiTheme="minorHAnsi" w:cstheme="minorBidi"/>
          <w:noProof/>
          <w:sz w:val="22"/>
          <w:szCs w:val="22"/>
          <w:lang w:eastAsia="en-AU"/>
        </w:rPr>
        <w:tab/>
      </w:r>
      <w:r>
        <w:rPr>
          <w:noProof/>
          <w:lang w:eastAsia="zh-CN"/>
        </w:rPr>
        <w:t>Taxes and Duties</w:t>
      </w:r>
      <w:r>
        <w:rPr>
          <w:noProof/>
        </w:rPr>
        <w:tab/>
      </w:r>
      <w:r>
        <w:rPr>
          <w:noProof/>
        </w:rPr>
        <w:fldChar w:fldCharType="begin"/>
      </w:r>
      <w:r>
        <w:rPr>
          <w:noProof/>
        </w:rPr>
        <w:instrText xml:space="preserve"> PAGEREF _Toc150506885 \h </w:instrText>
      </w:r>
      <w:r>
        <w:rPr>
          <w:noProof/>
        </w:rPr>
      </w:r>
      <w:r>
        <w:rPr>
          <w:noProof/>
        </w:rPr>
        <w:fldChar w:fldCharType="separate"/>
      </w:r>
      <w:r>
        <w:rPr>
          <w:noProof/>
        </w:rPr>
        <w:t>16</w:t>
      </w:r>
      <w:r>
        <w:rPr>
          <w:noProof/>
        </w:rPr>
        <w:fldChar w:fldCharType="end"/>
      </w:r>
    </w:p>
    <w:p w14:paraId="6953C0EC" w14:textId="77777777" w:rsidR="00EF5B8A" w:rsidRDefault="00EF5B8A">
      <w:pPr>
        <w:pStyle w:val="TOC2"/>
        <w:tabs>
          <w:tab w:val="left" w:pos="2310"/>
        </w:tabs>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Responsibility for Taxes and fees</w:t>
      </w:r>
      <w:r>
        <w:tab/>
      </w:r>
      <w:r>
        <w:fldChar w:fldCharType="begin"/>
      </w:r>
      <w:r>
        <w:instrText xml:space="preserve"> PAGEREF _Toc150506886 \h </w:instrText>
      </w:r>
      <w:r>
        <w:fldChar w:fldCharType="separate"/>
      </w:r>
      <w:r>
        <w:t>16</w:t>
      </w:r>
      <w:r>
        <w:fldChar w:fldCharType="end"/>
      </w:r>
    </w:p>
    <w:p w14:paraId="4D1D15C5" w14:textId="77777777" w:rsidR="00EF5B8A" w:rsidRDefault="00EF5B8A">
      <w:pPr>
        <w:pStyle w:val="TOC2"/>
        <w:tabs>
          <w:tab w:val="left" w:pos="2310"/>
        </w:tabs>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GST</w:t>
      </w:r>
      <w:r>
        <w:tab/>
      </w:r>
      <w:r>
        <w:fldChar w:fldCharType="begin"/>
      </w:r>
      <w:r>
        <w:instrText xml:space="preserve"> PAGEREF _Toc150506887 \h </w:instrText>
      </w:r>
      <w:r>
        <w:fldChar w:fldCharType="separate"/>
      </w:r>
      <w:r>
        <w:t>16</w:t>
      </w:r>
      <w:r>
        <w:fldChar w:fldCharType="end"/>
      </w:r>
    </w:p>
    <w:p w14:paraId="6FD8FFF4" w14:textId="77777777" w:rsidR="00EF5B8A" w:rsidRDefault="00EF5B8A">
      <w:pPr>
        <w:pStyle w:val="TOC2"/>
        <w:tabs>
          <w:tab w:val="left" w:pos="2310"/>
        </w:tabs>
        <w:rPr>
          <w:rFonts w:asciiTheme="minorHAnsi" w:eastAsiaTheme="minorEastAsia" w:hAnsiTheme="minorHAnsi" w:cstheme="minorBidi"/>
          <w:sz w:val="22"/>
          <w:szCs w:val="22"/>
        </w:rPr>
      </w:pPr>
      <w:r w:rsidRPr="00EB5C38">
        <w:rPr>
          <w:snapToGrid w:val="0"/>
        </w:rPr>
        <w:t>12.3</w:t>
      </w:r>
      <w:r>
        <w:rPr>
          <w:rFonts w:asciiTheme="minorHAnsi" w:eastAsiaTheme="minorEastAsia" w:hAnsiTheme="minorHAnsi" w:cstheme="minorBidi"/>
          <w:sz w:val="22"/>
          <w:szCs w:val="22"/>
        </w:rPr>
        <w:tab/>
      </w:r>
      <w:r w:rsidRPr="00EB5C38">
        <w:rPr>
          <w:snapToGrid w:val="0"/>
        </w:rPr>
        <w:t>Duty</w:t>
      </w:r>
      <w:r>
        <w:tab/>
      </w:r>
      <w:r>
        <w:fldChar w:fldCharType="begin"/>
      </w:r>
      <w:r>
        <w:instrText xml:space="preserve"> PAGEREF _Toc150506888 \h </w:instrText>
      </w:r>
      <w:r>
        <w:fldChar w:fldCharType="separate"/>
      </w:r>
      <w:r>
        <w:t>17</w:t>
      </w:r>
      <w:r>
        <w:fldChar w:fldCharType="end"/>
      </w:r>
    </w:p>
    <w:p w14:paraId="72E0283A" w14:textId="77777777" w:rsidR="00EF5B8A" w:rsidRDefault="00EF5B8A">
      <w:pPr>
        <w:pStyle w:val="TOC2"/>
        <w:tabs>
          <w:tab w:val="left" w:pos="2310"/>
        </w:tabs>
        <w:rPr>
          <w:rFonts w:asciiTheme="minorHAnsi" w:eastAsiaTheme="minorEastAsia" w:hAnsiTheme="minorHAnsi" w:cstheme="minorBidi"/>
          <w:sz w:val="22"/>
          <w:szCs w:val="22"/>
        </w:rPr>
      </w:pPr>
      <w:r w:rsidRPr="00EB5C38">
        <w:rPr>
          <w:snapToGrid w:val="0"/>
        </w:rPr>
        <w:t>12.4</w:t>
      </w:r>
      <w:r>
        <w:rPr>
          <w:rFonts w:asciiTheme="minorHAnsi" w:eastAsiaTheme="minorEastAsia" w:hAnsiTheme="minorHAnsi" w:cstheme="minorBidi"/>
          <w:sz w:val="22"/>
          <w:szCs w:val="22"/>
        </w:rPr>
        <w:tab/>
      </w:r>
      <w:r w:rsidRPr="00EB5C38">
        <w:rPr>
          <w:snapToGrid w:val="0"/>
        </w:rPr>
        <w:t>Withholding tax</w:t>
      </w:r>
      <w:r>
        <w:tab/>
      </w:r>
      <w:r>
        <w:fldChar w:fldCharType="begin"/>
      </w:r>
      <w:r>
        <w:instrText xml:space="preserve"> PAGEREF _Toc150506889 \h </w:instrText>
      </w:r>
      <w:r>
        <w:fldChar w:fldCharType="separate"/>
      </w:r>
      <w:r>
        <w:t>17</w:t>
      </w:r>
      <w:r>
        <w:fldChar w:fldCharType="end"/>
      </w:r>
    </w:p>
    <w:p w14:paraId="1C742B30"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Pr>
          <w:noProof/>
          <w:lang w:eastAsia="zh-CN"/>
        </w:rPr>
        <w:t>13</w:t>
      </w:r>
      <w:r>
        <w:rPr>
          <w:rFonts w:asciiTheme="minorHAnsi" w:eastAsiaTheme="minorEastAsia" w:hAnsiTheme="minorHAnsi" w:cstheme="minorBidi"/>
          <w:noProof/>
          <w:sz w:val="22"/>
          <w:szCs w:val="22"/>
          <w:lang w:eastAsia="en-AU"/>
        </w:rPr>
        <w:tab/>
      </w:r>
      <w:r>
        <w:rPr>
          <w:noProof/>
          <w:lang w:eastAsia="zh-CN"/>
        </w:rPr>
        <w:t>Early termination events</w:t>
      </w:r>
      <w:r>
        <w:rPr>
          <w:noProof/>
        </w:rPr>
        <w:tab/>
      </w:r>
      <w:r>
        <w:rPr>
          <w:noProof/>
        </w:rPr>
        <w:fldChar w:fldCharType="begin"/>
      </w:r>
      <w:r>
        <w:rPr>
          <w:noProof/>
        </w:rPr>
        <w:instrText xml:space="preserve"> PAGEREF _Toc150506890 \h </w:instrText>
      </w:r>
      <w:r>
        <w:rPr>
          <w:noProof/>
        </w:rPr>
      </w:r>
      <w:r>
        <w:rPr>
          <w:noProof/>
        </w:rPr>
        <w:fldChar w:fldCharType="separate"/>
      </w:r>
      <w:r>
        <w:rPr>
          <w:noProof/>
        </w:rPr>
        <w:t>18</w:t>
      </w:r>
      <w:r>
        <w:rPr>
          <w:noProof/>
        </w:rPr>
        <w:fldChar w:fldCharType="end"/>
      </w:r>
    </w:p>
    <w:p w14:paraId="2FA99C7E" w14:textId="77777777" w:rsidR="00EF5B8A" w:rsidRDefault="00EF5B8A">
      <w:pPr>
        <w:pStyle w:val="TOC2"/>
        <w:tabs>
          <w:tab w:val="left" w:pos="2310"/>
        </w:tabs>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Events of Default</w:t>
      </w:r>
      <w:r>
        <w:tab/>
      </w:r>
      <w:r>
        <w:fldChar w:fldCharType="begin"/>
      </w:r>
      <w:r>
        <w:instrText xml:space="preserve"> PAGEREF _Toc150506891 \h </w:instrText>
      </w:r>
      <w:r>
        <w:fldChar w:fldCharType="separate"/>
      </w:r>
      <w:r>
        <w:t>18</w:t>
      </w:r>
      <w:r>
        <w:fldChar w:fldCharType="end"/>
      </w:r>
    </w:p>
    <w:p w14:paraId="18E54F43" w14:textId="77777777" w:rsidR="00EF5B8A" w:rsidRDefault="00EF5B8A">
      <w:pPr>
        <w:pStyle w:val="TOC2"/>
        <w:tabs>
          <w:tab w:val="left" w:pos="2310"/>
        </w:tabs>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Settlement Disruption Events</w:t>
      </w:r>
      <w:r>
        <w:tab/>
      </w:r>
      <w:r>
        <w:fldChar w:fldCharType="begin"/>
      </w:r>
      <w:r>
        <w:instrText xml:space="preserve"> PAGEREF _Toc150506892 \h </w:instrText>
      </w:r>
      <w:r>
        <w:fldChar w:fldCharType="separate"/>
      </w:r>
      <w:r>
        <w:t>19</w:t>
      </w:r>
      <w:r>
        <w:fldChar w:fldCharType="end"/>
      </w:r>
    </w:p>
    <w:p w14:paraId="301E8DBD"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Pr>
          <w:noProof/>
          <w:lang w:eastAsia="zh-CN"/>
        </w:rPr>
        <w:t>14</w:t>
      </w:r>
      <w:r>
        <w:rPr>
          <w:rFonts w:asciiTheme="minorHAnsi" w:eastAsiaTheme="minorEastAsia" w:hAnsiTheme="minorHAnsi" w:cstheme="minorBidi"/>
          <w:noProof/>
          <w:sz w:val="22"/>
          <w:szCs w:val="22"/>
          <w:lang w:eastAsia="en-AU"/>
        </w:rPr>
        <w:tab/>
      </w:r>
      <w:r>
        <w:rPr>
          <w:noProof/>
          <w:lang w:eastAsia="zh-CN"/>
        </w:rPr>
        <w:t>Early termination</w:t>
      </w:r>
      <w:r>
        <w:rPr>
          <w:noProof/>
        </w:rPr>
        <w:tab/>
      </w:r>
      <w:r>
        <w:rPr>
          <w:noProof/>
        </w:rPr>
        <w:fldChar w:fldCharType="begin"/>
      </w:r>
      <w:r>
        <w:rPr>
          <w:noProof/>
        </w:rPr>
        <w:instrText xml:space="preserve"> PAGEREF _Toc150506893 \h </w:instrText>
      </w:r>
      <w:r>
        <w:rPr>
          <w:noProof/>
        </w:rPr>
      </w:r>
      <w:r>
        <w:rPr>
          <w:noProof/>
        </w:rPr>
        <w:fldChar w:fldCharType="separate"/>
      </w:r>
      <w:r>
        <w:rPr>
          <w:noProof/>
        </w:rPr>
        <w:t>20</w:t>
      </w:r>
      <w:r>
        <w:rPr>
          <w:noProof/>
        </w:rPr>
        <w:fldChar w:fldCharType="end"/>
      </w:r>
    </w:p>
    <w:p w14:paraId="1F3061AE" w14:textId="77777777" w:rsidR="00EF5B8A" w:rsidRDefault="00EF5B8A">
      <w:pPr>
        <w:pStyle w:val="TOC2"/>
        <w:tabs>
          <w:tab w:val="left" w:pos="2310"/>
        </w:tabs>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Early Termination Date designation</w:t>
      </w:r>
      <w:r>
        <w:tab/>
      </w:r>
      <w:r>
        <w:fldChar w:fldCharType="begin"/>
      </w:r>
      <w:r>
        <w:instrText xml:space="preserve"> PAGEREF _Toc150506894 \h </w:instrText>
      </w:r>
      <w:r>
        <w:fldChar w:fldCharType="separate"/>
      </w:r>
      <w:r>
        <w:t>20</w:t>
      </w:r>
      <w:r>
        <w:fldChar w:fldCharType="end"/>
      </w:r>
    </w:p>
    <w:p w14:paraId="1E2017C5" w14:textId="77777777" w:rsidR="00EF5B8A" w:rsidRDefault="00EF5B8A">
      <w:pPr>
        <w:pStyle w:val="TOC2"/>
        <w:tabs>
          <w:tab w:val="left" w:pos="2310"/>
        </w:tabs>
        <w:rPr>
          <w:rFonts w:asciiTheme="minorHAnsi" w:eastAsiaTheme="minorEastAsia" w:hAnsiTheme="minorHAnsi" w:cstheme="minorBidi"/>
          <w:sz w:val="22"/>
          <w:szCs w:val="22"/>
        </w:rPr>
      </w:pPr>
      <w:r>
        <w:t>14.2</w:t>
      </w:r>
      <w:r>
        <w:rPr>
          <w:rFonts w:asciiTheme="minorHAnsi" w:eastAsiaTheme="minorEastAsia" w:hAnsiTheme="minorHAnsi" w:cstheme="minorBidi"/>
          <w:sz w:val="22"/>
          <w:szCs w:val="22"/>
        </w:rPr>
        <w:tab/>
      </w:r>
      <w:r>
        <w:t>Determination of the Termination Payment</w:t>
      </w:r>
      <w:r>
        <w:tab/>
      </w:r>
      <w:r>
        <w:fldChar w:fldCharType="begin"/>
      </w:r>
      <w:r>
        <w:instrText xml:space="preserve"> PAGEREF _Toc150506895 \h </w:instrText>
      </w:r>
      <w:r>
        <w:fldChar w:fldCharType="separate"/>
      </w:r>
      <w:r>
        <w:t>20</w:t>
      </w:r>
      <w:r>
        <w:fldChar w:fldCharType="end"/>
      </w:r>
    </w:p>
    <w:p w14:paraId="503CA5F3" w14:textId="77777777" w:rsidR="00EF5B8A" w:rsidRDefault="00EF5B8A">
      <w:pPr>
        <w:pStyle w:val="TOC2"/>
        <w:tabs>
          <w:tab w:val="left" w:pos="2310"/>
        </w:tabs>
        <w:rPr>
          <w:rFonts w:asciiTheme="minorHAnsi" w:eastAsiaTheme="minorEastAsia" w:hAnsiTheme="minorHAnsi" w:cstheme="minorBidi"/>
          <w:sz w:val="22"/>
          <w:szCs w:val="22"/>
        </w:rPr>
      </w:pPr>
      <w:r>
        <w:t>14.3</w:t>
      </w:r>
      <w:r>
        <w:rPr>
          <w:rFonts w:asciiTheme="minorHAnsi" w:eastAsiaTheme="minorEastAsia" w:hAnsiTheme="minorHAnsi" w:cstheme="minorBidi"/>
          <w:sz w:val="22"/>
          <w:szCs w:val="22"/>
        </w:rPr>
        <w:tab/>
      </w:r>
      <w:r>
        <w:t>Notice of the Termination Payment</w:t>
      </w:r>
      <w:r>
        <w:tab/>
      </w:r>
      <w:r>
        <w:fldChar w:fldCharType="begin"/>
      </w:r>
      <w:r>
        <w:instrText xml:space="preserve"> PAGEREF _Toc150506896 \h </w:instrText>
      </w:r>
      <w:r>
        <w:fldChar w:fldCharType="separate"/>
      </w:r>
      <w:r>
        <w:t>21</w:t>
      </w:r>
      <w:r>
        <w:fldChar w:fldCharType="end"/>
      </w:r>
    </w:p>
    <w:p w14:paraId="41B73CC2" w14:textId="77777777" w:rsidR="00EF5B8A" w:rsidRDefault="00EF5B8A">
      <w:pPr>
        <w:pStyle w:val="TOC2"/>
        <w:tabs>
          <w:tab w:val="left" w:pos="2310"/>
        </w:tabs>
        <w:rPr>
          <w:rFonts w:asciiTheme="minorHAnsi" w:eastAsiaTheme="minorEastAsia" w:hAnsiTheme="minorHAnsi" w:cstheme="minorBidi"/>
          <w:sz w:val="22"/>
          <w:szCs w:val="22"/>
        </w:rPr>
      </w:pPr>
      <w:r>
        <w:t>14.4</w:t>
      </w:r>
      <w:r>
        <w:rPr>
          <w:rFonts w:asciiTheme="minorHAnsi" w:eastAsiaTheme="minorEastAsia" w:hAnsiTheme="minorHAnsi" w:cstheme="minorBidi"/>
          <w:sz w:val="22"/>
          <w:szCs w:val="22"/>
        </w:rPr>
        <w:tab/>
      </w:r>
      <w:r>
        <w:t>Pre-estimate of loss</w:t>
      </w:r>
      <w:r>
        <w:tab/>
      </w:r>
      <w:r>
        <w:fldChar w:fldCharType="begin"/>
      </w:r>
      <w:r>
        <w:instrText xml:space="preserve"> PAGEREF _Toc150506897 \h </w:instrText>
      </w:r>
      <w:r>
        <w:fldChar w:fldCharType="separate"/>
      </w:r>
      <w:r>
        <w:t>22</w:t>
      </w:r>
      <w:r>
        <w:fldChar w:fldCharType="end"/>
      </w:r>
    </w:p>
    <w:p w14:paraId="2DA2C461" w14:textId="77777777" w:rsidR="00EF5B8A" w:rsidRDefault="00EF5B8A">
      <w:pPr>
        <w:pStyle w:val="TOC2"/>
        <w:tabs>
          <w:tab w:val="left" w:pos="2310"/>
        </w:tabs>
        <w:rPr>
          <w:rFonts w:asciiTheme="minorHAnsi" w:eastAsiaTheme="minorEastAsia" w:hAnsiTheme="minorHAnsi" w:cstheme="minorBidi"/>
          <w:sz w:val="22"/>
          <w:szCs w:val="22"/>
        </w:rPr>
      </w:pPr>
      <w:r>
        <w:t>14.5</w:t>
      </w:r>
      <w:r>
        <w:rPr>
          <w:rFonts w:asciiTheme="minorHAnsi" w:eastAsiaTheme="minorEastAsia" w:hAnsiTheme="minorHAnsi" w:cstheme="minorBidi"/>
          <w:sz w:val="22"/>
          <w:szCs w:val="22"/>
        </w:rPr>
        <w:tab/>
      </w:r>
      <w:r>
        <w:t>Sole remedy</w:t>
      </w:r>
      <w:r>
        <w:tab/>
      </w:r>
      <w:r>
        <w:fldChar w:fldCharType="begin"/>
      </w:r>
      <w:r>
        <w:instrText xml:space="preserve"> PAGEREF _Toc150506898 \h </w:instrText>
      </w:r>
      <w:r>
        <w:fldChar w:fldCharType="separate"/>
      </w:r>
      <w:r>
        <w:t>22</w:t>
      </w:r>
      <w:r>
        <w:fldChar w:fldCharType="end"/>
      </w:r>
    </w:p>
    <w:p w14:paraId="58549846"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Pr>
          <w:noProof/>
          <w:lang w:eastAsia="zh-CN"/>
        </w:rPr>
        <w:lastRenderedPageBreak/>
        <w:t>15</w:t>
      </w:r>
      <w:r>
        <w:rPr>
          <w:rFonts w:asciiTheme="minorHAnsi" w:eastAsiaTheme="minorEastAsia" w:hAnsiTheme="minorHAnsi" w:cstheme="minorBidi"/>
          <w:noProof/>
          <w:sz w:val="22"/>
          <w:szCs w:val="22"/>
          <w:lang w:eastAsia="en-AU"/>
        </w:rPr>
        <w:tab/>
      </w:r>
      <w:r>
        <w:rPr>
          <w:noProof/>
        </w:rPr>
        <w:t>Set-Off</w:t>
      </w:r>
      <w:r>
        <w:rPr>
          <w:noProof/>
        </w:rPr>
        <w:tab/>
      </w:r>
      <w:r>
        <w:rPr>
          <w:noProof/>
        </w:rPr>
        <w:fldChar w:fldCharType="begin"/>
      </w:r>
      <w:r>
        <w:rPr>
          <w:noProof/>
        </w:rPr>
        <w:instrText xml:space="preserve"> PAGEREF _Toc150506899 \h </w:instrText>
      </w:r>
      <w:r>
        <w:rPr>
          <w:noProof/>
        </w:rPr>
      </w:r>
      <w:r>
        <w:rPr>
          <w:noProof/>
        </w:rPr>
        <w:fldChar w:fldCharType="separate"/>
      </w:r>
      <w:r>
        <w:rPr>
          <w:noProof/>
        </w:rPr>
        <w:t>22</w:t>
      </w:r>
      <w:r>
        <w:rPr>
          <w:noProof/>
        </w:rPr>
        <w:fldChar w:fldCharType="end"/>
      </w:r>
    </w:p>
    <w:p w14:paraId="4062A9DE"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Hierarchy</w:t>
      </w:r>
      <w:r>
        <w:rPr>
          <w:noProof/>
        </w:rPr>
        <w:tab/>
      </w:r>
      <w:r>
        <w:rPr>
          <w:noProof/>
        </w:rPr>
        <w:fldChar w:fldCharType="begin"/>
      </w:r>
      <w:r>
        <w:rPr>
          <w:noProof/>
        </w:rPr>
        <w:instrText xml:space="preserve"> PAGEREF _Toc150506900 \h </w:instrText>
      </w:r>
      <w:r>
        <w:rPr>
          <w:noProof/>
        </w:rPr>
      </w:r>
      <w:r>
        <w:rPr>
          <w:noProof/>
        </w:rPr>
        <w:fldChar w:fldCharType="separate"/>
      </w:r>
      <w:r>
        <w:rPr>
          <w:noProof/>
        </w:rPr>
        <w:t>22</w:t>
      </w:r>
      <w:r>
        <w:rPr>
          <w:noProof/>
        </w:rPr>
        <w:fldChar w:fldCharType="end"/>
      </w:r>
    </w:p>
    <w:p w14:paraId="241B8DD4"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Abandonment of Scheme</w:t>
      </w:r>
      <w:r>
        <w:rPr>
          <w:noProof/>
        </w:rPr>
        <w:tab/>
      </w:r>
      <w:r>
        <w:rPr>
          <w:noProof/>
        </w:rPr>
        <w:fldChar w:fldCharType="begin"/>
      </w:r>
      <w:r>
        <w:rPr>
          <w:noProof/>
        </w:rPr>
        <w:instrText xml:space="preserve"> PAGEREF _Toc150506901 \h </w:instrText>
      </w:r>
      <w:r>
        <w:rPr>
          <w:noProof/>
        </w:rPr>
      </w:r>
      <w:r>
        <w:rPr>
          <w:noProof/>
        </w:rPr>
        <w:fldChar w:fldCharType="separate"/>
      </w:r>
      <w:r>
        <w:rPr>
          <w:noProof/>
        </w:rPr>
        <w:t>23</w:t>
      </w:r>
      <w:r>
        <w:rPr>
          <w:noProof/>
        </w:rPr>
        <w:fldChar w:fldCharType="end"/>
      </w:r>
    </w:p>
    <w:p w14:paraId="501CD23C" w14:textId="77777777" w:rsidR="00EF5B8A" w:rsidRDefault="00EF5B8A">
      <w:pPr>
        <w:pStyle w:val="TOC2"/>
        <w:tabs>
          <w:tab w:val="left" w:pos="2310"/>
        </w:tabs>
        <w:rPr>
          <w:rFonts w:asciiTheme="minorHAnsi" w:eastAsiaTheme="minorEastAsia" w:hAnsiTheme="minorHAnsi" w:cstheme="minorBidi"/>
          <w:sz w:val="22"/>
          <w:szCs w:val="22"/>
        </w:rPr>
      </w:pPr>
      <w:r>
        <w:t>17.1</w:t>
      </w:r>
      <w:r>
        <w:rPr>
          <w:rFonts w:asciiTheme="minorHAnsi" w:eastAsiaTheme="minorEastAsia" w:hAnsiTheme="minorHAnsi" w:cstheme="minorBidi"/>
          <w:sz w:val="22"/>
          <w:szCs w:val="22"/>
        </w:rPr>
        <w:tab/>
      </w:r>
      <w:r>
        <w:t>Change in Australian Scheme Rules</w:t>
      </w:r>
      <w:r>
        <w:tab/>
      </w:r>
      <w:r>
        <w:fldChar w:fldCharType="begin"/>
      </w:r>
      <w:r>
        <w:instrText xml:space="preserve"> PAGEREF _Toc150506902 \h </w:instrText>
      </w:r>
      <w:r>
        <w:fldChar w:fldCharType="separate"/>
      </w:r>
      <w:r>
        <w:t>23</w:t>
      </w:r>
      <w:r>
        <w:fldChar w:fldCharType="end"/>
      </w:r>
    </w:p>
    <w:p w14:paraId="7CBA27ED" w14:textId="77777777" w:rsidR="00EF5B8A" w:rsidRDefault="00EF5B8A">
      <w:pPr>
        <w:pStyle w:val="TOC2"/>
        <w:tabs>
          <w:tab w:val="left" w:pos="2310"/>
        </w:tabs>
        <w:rPr>
          <w:rFonts w:asciiTheme="minorHAnsi" w:eastAsiaTheme="minorEastAsia" w:hAnsiTheme="minorHAnsi" w:cstheme="minorBidi"/>
          <w:sz w:val="22"/>
          <w:szCs w:val="22"/>
        </w:rPr>
      </w:pPr>
      <w:r>
        <w:t>17.2</w:t>
      </w:r>
      <w:r>
        <w:rPr>
          <w:rFonts w:asciiTheme="minorHAnsi" w:eastAsiaTheme="minorEastAsia" w:hAnsiTheme="minorHAnsi" w:cstheme="minorBidi"/>
          <w:sz w:val="22"/>
          <w:szCs w:val="22"/>
        </w:rPr>
        <w:tab/>
      </w:r>
      <w:r>
        <w:t>Consequences of terminating Transactions</w:t>
      </w:r>
      <w:r>
        <w:tab/>
      </w:r>
      <w:r>
        <w:fldChar w:fldCharType="begin"/>
      </w:r>
      <w:r>
        <w:instrText xml:space="preserve"> PAGEREF _Toc150506903 \h </w:instrText>
      </w:r>
      <w:r>
        <w:fldChar w:fldCharType="separate"/>
      </w:r>
      <w:r>
        <w:t>23</w:t>
      </w:r>
      <w:r>
        <w:fldChar w:fldCharType="end"/>
      </w:r>
    </w:p>
    <w:p w14:paraId="0C9AB107" w14:textId="77777777" w:rsidR="00EF5B8A" w:rsidRDefault="00EF5B8A">
      <w:pPr>
        <w:pStyle w:val="TOC2"/>
        <w:tabs>
          <w:tab w:val="left" w:pos="2310"/>
        </w:tabs>
        <w:rPr>
          <w:rFonts w:asciiTheme="minorHAnsi" w:eastAsiaTheme="minorEastAsia" w:hAnsiTheme="minorHAnsi" w:cstheme="minorBidi"/>
          <w:sz w:val="22"/>
          <w:szCs w:val="22"/>
        </w:rPr>
      </w:pPr>
      <w:r>
        <w:t>17.3</w:t>
      </w:r>
      <w:r>
        <w:rPr>
          <w:rFonts w:asciiTheme="minorHAnsi" w:eastAsiaTheme="minorEastAsia" w:hAnsiTheme="minorHAnsi" w:cstheme="minorBidi"/>
          <w:sz w:val="22"/>
          <w:szCs w:val="22"/>
        </w:rPr>
        <w:tab/>
      </w:r>
      <w:r>
        <w:t>Consequences of Abandonment of Scheme</w:t>
      </w:r>
      <w:r>
        <w:tab/>
      </w:r>
      <w:r>
        <w:fldChar w:fldCharType="begin"/>
      </w:r>
      <w:r>
        <w:instrText xml:space="preserve"> PAGEREF _Toc150506904 \h </w:instrText>
      </w:r>
      <w:r>
        <w:fldChar w:fldCharType="separate"/>
      </w:r>
      <w:r>
        <w:t>23</w:t>
      </w:r>
      <w:r>
        <w:fldChar w:fldCharType="end"/>
      </w:r>
    </w:p>
    <w:p w14:paraId="25860BD2"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Notices</w:t>
      </w:r>
      <w:r>
        <w:rPr>
          <w:noProof/>
        </w:rPr>
        <w:tab/>
      </w:r>
      <w:r>
        <w:rPr>
          <w:noProof/>
        </w:rPr>
        <w:fldChar w:fldCharType="begin"/>
      </w:r>
      <w:r>
        <w:rPr>
          <w:noProof/>
        </w:rPr>
        <w:instrText xml:space="preserve"> PAGEREF _Toc150506905 \h </w:instrText>
      </w:r>
      <w:r>
        <w:rPr>
          <w:noProof/>
        </w:rPr>
      </w:r>
      <w:r>
        <w:rPr>
          <w:noProof/>
        </w:rPr>
        <w:fldChar w:fldCharType="separate"/>
      </w:r>
      <w:r>
        <w:rPr>
          <w:noProof/>
        </w:rPr>
        <w:t>24</w:t>
      </w:r>
      <w:r>
        <w:rPr>
          <w:noProof/>
        </w:rPr>
        <w:fldChar w:fldCharType="end"/>
      </w:r>
    </w:p>
    <w:p w14:paraId="22804C8F" w14:textId="77777777" w:rsidR="00EF5B8A" w:rsidRDefault="00EF5B8A">
      <w:pPr>
        <w:pStyle w:val="TOC2"/>
        <w:tabs>
          <w:tab w:val="left" w:pos="2310"/>
        </w:tabs>
        <w:rPr>
          <w:rFonts w:asciiTheme="minorHAnsi" w:eastAsiaTheme="minorEastAsia" w:hAnsiTheme="minorHAnsi" w:cstheme="minorBidi"/>
          <w:sz w:val="22"/>
          <w:szCs w:val="22"/>
        </w:rPr>
      </w:pPr>
      <w:r>
        <w:t>18.1</w:t>
      </w:r>
      <w:r>
        <w:rPr>
          <w:rFonts w:asciiTheme="minorHAnsi" w:eastAsiaTheme="minorEastAsia" w:hAnsiTheme="minorHAnsi" w:cstheme="minorBidi"/>
          <w:sz w:val="22"/>
          <w:szCs w:val="22"/>
        </w:rPr>
        <w:tab/>
      </w:r>
      <w:r>
        <w:t>Notice requirements</w:t>
      </w:r>
      <w:r>
        <w:tab/>
      </w:r>
      <w:r>
        <w:fldChar w:fldCharType="begin"/>
      </w:r>
      <w:r>
        <w:instrText xml:space="preserve"> PAGEREF _Toc150506906 \h </w:instrText>
      </w:r>
      <w:r>
        <w:fldChar w:fldCharType="separate"/>
      </w:r>
      <w:r>
        <w:t>24</w:t>
      </w:r>
      <w:r>
        <w:fldChar w:fldCharType="end"/>
      </w:r>
    </w:p>
    <w:p w14:paraId="2F05D88D" w14:textId="77777777" w:rsidR="00EF5B8A" w:rsidRDefault="00EF5B8A">
      <w:pPr>
        <w:pStyle w:val="TOC2"/>
        <w:tabs>
          <w:tab w:val="left" w:pos="2310"/>
        </w:tabs>
        <w:rPr>
          <w:rFonts w:asciiTheme="minorHAnsi" w:eastAsiaTheme="minorEastAsia" w:hAnsiTheme="minorHAnsi" w:cstheme="minorBidi"/>
          <w:sz w:val="22"/>
          <w:szCs w:val="22"/>
        </w:rPr>
      </w:pPr>
      <w:r>
        <w:t>18.2</w:t>
      </w:r>
      <w:r>
        <w:rPr>
          <w:rFonts w:asciiTheme="minorHAnsi" w:eastAsiaTheme="minorEastAsia" w:hAnsiTheme="minorHAnsi" w:cstheme="minorBidi"/>
          <w:sz w:val="22"/>
          <w:szCs w:val="22"/>
        </w:rPr>
        <w:tab/>
      </w:r>
      <w:r>
        <w:t>When notices are effective</w:t>
      </w:r>
      <w:r>
        <w:tab/>
      </w:r>
      <w:r>
        <w:fldChar w:fldCharType="begin"/>
      </w:r>
      <w:r>
        <w:instrText xml:space="preserve"> PAGEREF _Toc150506907 \h </w:instrText>
      </w:r>
      <w:r>
        <w:fldChar w:fldCharType="separate"/>
      </w:r>
      <w:r>
        <w:t>24</w:t>
      </w:r>
      <w:r>
        <w:fldChar w:fldCharType="end"/>
      </w:r>
    </w:p>
    <w:p w14:paraId="0E516175"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Governing law and jurisdiction</w:t>
      </w:r>
      <w:r>
        <w:rPr>
          <w:noProof/>
        </w:rPr>
        <w:tab/>
      </w:r>
      <w:r>
        <w:rPr>
          <w:noProof/>
        </w:rPr>
        <w:fldChar w:fldCharType="begin"/>
      </w:r>
      <w:r>
        <w:rPr>
          <w:noProof/>
        </w:rPr>
        <w:instrText xml:space="preserve"> PAGEREF _Toc150506908 \h </w:instrText>
      </w:r>
      <w:r>
        <w:rPr>
          <w:noProof/>
        </w:rPr>
      </w:r>
      <w:r>
        <w:rPr>
          <w:noProof/>
        </w:rPr>
        <w:fldChar w:fldCharType="separate"/>
      </w:r>
      <w:r>
        <w:rPr>
          <w:noProof/>
        </w:rPr>
        <w:t>24</w:t>
      </w:r>
      <w:r>
        <w:rPr>
          <w:noProof/>
        </w:rPr>
        <w:fldChar w:fldCharType="end"/>
      </w:r>
    </w:p>
    <w:p w14:paraId="63147CE0" w14:textId="77777777" w:rsidR="00EF5B8A" w:rsidRDefault="00EF5B8A">
      <w:pPr>
        <w:pStyle w:val="TOC2"/>
        <w:tabs>
          <w:tab w:val="left" w:pos="2310"/>
        </w:tabs>
        <w:rPr>
          <w:rFonts w:asciiTheme="minorHAnsi" w:eastAsiaTheme="minorEastAsia" w:hAnsiTheme="minorHAnsi" w:cstheme="minorBidi"/>
          <w:sz w:val="22"/>
          <w:szCs w:val="22"/>
        </w:rPr>
      </w:pPr>
      <w:r>
        <w:t>19.1</w:t>
      </w:r>
      <w:r>
        <w:rPr>
          <w:rFonts w:asciiTheme="minorHAnsi" w:eastAsiaTheme="minorEastAsia" w:hAnsiTheme="minorHAnsi" w:cstheme="minorBidi"/>
          <w:sz w:val="22"/>
          <w:szCs w:val="22"/>
        </w:rPr>
        <w:tab/>
      </w:r>
      <w:r>
        <w:t>Governing law</w:t>
      </w:r>
      <w:r>
        <w:tab/>
      </w:r>
      <w:r>
        <w:fldChar w:fldCharType="begin"/>
      </w:r>
      <w:r>
        <w:instrText xml:space="preserve"> PAGEREF _Toc150506909 \h </w:instrText>
      </w:r>
      <w:r>
        <w:fldChar w:fldCharType="separate"/>
      </w:r>
      <w:r>
        <w:t>24</w:t>
      </w:r>
      <w:r>
        <w:fldChar w:fldCharType="end"/>
      </w:r>
    </w:p>
    <w:p w14:paraId="24078022" w14:textId="77777777" w:rsidR="00EF5B8A" w:rsidRDefault="00EF5B8A">
      <w:pPr>
        <w:pStyle w:val="TOC2"/>
        <w:tabs>
          <w:tab w:val="left" w:pos="2310"/>
        </w:tabs>
        <w:rPr>
          <w:rFonts w:asciiTheme="minorHAnsi" w:eastAsiaTheme="minorEastAsia" w:hAnsiTheme="minorHAnsi" w:cstheme="minorBidi"/>
          <w:sz w:val="22"/>
          <w:szCs w:val="22"/>
        </w:rPr>
      </w:pPr>
      <w:r>
        <w:t>19.2</w:t>
      </w:r>
      <w:r>
        <w:rPr>
          <w:rFonts w:asciiTheme="minorHAnsi" w:eastAsiaTheme="minorEastAsia" w:hAnsiTheme="minorHAnsi" w:cstheme="minorBidi"/>
          <w:sz w:val="22"/>
          <w:szCs w:val="22"/>
        </w:rPr>
        <w:tab/>
      </w:r>
      <w:r>
        <w:t>Jurisdiction</w:t>
      </w:r>
      <w:r>
        <w:tab/>
      </w:r>
      <w:r>
        <w:fldChar w:fldCharType="begin"/>
      </w:r>
      <w:r>
        <w:instrText xml:space="preserve"> PAGEREF _Toc150506910 \h </w:instrText>
      </w:r>
      <w:r>
        <w:fldChar w:fldCharType="separate"/>
      </w:r>
      <w:r>
        <w:t>24</w:t>
      </w:r>
      <w:r>
        <w:fldChar w:fldCharType="end"/>
      </w:r>
    </w:p>
    <w:p w14:paraId="4ECB5B43" w14:textId="77777777" w:rsidR="00EF5B8A" w:rsidRDefault="00EF5B8A">
      <w:pPr>
        <w:pStyle w:val="TOC1"/>
        <w:tabs>
          <w:tab w:val="left" w:pos="1701"/>
        </w:tabs>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General</w:t>
      </w:r>
      <w:r>
        <w:rPr>
          <w:noProof/>
        </w:rPr>
        <w:tab/>
      </w:r>
      <w:r>
        <w:rPr>
          <w:noProof/>
        </w:rPr>
        <w:fldChar w:fldCharType="begin"/>
      </w:r>
      <w:r>
        <w:rPr>
          <w:noProof/>
        </w:rPr>
        <w:instrText xml:space="preserve"> PAGEREF _Toc150506911 \h </w:instrText>
      </w:r>
      <w:r>
        <w:rPr>
          <w:noProof/>
        </w:rPr>
      </w:r>
      <w:r>
        <w:rPr>
          <w:noProof/>
        </w:rPr>
        <w:fldChar w:fldCharType="separate"/>
      </w:r>
      <w:r>
        <w:rPr>
          <w:noProof/>
        </w:rPr>
        <w:t>25</w:t>
      </w:r>
      <w:r>
        <w:rPr>
          <w:noProof/>
        </w:rPr>
        <w:fldChar w:fldCharType="end"/>
      </w:r>
    </w:p>
    <w:p w14:paraId="6A78FB0B" w14:textId="77777777" w:rsidR="00EF5B8A" w:rsidRDefault="00EF5B8A">
      <w:pPr>
        <w:pStyle w:val="TOC2"/>
        <w:tabs>
          <w:tab w:val="left" w:pos="2310"/>
        </w:tabs>
        <w:rPr>
          <w:rFonts w:asciiTheme="minorHAnsi" w:eastAsiaTheme="minorEastAsia" w:hAnsiTheme="minorHAnsi" w:cstheme="minorBidi"/>
          <w:sz w:val="22"/>
          <w:szCs w:val="22"/>
        </w:rPr>
      </w:pPr>
      <w:r>
        <w:t>20.1</w:t>
      </w:r>
      <w:r>
        <w:rPr>
          <w:rFonts w:asciiTheme="minorHAnsi" w:eastAsiaTheme="minorEastAsia" w:hAnsiTheme="minorHAnsi" w:cstheme="minorBidi"/>
          <w:sz w:val="22"/>
          <w:szCs w:val="22"/>
        </w:rPr>
        <w:tab/>
      </w:r>
      <w:r>
        <w:t>Waiver</w:t>
      </w:r>
      <w:r>
        <w:tab/>
      </w:r>
      <w:r>
        <w:fldChar w:fldCharType="begin"/>
      </w:r>
      <w:r>
        <w:instrText xml:space="preserve"> PAGEREF _Toc150506912 \h </w:instrText>
      </w:r>
      <w:r>
        <w:fldChar w:fldCharType="separate"/>
      </w:r>
      <w:r>
        <w:t>25</w:t>
      </w:r>
      <w:r>
        <w:fldChar w:fldCharType="end"/>
      </w:r>
    </w:p>
    <w:p w14:paraId="3E43CFCE" w14:textId="77777777" w:rsidR="00EF5B8A" w:rsidRDefault="00EF5B8A">
      <w:pPr>
        <w:pStyle w:val="TOC2"/>
        <w:tabs>
          <w:tab w:val="left" w:pos="2310"/>
        </w:tabs>
        <w:rPr>
          <w:rFonts w:asciiTheme="minorHAnsi" w:eastAsiaTheme="minorEastAsia" w:hAnsiTheme="minorHAnsi" w:cstheme="minorBidi"/>
          <w:sz w:val="22"/>
          <w:szCs w:val="22"/>
        </w:rPr>
      </w:pPr>
      <w:r>
        <w:t>20.2</w:t>
      </w:r>
      <w:r>
        <w:rPr>
          <w:rFonts w:asciiTheme="minorHAnsi" w:eastAsiaTheme="minorEastAsia" w:hAnsiTheme="minorHAnsi" w:cstheme="minorBidi"/>
          <w:sz w:val="22"/>
          <w:szCs w:val="22"/>
        </w:rPr>
        <w:tab/>
      </w:r>
      <w:r>
        <w:t>Entire Agreement</w:t>
      </w:r>
      <w:r>
        <w:tab/>
      </w:r>
      <w:r>
        <w:fldChar w:fldCharType="begin"/>
      </w:r>
      <w:r>
        <w:instrText xml:space="preserve"> PAGEREF _Toc150506913 \h </w:instrText>
      </w:r>
      <w:r>
        <w:fldChar w:fldCharType="separate"/>
      </w:r>
      <w:r>
        <w:t>25</w:t>
      </w:r>
      <w:r>
        <w:fldChar w:fldCharType="end"/>
      </w:r>
    </w:p>
    <w:p w14:paraId="4A87E083" w14:textId="77777777" w:rsidR="00EF5B8A" w:rsidRDefault="00EF5B8A">
      <w:pPr>
        <w:pStyle w:val="TOC2"/>
        <w:tabs>
          <w:tab w:val="left" w:pos="2310"/>
        </w:tabs>
        <w:rPr>
          <w:rFonts w:asciiTheme="minorHAnsi" w:eastAsiaTheme="minorEastAsia" w:hAnsiTheme="minorHAnsi" w:cstheme="minorBidi"/>
          <w:sz w:val="22"/>
          <w:szCs w:val="22"/>
        </w:rPr>
      </w:pPr>
      <w:r>
        <w:t>20.3</w:t>
      </w:r>
      <w:r>
        <w:rPr>
          <w:rFonts w:asciiTheme="minorHAnsi" w:eastAsiaTheme="minorEastAsia" w:hAnsiTheme="minorHAnsi" w:cstheme="minorBidi"/>
          <w:sz w:val="22"/>
          <w:szCs w:val="22"/>
        </w:rPr>
        <w:tab/>
      </w:r>
      <w:r>
        <w:t>Assignment</w:t>
      </w:r>
      <w:r>
        <w:tab/>
      </w:r>
      <w:r>
        <w:fldChar w:fldCharType="begin"/>
      </w:r>
      <w:r>
        <w:instrText xml:space="preserve"> PAGEREF _Toc150506914 \h </w:instrText>
      </w:r>
      <w:r>
        <w:fldChar w:fldCharType="separate"/>
      </w:r>
      <w:r>
        <w:t>25</w:t>
      </w:r>
      <w:r>
        <w:fldChar w:fldCharType="end"/>
      </w:r>
    </w:p>
    <w:p w14:paraId="59BCD0CA" w14:textId="77777777" w:rsidR="00EF5B8A" w:rsidRDefault="00EF5B8A">
      <w:pPr>
        <w:pStyle w:val="TOC2"/>
        <w:tabs>
          <w:tab w:val="left" w:pos="2310"/>
        </w:tabs>
        <w:rPr>
          <w:rFonts w:asciiTheme="minorHAnsi" w:eastAsiaTheme="minorEastAsia" w:hAnsiTheme="minorHAnsi" w:cstheme="minorBidi"/>
          <w:sz w:val="22"/>
          <w:szCs w:val="22"/>
        </w:rPr>
      </w:pPr>
      <w:r>
        <w:t>20.4</w:t>
      </w:r>
      <w:r>
        <w:rPr>
          <w:rFonts w:asciiTheme="minorHAnsi" w:eastAsiaTheme="minorEastAsia" w:hAnsiTheme="minorHAnsi" w:cstheme="minorBidi"/>
          <w:sz w:val="22"/>
          <w:szCs w:val="22"/>
        </w:rPr>
        <w:tab/>
      </w:r>
      <w:r>
        <w:t>Amendment</w:t>
      </w:r>
      <w:r>
        <w:tab/>
      </w:r>
      <w:r>
        <w:fldChar w:fldCharType="begin"/>
      </w:r>
      <w:r>
        <w:instrText xml:space="preserve"> PAGEREF _Toc150506915 \h </w:instrText>
      </w:r>
      <w:r>
        <w:fldChar w:fldCharType="separate"/>
      </w:r>
      <w:r>
        <w:t>25</w:t>
      </w:r>
      <w:r>
        <w:fldChar w:fldCharType="end"/>
      </w:r>
    </w:p>
    <w:p w14:paraId="3BA2AEFF" w14:textId="77777777" w:rsidR="00EF5B8A" w:rsidRDefault="00EF5B8A">
      <w:pPr>
        <w:pStyle w:val="TOC2"/>
        <w:tabs>
          <w:tab w:val="left" w:pos="2310"/>
        </w:tabs>
        <w:rPr>
          <w:rFonts w:asciiTheme="minorHAnsi" w:eastAsiaTheme="minorEastAsia" w:hAnsiTheme="minorHAnsi" w:cstheme="minorBidi"/>
          <w:sz w:val="22"/>
          <w:szCs w:val="22"/>
        </w:rPr>
      </w:pPr>
      <w:r>
        <w:t>20.5</w:t>
      </w:r>
      <w:r>
        <w:rPr>
          <w:rFonts w:asciiTheme="minorHAnsi" w:eastAsiaTheme="minorEastAsia" w:hAnsiTheme="minorHAnsi" w:cstheme="minorBidi"/>
          <w:sz w:val="22"/>
          <w:szCs w:val="22"/>
        </w:rPr>
        <w:tab/>
      </w:r>
      <w:r>
        <w:t>Rights are Cumulative</w:t>
      </w:r>
      <w:r>
        <w:tab/>
      </w:r>
      <w:r>
        <w:fldChar w:fldCharType="begin"/>
      </w:r>
      <w:r>
        <w:instrText xml:space="preserve"> PAGEREF _Toc150506916 \h </w:instrText>
      </w:r>
      <w:r>
        <w:fldChar w:fldCharType="separate"/>
      </w:r>
      <w:r>
        <w:t>26</w:t>
      </w:r>
      <w:r>
        <w:fldChar w:fldCharType="end"/>
      </w:r>
    </w:p>
    <w:p w14:paraId="6B204FC4" w14:textId="77777777" w:rsidR="00EF5B8A" w:rsidRDefault="00EF5B8A">
      <w:pPr>
        <w:pStyle w:val="TOC2"/>
        <w:tabs>
          <w:tab w:val="left" w:pos="2310"/>
        </w:tabs>
        <w:rPr>
          <w:rFonts w:asciiTheme="minorHAnsi" w:eastAsiaTheme="minorEastAsia" w:hAnsiTheme="minorHAnsi" w:cstheme="minorBidi"/>
          <w:sz w:val="22"/>
          <w:szCs w:val="22"/>
        </w:rPr>
      </w:pPr>
      <w:r>
        <w:t>20.6</w:t>
      </w:r>
      <w:r>
        <w:rPr>
          <w:rFonts w:asciiTheme="minorHAnsi" w:eastAsiaTheme="minorEastAsia" w:hAnsiTheme="minorHAnsi" w:cstheme="minorBidi"/>
          <w:sz w:val="22"/>
          <w:szCs w:val="22"/>
        </w:rPr>
        <w:tab/>
      </w:r>
      <w:r>
        <w:t>Severability</w:t>
      </w:r>
      <w:r>
        <w:tab/>
      </w:r>
      <w:r>
        <w:fldChar w:fldCharType="begin"/>
      </w:r>
      <w:r>
        <w:instrText xml:space="preserve"> PAGEREF _Toc150506917 \h </w:instrText>
      </w:r>
      <w:r>
        <w:fldChar w:fldCharType="separate"/>
      </w:r>
      <w:r>
        <w:t>26</w:t>
      </w:r>
      <w:r>
        <w:fldChar w:fldCharType="end"/>
      </w:r>
    </w:p>
    <w:p w14:paraId="51A0F7F4" w14:textId="77777777" w:rsidR="00EF5B8A" w:rsidRDefault="00EF5B8A">
      <w:pPr>
        <w:pStyle w:val="TOC2"/>
        <w:tabs>
          <w:tab w:val="left" w:pos="2310"/>
        </w:tabs>
        <w:rPr>
          <w:rFonts w:asciiTheme="minorHAnsi" w:eastAsiaTheme="minorEastAsia" w:hAnsiTheme="minorHAnsi" w:cstheme="minorBidi"/>
          <w:sz w:val="22"/>
          <w:szCs w:val="22"/>
        </w:rPr>
      </w:pPr>
      <w:r>
        <w:t>20.7</w:t>
      </w:r>
      <w:r>
        <w:rPr>
          <w:rFonts w:asciiTheme="minorHAnsi" w:eastAsiaTheme="minorEastAsia" w:hAnsiTheme="minorHAnsi" w:cstheme="minorBidi"/>
          <w:sz w:val="22"/>
          <w:szCs w:val="22"/>
        </w:rPr>
        <w:tab/>
      </w:r>
      <w:r>
        <w:t>Survival</w:t>
      </w:r>
      <w:r>
        <w:tab/>
      </w:r>
      <w:r>
        <w:fldChar w:fldCharType="begin"/>
      </w:r>
      <w:r>
        <w:instrText xml:space="preserve"> PAGEREF _Toc150506918 \h </w:instrText>
      </w:r>
      <w:r>
        <w:fldChar w:fldCharType="separate"/>
      </w:r>
      <w:r>
        <w:t>26</w:t>
      </w:r>
      <w:r>
        <w:fldChar w:fldCharType="end"/>
      </w:r>
    </w:p>
    <w:p w14:paraId="27553F42" w14:textId="77777777" w:rsidR="00EF5B8A" w:rsidRDefault="00EF5B8A">
      <w:pPr>
        <w:pStyle w:val="TOC2"/>
        <w:tabs>
          <w:tab w:val="left" w:pos="2310"/>
        </w:tabs>
        <w:rPr>
          <w:rFonts w:asciiTheme="minorHAnsi" w:eastAsiaTheme="minorEastAsia" w:hAnsiTheme="minorHAnsi" w:cstheme="minorBidi"/>
          <w:sz w:val="22"/>
          <w:szCs w:val="22"/>
        </w:rPr>
      </w:pPr>
      <w:r>
        <w:t>20.8</w:t>
      </w:r>
      <w:r>
        <w:rPr>
          <w:rFonts w:asciiTheme="minorHAnsi" w:eastAsiaTheme="minorEastAsia" w:hAnsiTheme="minorHAnsi" w:cstheme="minorBidi"/>
          <w:sz w:val="22"/>
          <w:szCs w:val="22"/>
        </w:rPr>
        <w:tab/>
      </w:r>
      <w:r>
        <w:t>Counterparts and electronic execution</w:t>
      </w:r>
      <w:r>
        <w:tab/>
      </w:r>
      <w:r>
        <w:fldChar w:fldCharType="begin"/>
      </w:r>
      <w:r>
        <w:instrText xml:space="preserve"> PAGEREF _Toc150506919 \h </w:instrText>
      </w:r>
      <w:r>
        <w:fldChar w:fldCharType="separate"/>
      </w:r>
      <w:r>
        <w:t>26</w:t>
      </w:r>
      <w:r>
        <w:fldChar w:fldCharType="end"/>
      </w:r>
    </w:p>
    <w:p w14:paraId="0C6884DF" w14:textId="77777777" w:rsidR="00EF5B8A" w:rsidRDefault="00EF5B8A">
      <w:pPr>
        <w:pStyle w:val="TOC2"/>
        <w:tabs>
          <w:tab w:val="left" w:pos="2310"/>
        </w:tabs>
        <w:rPr>
          <w:rFonts w:asciiTheme="minorHAnsi" w:eastAsiaTheme="minorEastAsia" w:hAnsiTheme="minorHAnsi" w:cstheme="minorBidi"/>
          <w:sz w:val="22"/>
          <w:szCs w:val="22"/>
        </w:rPr>
      </w:pPr>
      <w:r w:rsidRPr="00EB5C38">
        <w:rPr>
          <w:bCs/>
        </w:rPr>
        <w:t>20.9</w:t>
      </w:r>
      <w:r>
        <w:rPr>
          <w:rFonts w:asciiTheme="minorHAnsi" w:eastAsiaTheme="minorEastAsia" w:hAnsiTheme="minorHAnsi" w:cstheme="minorBidi"/>
          <w:sz w:val="22"/>
          <w:szCs w:val="22"/>
        </w:rPr>
        <w:tab/>
      </w:r>
      <w:r>
        <w:rPr>
          <w:lang w:eastAsia="zh-CN"/>
        </w:rPr>
        <w:t>Costs and Expenses</w:t>
      </w:r>
      <w:r>
        <w:tab/>
      </w:r>
      <w:r>
        <w:fldChar w:fldCharType="begin"/>
      </w:r>
      <w:r>
        <w:instrText xml:space="preserve"> PAGEREF _Toc150506920 \h </w:instrText>
      </w:r>
      <w:r>
        <w:fldChar w:fldCharType="separate"/>
      </w:r>
      <w:r>
        <w:t>27</w:t>
      </w:r>
      <w:r>
        <w:fldChar w:fldCharType="end"/>
      </w:r>
    </w:p>
    <w:p w14:paraId="20BE13D7" w14:textId="77777777" w:rsidR="00EF5B8A" w:rsidRDefault="00EF5B8A">
      <w:pPr>
        <w:pStyle w:val="TOC2"/>
        <w:tabs>
          <w:tab w:val="left" w:pos="2421"/>
        </w:tabs>
        <w:rPr>
          <w:rFonts w:asciiTheme="minorHAnsi" w:eastAsiaTheme="minorEastAsia" w:hAnsiTheme="minorHAnsi" w:cstheme="minorBidi"/>
          <w:sz w:val="22"/>
          <w:szCs w:val="22"/>
        </w:rPr>
      </w:pPr>
      <w:r>
        <w:rPr>
          <w:lang w:eastAsia="zh-CN"/>
        </w:rPr>
        <w:t>20.10</w:t>
      </w:r>
      <w:r>
        <w:rPr>
          <w:rFonts w:asciiTheme="minorHAnsi" w:eastAsiaTheme="minorEastAsia" w:hAnsiTheme="minorHAnsi" w:cstheme="minorBidi"/>
          <w:sz w:val="22"/>
          <w:szCs w:val="22"/>
        </w:rPr>
        <w:tab/>
      </w:r>
      <w:r>
        <w:rPr>
          <w:lang w:eastAsia="zh-CN"/>
        </w:rPr>
        <w:t>Further assurances</w:t>
      </w:r>
      <w:r>
        <w:tab/>
      </w:r>
      <w:r>
        <w:fldChar w:fldCharType="begin"/>
      </w:r>
      <w:r>
        <w:instrText xml:space="preserve"> PAGEREF _Toc150506921 \h </w:instrText>
      </w:r>
      <w:r>
        <w:fldChar w:fldCharType="separate"/>
      </w:r>
      <w:r>
        <w:t>27</w:t>
      </w:r>
      <w:r>
        <w:fldChar w:fldCharType="end"/>
      </w:r>
    </w:p>
    <w:p w14:paraId="370BD4C1" w14:textId="77777777" w:rsidR="00EF5B8A" w:rsidRDefault="00EF5B8A">
      <w:pPr>
        <w:pStyle w:val="TOC4"/>
        <w:rPr>
          <w:rFonts w:asciiTheme="minorHAnsi" w:eastAsiaTheme="minorEastAsia" w:hAnsiTheme="minorHAnsi" w:cstheme="minorBidi"/>
          <w:noProof/>
          <w:sz w:val="22"/>
          <w:szCs w:val="22"/>
          <w:lang w:eastAsia="en-AU"/>
        </w:rPr>
      </w:pPr>
      <w:r w:rsidRPr="00EB5C38">
        <w:rPr>
          <w:noProof/>
        </w:rPr>
        <w:t>Schedule 1</w:t>
      </w:r>
      <w:r>
        <w:rPr>
          <w:rFonts w:asciiTheme="minorHAnsi" w:eastAsiaTheme="minorEastAsia" w:hAnsiTheme="minorHAnsi" w:cstheme="minorBidi"/>
          <w:noProof/>
          <w:sz w:val="22"/>
          <w:szCs w:val="22"/>
          <w:lang w:eastAsia="en-AU"/>
        </w:rPr>
        <w:tab/>
      </w:r>
      <w:r>
        <w:rPr>
          <w:noProof/>
        </w:rPr>
        <w:t>Definitions Schedule</w:t>
      </w:r>
      <w:r>
        <w:rPr>
          <w:noProof/>
        </w:rPr>
        <w:tab/>
      </w:r>
      <w:r>
        <w:rPr>
          <w:noProof/>
        </w:rPr>
        <w:fldChar w:fldCharType="begin"/>
      </w:r>
      <w:r>
        <w:rPr>
          <w:noProof/>
        </w:rPr>
        <w:instrText xml:space="preserve"> PAGEREF _Toc150506922 \h </w:instrText>
      </w:r>
      <w:r>
        <w:rPr>
          <w:noProof/>
        </w:rPr>
      </w:r>
      <w:r>
        <w:rPr>
          <w:noProof/>
        </w:rPr>
        <w:fldChar w:fldCharType="separate"/>
      </w:r>
      <w:r>
        <w:rPr>
          <w:noProof/>
        </w:rPr>
        <w:t>28</w:t>
      </w:r>
      <w:r>
        <w:rPr>
          <w:noProof/>
        </w:rPr>
        <w:fldChar w:fldCharType="end"/>
      </w:r>
    </w:p>
    <w:p w14:paraId="5BEDCC0D" w14:textId="77777777" w:rsidR="00EF5B8A" w:rsidRDefault="00EF5B8A">
      <w:pPr>
        <w:pStyle w:val="TOC4"/>
        <w:rPr>
          <w:rFonts w:asciiTheme="minorHAnsi" w:eastAsiaTheme="minorEastAsia" w:hAnsiTheme="minorHAnsi" w:cstheme="minorBidi"/>
          <w:noProof/>
          <w:sz w:val="22"/>
          <w:szCs w:val="22"/>
          <w:lang w:eastAsia="en-AU"/>
        </w:rPr>
      </w:pPr>
      <w:r w:rsidRPr="00EB5C38">
        <w:rPr>
          <w:noProof/>
        </w:rPr>
        <w:t>Schedule 2</w:t>
      </w:r>
      <w:r>
        <w:rPr>
          <w:rFonts w:asciiTheme="minorHAnsi" w:eastAsiaTheme="minorEastAsia" w:hAnsiTheme="minorHAnsi" w:cstheme="minorBidi"/>
          <w:noProof/>
          <w:sz w:val="22"/>
          <w:szCs w:val="22"/>
          <w:lang w:eastAsia="en-AU"/>
        </w:rPr>
        <w:tab/>
      </w:r>
      <w:r>
        <w:rPr>
          <w:noProof/>
        </w:rPr>
        <w:t>Elections Schedule</w:t>
      </w:r>
      <w:r>
        <w:rPr>
          <w:noProof/>
        </w:rPr>
        <w:tab/>
      </w:r>
      <w:r>
        <w:rPr>
          <w:noProof/>
        </w:rPr>
        <w:fldChar w:fldCharType="begin"/>
      </w:r>
      <w:r>
        <w:rPr>
          <w:noProof/>
        </w:rPr>
        <w:instrText xml:space="preserve"> PAGEREF _Toc150506923 \h </w:instrText>
      </w:r>
      <w:r>
        <w:rPr>
          <w:noProof/>
        </w:rPr>
      </w:r>
      <w:r>
        <w:rPr>
          <w:noProof/>
        </w:rPr>
        <w:fldChar w:fldCharType="separate"/>
      </w:r>
      <w:r>
        <w:rPr>
          <w:noProof/>
        </w:rPr>
        <w:t>43</w:t>
      </w:r>
      <w:r>
        <w:rPr>
          <w:noProof/>
        </w:rPr>
        <w:fldChar w:fldCharType="end"/>
      </w:r>
    </w:p>
    <w:p w14:paraId="4CB9E3B1" w14:textId="77777777" w:rsidR="00EF5B8A" w:rsidRDefault="00EF5B8A">
      <w:pPr>
        <w:pStyle w:val="TOC4"/>
        <w:rPr>
          <w:rFonts w:asciiTheme="minorHAnsi" w:eastAsiaTheme="minorEastAsia" w:hAnsiTheme="minorHAnsi" w:cstheme="minorBidi"/>
          <w:noProof/>
          <w:sz w:val="22"/>
          <w:szCs w:val="22"/>
          <w:lang w:eastAsia="en-AU"/>
        </w:rPr>
      </w:pPr>
      <w:r w:rsidRPr="00EB5C38">
        <w:rPr>
          <w:noProof/>
        </w:rPr>
        <w:t>Schedule 3</w:t>
      </w:r>
      <w:r>
        <w:rPr>
          <w:rFonts w:asciiTheme="minorHAnsi" w:eastAsiaTheme="minorEastAsia" w:hAnsiTheme="minorHAnsi" w:cstheme="minorBidi"/>
          <w:noProof/>
          <w:sz w:val="22"/>
          <w:szCs w:val="22"/>
          <w:lang w:eastAsia="en-AU"/>
        </w:rPr>
        <w:tab/>
      </w:r>
      <w:r>
        <w:rPr>
          <w:noProof/>
        </w:rPr>
        <w:t>Form of Confirmation</w:t>
      </w:r>
      <w:r>
        <w:rPr>
          <w:noProof/>
        </w:rPr>
        <w:tab/>
      </w:r>
      <w:r>
        <w:rPr>
          <w:noProof/>
        </w:rPr>
        <w:fldChar w:fldCharType="begin"/>
      </w:r>
      <w:r>
        <w:rPr>
          <w:noProof/>
        </w:rPr>
        <w:instrText xml:space="preserve"> PAGEREF _Toc150506924 \h </w:instrText>
      </w:r>
      <w:r>
        <w:rPr>
          <w:noProof/>
        </w:rPr>
      </w:r>
      <w:r>
        <w:rPr>
          <w:noProof/>
        </w:rPr>
        <w:fldChar w:fldCharType="separate"/>
      </w:r>
      <w:r>
        <w:rPr>
          <w:noProof/>
        </w:rPr>
        <w:t>47</w:t>
      </w:r>
      <w:r>
        <w:rPr>
          <w:noProof/>
        </w:rPr>
        <w:fldChar w:fldCharType="end"/>
      </w:r>
    </w:p>
    <w:p w14:paraId="1260D665" w14:textId="77777777" w:rsidR="00EF5B8A" w:rsidRDefault="00EF5B8A">
      <w:pPr>
        <w:pStyle w:val="TOC4"/>
        <w:rPr>
          <w:rFonts w:asciiTheme="minorHAnsi" w:eastAsiaTheme="minorEastAsia" w:hAnsiTheme="minorHAnsi" w:cstheme="minorBidi"/>
          <w:noProof/>
          <w:sz w:val="22"/>
          <w:szCs w:val="22"/>
          <w:lang w:eastAsia="en-AU"/>
        </w:rPr>
      </w:pPr>
      <w:r w:rsidRPr="00EB5C38">
        <w:rPr>
          <w:noProof/>
        </w:rPr>
        <w:t>Schedule 4</w:t>
      </w:r>
      <w:r>
        <w:rPr>
          <w:rFonts w:asciiTheme="minorHAnsi" w:eastAsiaTheme="minorEastAsia" w:hAnsiTheme="minorHAnsi" w:cstheme="minorBidi"/>
          <w:noProof/>
          <w:sz w:val="22"/>
          <w:szCs w:val="22"/>
          <w:lang w:eastAsia="en-AU"/>
        </w:rPr>
        <w:tab/>
      </w:r>
      <w:r>
        <w:rPr>
          <w:noProof/>
        </w:rPr>
        <w:t>Form of Option Confirmation</w:t>
      </w:r>
      <w:r>
        <w:rPr>
          <w:noProof/>
        </w:rPr>
        <w:tab/>
      </w:r>
      <w:r>
        <w:rPr>
          <w:noProof/>
        </w:rPr>
        <w:fldChar w:fldCharType="begin"/>
      </w:r>
      <w:r>
        <w:rPr>
          <w:noProof/>
        </w:rPr>
        <w:instrText xml:space="preserve"> PAGEREF _Toc150506925 \h </w:instrText>
      </w:r>
      <w:r>
        <w:rPr>
          <w:noProof/>
        </w:rPr>
      </w:r>
      <w:r>
        <w:rPr>
          <w:noProof/>
        </w:rPr>
        <w:fldChar w:fldCharType="separate"/>
      </w:r>
      <w:r>
        <w:rPr>
          <w:noProof/>
        </w:rPr>
        <w:t>49</w:t>
      </w:r>
      <w:r>
        <w:rPr>
          <w:noProof/>
        </w:rPr>
        <w:fldChar w:fldCharType="end"/>
      </w:r>
    </w:p>
    <w:p w14:paraId="280D930C" w14:textId="77777777" w:rsidR="00EF5B8A" w:rsidRDefault="00EF5B8A">
      <w:pPr>
        <w:pStyle w:val="TOC4"/>
        <w:rPr>
          <w:rFonts w:asciiTheme="minorHAnsi" w:eastAsiaTheme="minorEastAsia" w:hAnsiTheme="minorHAnsi" w:cstheme="minorBidi"/>
          <w:noProof/>
          <w:sz w:val="22"/>
          <w:szCs w:val="22"/>
          <w:lang w:eastAsia="en-AU"/>
        </w:rPr>
      </w:pPr>
      <w:r w:rsidRPr="00EB5C38">
        <w:rPr>
          <w:noProof/>
        </w:rPr>
        <w:lastRenderedPageBreak/>
        <w:t>Schedule 5</w:t>
      </w:r>
      <w:r>
        <w:rPr>
          <w:rFonts w:asciiTheme="minorHAnsi" w:eastAsiaTheme="minorEastAsia" w:hAnsiTheme="minorHAnsi" w:cstheme="minorBidi"/>
          <w:noProof/>
          <w:sz w:val="22"/>
          <w:szCs w:val="22"/>
          <w:lang w:eastAsia="en-AU"/>
        </w:rPr>
        <w:tab/>
      </w:r>
      <w:r>
        <w:rPr>
          <w:noProof/>
        </w:rPr>
        <w:t>Form of Retirement Instruction</w:t>
      </w:r>
      <w:r>
        <w:rPr>
          <w:noProof/>
        </w:rPr>
        <w:tab/>
      </w:r>
      <w:r>
        <w:rPr>
          <w:noProof/>
        </w:rPr>
        <w:fldChar w:fldCharType="begin"/>
      </w:r>
      <w:r>
        <w:rPr>
          <w:noProof/>
        </w:rPr>
        <w:instrText xml:space="preserve"> PAGEREF _Toc150506926 \h </w:instrText>
      </w:r>
      <w:r>
        <w:rPr>
          <w:noProof/>
        </w:rPr>
      </w:r>
      <w:r>
        <w:rPr>
          <w:noProof/>
        </w:rPr>
        <w:fldChar w:fldCharType="separate"/>
      </w:r>
      <w:r>
        <w:rPr>
          <w:noProof/>
        </w:rPr>
        <w:t>52</w:t>
      </w:r>
      <w:r>
        <w:rPr>
          <w:noProof/>
        </w:rPr>
        <w:fldChar w:fldCharType="end"/>
      </w:r>
    </w:p>
    <w:p w14:paraId="2BCEE93C" w14:textId="77777777" w:rsidR="00EF5B8A" w:rsidRDefault="00EF5B8A">
      <w:pPr>
        <w:pStyle w:val="TOC1"/>
        <w:rPr>
          <w:rFonts w:asciiTheme="minorHAnsi" w:eastAsiaTheme="minorEastAsia" w:hAnsiTheme="minorHAnsi" w:cstheme="minorBidi"/>
          <w:noProof/>
          <w:sz w:val="22"/>
          <w:szCs w:val="22"/>
          <w:lang w:eastAsia="en-AU"/>
        </w:rPr>
      </w:pPr>
      <w:r>
        <w:rPr>
          <w:noProof/>
        </w:rPr>
        <w:t>Execution page</w:t>
      </w:r>
      <w:r>
        <w:rPr>
          <w:noProof/>
        </w:rPr>
        <w:tab/>
      </w:r>
      <w:r>
        <w:rPr>
          <w:noProof/>
        </w:rPr>
        <w:fldChar w:fldCharType="begin"/>
      </w:r>
      <w:r>
        <w:rPr>
          <w:noProof/>
        </w:rPr>
        <w:instrText xml:space="preserve"> PAGEREF _Toc150506927 \h </w:instrText>
      </w:r>
      <w:r>
        <w:rPr>
          <w:noProof/>
        </w:rPr>
      </w:r>
      <w:r>
        <w:rPr>
          <w:noProof/>
        </w:rPr>
        <w:fldChar w:fldCharType="separate"/>
      </w:r>
      <w:r>
        <w:rPr>
          <w:noProof/>
        </w:rPr>
        <w:t>53</w:t>
      </w:r>
      <w:r>
        <w:rPr>
          <w:noProof/>
        </w:rPr>
        <w:fldChar w:fldCharType="end"/>
      </w:r>
    </w:p>
    <w:p w14:paraId="3BD66D47" w14:textId="77777777" w:rsidR="00EF5B8A" w:rsidRPr="00FC1C46" w:rsidRDefault="00EF5B8A" w:rsidP="009A0D3C">
      <w:pPr>
        <w:pStyle w:val="TOC1"/>
        <w:spacing w:after="120"/>
      </w:pPr>
      <w:r w:rsidRPr="00FC1C46">
        <w:fldChar w:fldCharType="end"/>
      </w:r>
      <w:bookmarkStart w:id="6" w:name="Term_Summary"/>
      <w:bookmarkEnd w:id="6"/>
    </w:p>
    <w:p w14:paraId="2C2B0566" w14:textId="77777777" w:rsidR="00EF5B8A" w:rsidRPr="00FC1C46" w:rsidRDefault="00EF5B8A" w:rsidP="002C0D46">
      <w:pPr>
        <w:sectPr w:rsidR="00EF5B8A" w:rsidRPr="00FC1C46" w:rsidSect="00CF04E9">
          <w:headerReference w:type="default" r:id="rId18"/>
          <w:footerReference w:type="default" r:id="rId19"/>
          <w:footerReference w:type="first" r:id="rId20"/>
          <w:pgSz w:w="11907" w:h="16840" w:code="9"/>
          <w:pgMar w:top="1418" w:right="1134" w:bottom="1701" w:left="1701" w:header="851" w:footer="567" w:gutter="0"/>
          <w:pgNumType w:start="1"/>
          <w:cols w:space="708"/>
          <w:docGrid w:linePitch="360"/>
        </w:sectPr>
      </w:pPr>
    </w:p>
    <w:p w14:paraId="097AF446" w14:textId="77777777" w:rsidR="00EF5B8A" w:rsidRPr="00FC1C46" w:rsidRDefault="00EF5B8A" w:rsidP="002C0D46">
      <w:pPr>
        <w:spacing w:after="120"/>
        <w:ind w:left="1077"/>
        <w:rPr>
          <w:rFonts w:cs="Arial"/>
          <w:b/>
        </w:rPr>
      </w:pPr>
      <w:r w:rsidRPr="00FC1C46">
        <w:rPr>
          <w:bCs/>
        </w:rPr>
        <w:lastRenderedPageBreak/>
        <w:t>This Master ACCU Transaction Agreement</w:t>
      </w:r>
      <w:r w:rsidRPr="00FC1C46">
        <w:t xml:space="preserve"> is made on [•] 20</w:t>
      </w:r>
      <w:r w:rsidRPr="003126D4">
        <w:t>[</w:t>
      </w:r>
      <w:r w:rsidRPr="003126D4">
        <w:sym w:font="Wingdings" w:char="F09F"/>
      </w:r>
      <w:r w:rsidRPr="003126D4">
        <w:t>].</w:t>
      </w:r>
      <w:r w:rsidRPr="00FC1C46">
        <w:t xml:space="preserve">  </w:t>
      </w:r>
    </w:p>
    <w:p w14:paraId="4CF9C937" w14:textId="77777777" w:rsidR="00EF5B8A" w:rsidRPr="00FC1C46" w:rsidRDefault="00EF5B8A" w:rsidP="002C0D46">
      <w:pPr>
        <w:pStyle w:val="Heading1NoNumber"/>
      </w:pPr>
      <w:r w:rsidRPr="00FC1C46">
        <w:t>Parties</w:t>
      </w:r>
    </w:p>
    <w:p w14:paraId="25A92E21" w14:textId="77777777" w:rsidR="00EF5B8A" w:rsidRPr="00FC1C46" w:rsidRDefault="00EF5B8A" w:rsidP="002C0D46">
      <w:pPr>
        <w:pStyle w:val="BodyText"/>
      </w:pPr>
      <w:r w:rsidRPr="00FC1C46">
        <w:rPr>
          <w:b/>
          <w:bCs/>
        </w:rPr>
        <w:t>Between:</w:t>
      </w:r>
    </w:p>
    <w:p w14:paraId="665B7816" w14:textId="77777777" w:rsidR="00EF5B8A" w:rsidRPr="00FC1C46" w:rsidRDefault="00EF5B8A" w:rsidP="002C0D46">
      <w:pPr>
        <w:pStyle w:val="DeedParties"/>
      </w:pPr>
      <w:bookmarkStart w:id="7" w:name="_Ref131433687"/>
      <w:r w:rsidRPr="00FC1C46">
        <w:rPr>
          <w:b/>
        </w:rPr>
        <w:t>[</w:t>
      </w:r>
      <w:r w:rsidRPr="00FC1C46">
        <w:rPr>
          <w:b/>
          <w:i/>
          <w:iCs/>
        </w:rPr>
        <w:t>insert name</w:t>
      </w:r>
      <w:r w:rsidRPr="00FC1C46">
        <w:rPr>
          <w:b/>
        </w:rPr>
        <w:t>]</w:t>
      </w:r>
      <w:r>
        <w:rPr>
          <w:b/>
        </w:rPr>
        <w:t xml:space="preserve"> </w:t>
      </w:r>
      <w:r w:rsidRPr="000D1148">
        <w:rPr>
          <w:b/>
        </w:rPr>
        <w:t>ABN</w:t>
      </w:r>
      <w:r>
        <w:rPr>
          <w:b/>
        </w:rPr>
        <w:t xml:space="preserve"> </w:t>
      </w:r>
      <w:r w:rsidRPr="00D04BE2">
        <w:rPr>
          <w:bCs/>
        </w:rPr>
        <w:t>[</w:t>
      </w:r>
      <w:r w:rsidRPr="00D04BE2">
        <w:rPr>
          <w:bCs/>
        </w:rPr>
        <w:sym w:font="Wingdings 2" w:char="F097"/>
      </w:r>
      <w:r w:rsidRPr="00D04BE2">
        <w:rPr>
          <w:bCs/>
        </w:rPr>
        <w:t>]</w:t>
      </w:r>
      <w:r w:rsidRPr="00FC1C46">
        <w:t xml:space="preserve"> of [</w:t>
      </w:r>
      <w:r w:rsidRPr="000D1148">
        <w:rPr>
          <w:i/>
          <w:iCs/>
        </w:rPr>
        <w:t>insert address</w:t>
      </w:r>
      <w:r w:rsidRPr="00FC1C46">
        <w:t>] (</w:t>
      </w:r>
      <w:r w:rsidRPr="00FC1C46">
        <w:rPr>
          <w:b/>
        </w:rPr>
        <w:t>Party A</w:t>
      </w:r>
      <w:r w:rsidRPr="00FC1C46">
        <w:t>)</w:t>
      </w:r>
      <w:bookmarkEnd w:id="7"/>
    </w:p>
    <w:p w14:paraId="5E1AC480" w14:textId="77777777" w:rsidR="00EF5B8A" w:rsidRPr="00FC1C46" w:rsidRDefault="00EF5B8A" w:rsidP="002C0D46">
      <w:pPr>
        <w:pStyle w:val="DeedParties"/>
      </w:pPr>
      <w:bookmarkStart w:id="8" w:name="_Ref131433688"/>
      <w:r w:rsidRPr="00FC1C46">
        <w:rPr>
          <w:b/>
        </w:rPr>
        <w:t>[</w:t>
      </w:r>
      <w:r w:rsidRPr="00FC1C46">
        <w:rPr>
          <w:b/>
          <w:i/>
          <w:iCs/>
        </w:rPr>
        <w:t>insert name</w:t>
      </w:r>
      <w:r w:rsidRPr="00D04BE2">
        <w:rPr>
          <w:bCs/>
        </w:rPr>
        <w:t>]</w:t>
      </w:r>
      <w:r w:rsidRPr="00FC1C46">
        <w:t xml:space="preserve"> </w:t>
      </w:r>
      <w:r w:rsidRPr="000D1148">
        <w:rPr>
          <w:b/>
        </w:rPr>
        <w:t>ABN</w:t>
      </w:r>
      <w:r>
        <w:rPr>
          <w:b/>
        </w:rPr>
        <w:t xml:space="preserve"> </w:t>
      </w:r>
      <w:r w:rsidRPr="00D04BE2">
        <w:rPr>
          <w:bCs/>
        </w:rPr>
        <w:t>[</w:t>
      </w:r>
      <w:r w:rsidRPr="00D04BE2">
        <w:rPr>
          <w:bCs/>
        </w:rPr>
        <w:sym w:font="Wingdings 2" w:char="F097"/>
      </w:r>
      <w:r w:rsidRPr="00D04BE2">
        <w:rPr>
          <w:bCs/>
        </w:rPr>
        <w:t>]</w:t>
      </w:r>
      <w:r w:rsidRPr="00FC1C46">
        <w:t xml:space="preserve"> of [</w:t>
      </w:r>
      <w:r w:rsidRPr="000D1148">
        <w:rPr>
          <w:i/>
          <w:iCs/>
        </w:rPr>
        <w:t>insert address</w:t>
      </w:r>
      <w:r w:rsidRPr="00FC1C46">
        <w:t>] (</w:t>
      </w:r>
      <w:r w:rsidRPr="00FC1C46">
        <w:rPr>
          <w:b/>
        </w:rPr>
        <w:t>Party B</w:t>
      </w:r>
      <w:r w:rsidRPr="00FC1C46">
        <w:t>)</w:t>
      </w:r>
      <w:bookmarkEnd w:id="8"/>
    </w:p>
    <w:p w14:paraId="43F13A8A" w14:textId="77777777" w:rsidR="00EF5B8A" w:rsidRPr="00FC1C46" w:rsidRDefault="00EF5B8A" w:rsidP="002C0D46">
      <w:pPr>
        <w:pStyle w:val="BodyText"/>
      </w:pPr>
      <w:r w:rsidRPr="00FC1C46">
        <w:t>(</w:t>
      </w:r>
      <w:proofErr w:type="gramStart"/>
      <w:r w:rsidRPr="00FC1C46">
        <w:t>each</w:t>
      </w:r>
      <w:proofErr w:type="gramEnd"/>
      <w:r w:rsidRPr="00FC1C46">
        <w:t xml:space="preserve"> a </w:t>
      </w:r>
      <w:r w:rsidRPr="00FC1C46">
        <w:rPr>
          <w:b/>
          <w:bCs/>
        </w:rPr>
        <w:t>party</w:t>
      </w:r>
      <w:r w:rsidRPr="00FC1C46">
        <w:t xml:space="preserve"> and collectively the </w:t>
      </w:r>
      <w:r w:rsidRPr="00FC1C46">
        <w:rPr>
          <w:b/>
          <w:bCs/>
        </w:rPr>
        <w:t>parties</w:t>
      </w:r>
      <w:r w:rsidRPr="00FC1C46">
        <w:t xml:space="preserve">) </w:t>
      </w:r>
    </w:p>
    <w:p w14:paraId="185FAA62" w14:textId="77777777" w:rsidR="00EF5B8A" w:rsidRPr="00FC1C46" w:rsidRDefault="00EF5B8A" w:rsidP="002C0D46">
      <w:pPr>
        <w:pStyle w:val="Heading1NoNumber"/>
      </w:pPr>
      <w:bookmarkStart w:id="9" w:name="txtBackground"/>
      <w:r w:rsidRPr="00FC1C46">
        <w:t>Background</w:t>
      </w:r>
    </w:p>
    <w:p w14:paraId="29183ACF" w14:textId="77777777" w:rsidR="00EF5B8A" w:rsidRPr="00FC1C46" w:rsidRDefault="00EF5B8A" w:rsidP="00637CC9">
      <w:pPr>
        <w:pStyle w:val="DeedBackground"/>
      </w:pPr>
      <w:bookmarkStart w:id="10" w:name="_Ref140672578"/>
      <w:bookmarkStart w:id="11" w:name="_Ref131433689"/>
      <w:r w:rsidRPr="00FC1C46">
        <w:t xml:space="preserve">The parties may from time to time agree to </w:t>
      </w:r>
      <w:proofErr w:type="gramStart"/>
      <w:r w:rsidRPr="00FC1C46">
        <w:t>enter into</w:t>
      </w:r>
      <w:proofErr w:type="gramEnd"/>
      <w:r w:rsidRPr="00FC1C46">
        <w:t xml:space="preserve"> a Transaction to sell and purchase (or grant an option to sell or purchase) ACCUs.</w:t>
      </w:r>
      <w:bookmarkEnd w:id="10"/>
      <w:r w:rsidRPr="00FC1C46">
        <w:t xml:space="preserve"> </w:t>
      </w:r>
    </w:p>
    <w:p w14:paraId="2194DC6F" w14:textId="77777777" w:rsidR="00EF5B8A" w:rsidRPr="00FC1C46" w:rsidRDefault="00EF5B8A" w:rsidP="002C0D46">
      <w:pPr>
        <w:pStyle w:val="DeedBackground"/>
        <w:spacing w:after="120"/>
      </w:pPr>
      <w:bookmarkStart w:id="12" w:name="_Ref140672579"/>
      <w:r w:rsidRPr="00FC1C46">
        <w:t>The parties agree that each Transaction between them is governed by this Master Agreement.</w:t>
      </w:r>
      <w:bookmarkEnd w:id="12"/>
      <w:r w:rsidRPr="00FC1C46">
        <w:t xml:space="preserve"> </w:t>
      </w:r>
      <w:bookmarkEnd w:id="11"/>
      <w:r w:rsidRPr="00FC1C46">
        <w:t xml:space="preserve"> </w:t>
      </w:r>
    </w:p>
    <w:bookmarkEnd w:id="9"/>
    <w:p w14:paraId="66D961DE" w14:textId="77777777" w:rsidR="00EF5B8A" w:rsidRPr="00FC1C46" w:rsidRDefault="00EF5B8A" w:rsidP="002C0D46">
      <w:pPr>
        <w:pStyle w:val="BodyText"/>
        <w:rPr>
          <w:rFonts w:ascii="Arial Black" w:hAnsi="Arial Black"/>
          <w:b/>
          <w:bCs/>
        </w:rPr>
      </w:pPr>
      <w:r w:rsidRPr="00FC1C46">
        <w:rPr>
          <w:rFonts w:ascii="Arial Black" w:hAnsi="Arial Black"/>
          <w:b/>
          <w:bCs/>
        </w:rPr>
        <w:t xml:space="preserve">The parties </w:t>
      </w:r>
      <w:proofErr w:type="gramStart"/>
      <w:r w:rsidRPr="00FC1C46">
        <w:rPr>
          <w:rFonts w:ascii="Arial Black" w:hAnsi="Arial Black"/>
          <w:b/>
          <w:bCs/>
        </w:rPr>
        <w:t>agree</w:t>
      </w:r>
      <w:proofErr w:type="gramEnd"/>
    </w:p>
    <w:p w14:paraId="3C8C6FCB" w14:textId="77777777" w:rsidR="00EF5B8A" w:rsidRPr="00FC1C46" w:rsidRDefault="00EF5B8A" w:rsidP="00FC1C46">
      <w:pPr>
        <w:pStyle w:val="Heading1"/>
      </w:pPr>
      <w:bookmarkStart w:id="13" w:name="txtPartyBody"/>
      <w:bookmarkStart w:id="14" w:name="_Ref131433690"/>
      <w:bookmarkEnd w:id="13"/>
      <w:r w:rsidRPr="00FC1C46">
        <w:t>Definitions and Interpretation</w:t>
      </w:r>
      <w:bookmarkEnd w:id="14"/>
      <w:r w:rsidRPr="00FC1C46">
        <w:t xml:space="preserve"> </w:t>
      </w:r>
    </w:p>
    <w:p w14:paraId="72A99908" w14:textId="77777777" w:rsidR="00EF5B8A" w:rsidRPr="00FC1C46" w:rsidRDefault="00EF5B8A" w:rsidP="00FC1C46">
      <w:pPr>
        <w:pStyle w:val="Heading2"/>
      </w:pPr>
      <w:bookmarkStart w:id="15" w:name="_Ref131433691"/>
      <w:bookmarkStart w:id="16" w:name="txtDictionary"/>
      <w:r w:rsidRPr="00FC1C46">
        <w:t>Definitions Schedule</w:t>
      </w:r>
      <w:bookmarkEnd w:id="15"/>
    </w:p>
    <w:p w14:paraId="6F60C363" w14:textId="77777777" w:rsidR="00EF5B8A" w:rsidRPr="00FC1C46" w:rsidRDefault="00EF5B8A" w:rsidP="00E0471B">
      <w:pPr>
        <w:pStyle w:val="BodyText"/>
      </w:pPr>
      <w:r w:rsidRPr="00FC1C46">
        <w:t xml:space="preserve">A term or expression </w:t>
      </w:r>
      <w:r>
        <w:t xml:space="preserve">used in this Master Agreement that starts </w:t>
      </w:r>
      <w:r w:rsidRPr="00FC1C46">
        <w:t>with a capital letter has the meaning given to it in the Definitions Schedule.</w:t>
      </w:r>
    </w:p>
    <w:p w14:paraId="6E3493FD" w14:textId="77777777" w:rsidR="00EF5B8A" w:rsidRPr="00FC1C46" w:rsidRDefault="00EF5B8A" w:rsidP="00FC1C46">
      <w:pPr>
        <w:pStyle w:val="Heading2"/>
      </w:pPr>
      <w:bookmarkStart w:id="17" w:name="_Ref131433692"/>
      <w:bookmarkStart w:id="18" w:name="_Ref140672580"/>
      <w:bookmarkEnd w:id="16"/>
      <w:r w:rsidRPr="00FC1C46">
        <w:t>Interpretation</w:t>
      </w:r>
      <w:bookmarkEnd w:id="17"/>
      <w:bookmarkEnd w:id="18"/>
    </w:p>
    <w:p w14:paraId="721E47D2" w14:textId="77777777" w:rsidR="00EF5B8A" w:rsidRPr="00FC1C46" w:rsidRDefault="00EF5B8A" w:rsidP="00E0471B">
      <w:pPr>
        <w:pStyle w:val="BodyText"/>
      </w:pPr>
      <w:r w:rsidRPr="00FC1C46">
        <w:t>The interpretation clause in the Definitions Schedule sets out rules of interpretation for this Master Agreement.</w:t>
      </w:r>
    </w:p>
    <w:p w14:paraId="0EB62752" w14:textId="77777777" w:rsidR="00EF5B8A" w:rsidRPr="00FC1C46" w:rsidRDefault="00EF5B8A" w:rsidP="00FC1C46">
      <w:pPr>
        <w:pStyle w:val="Heading2"/>
      </w:pPr>
      <w:bookmarkStart w:id="19" w:name="_Ref140672581"/>
      <w:r w:rsidRPr="00FC1C46">
        <w:t>Inconsistency</w:t>
      </w:r>
      <w:bookmarkEnd w:id="19"/>
    </w:p>
    <w:p w14:paraId="7D0F3B25" w14:textId="77777777" w:rsidR="00EF5B8A" w:rsidRPr="00FC1C46" w:rsidRDefault="00EF5B8A" w:rsidP="00E0471B">
      <w:pPr>
        <w:pStyle w:val="BodyText"/>
      </w:pPr>
      <w:r w:rsidRPr="00FC1C46">
        <w:t>In the event of any inconsistency between the provisions of this Master Agreement and the provisions of a Confirmation, the Confirmation prevails for the purpose of the relevant Transaction.</w:t>
      </w:r>
    </w:p>
    <w:p w14:paraId="4C5CE9C9" w14:textId="77777777" w:rsidR="00EF5B8A" w:rsidRPr="00FC1C46" w:rsidRDefault="00EF5B8A" w:rsidP="003126D4">
      <w:pPr>
        <w:pStyle w:val="Heading1"/>
      </w:pPr>
      <w:bookmarkStart w:id="20" w:name="_bookmark5"/>
      <w:bookmarkStart w:id="21" w:name="_bookmark4"/>
      <w:bookmarkStart w:id="22" w:name="_bookmark0"/>
      <w:bookmarkStart w:id="23" w:name="_bookmark1"/>
      <w:bookmarkStart w:id="24" w:name="_bookmark2"/>
      <w:bookmarkStart w:id="25" w:name="_bookmark3"/>
      <w:bookmarkStart w:id="26" w:name="_Ref131433693"/>
      <w:bookmarkEnd w:id="20"/>
      <w:bookmarkEnd w:id="21"/>
      <w:bookmarkEnd w:id="22"/>
      <w:bookmarkEnd w:id="23"/>
      <w:bookmarkEnd w:id="24"/>
      <w:bookmarkEnd w:id="25"/>
      <w:r w:rsidRPr="00FC1C46">
        <w:t>ANREU Accounts</w:t>
      </w:r>
      <w:bookmarkEnd w:id="26"/>
      <w:r w:rsidRPr="00FC1C46">
        <w:t xml:space="preserve"> </w:t>
      </w:r>
    </w:p>
    <w:p w14:paraId="23819ADD" w14:textId="77777777" w:rsidR="00EF5B8A" w:rsidRPr="00FC1C46" w:rsidRDefault="00EF5B8A" w:rsidP="00FC1C46">
      <w:pPr>
        <w:pStyle w:val="Heading2"/>
      </w:pPr>
      <w:bookmarkStart w:id="27" w:name="_Ref132187244"/>
      <w:bookmarkStart w:id="28" w:name="_Ref131433695"/>
      <w:r w:rsidRPr="00FC1C46">
        <w:t>ANREU Account obligations</w:t>
      </w:r>
      <w:bookmarkEnd w:id="27"/>
    </w:p>
    <w:p w14:paraId="3E1ED7C4" w14:textId="77777777" w:rsidR="00EF5B8A" w:rsidRPr="00FC1C46" w:rsidRDefault="00EF5B8A" w:rsidP="00E0471B">
      <w:pPr>
        <w:pStyle w:val="BodyText"/>
      </w:pPr>
      <w:r w:rsidRPr="00FC1C46">
        <w:t>During the term of a Transaction, each party must ensure that on each Delivery Date:</w:t>
      </w:r>
      <w:bookmarkEnd w:id="28"/>
      <w:r w:rsidRPr="00FC1C46">
        <w:t xml:space="preserve"> </w:t>
      </w:r>
    </w:p>
    <w:p w14:paraId="40485EFB" w14:textId="77777777" w:rsidR="00EF5B8A" w:rsidRPr="00FC1C46" w:rsidRDefault="00EF5B8A" w:rsidP="003126D4">
      <w:pPr>
        <w:pStyle w:val="Heading3"/>
      </w:pPr>
      <w:bookmarkStart w:id="29" w:name="_Ref131433696"/>
      <w:r w:rsidRPr="00FC1C46">
        <w:t>it (or an authorised nominee on its behalf) holds and maintains the ANREU Account specified in respect of it in the Elections Schedule or a Confirmation for that Transaction; and</w:t>
      </w:r>
      <w:bookmarkEnd w:id="29"/>
    </w:p>
    <w:p w14:paraId="3370A8CA" w14:textId="77777777" w:rsidR="00EF5B8A" w:rsidRPr="00FC1C46" w:rsidRDefault="00EF5B8A" w:rsidP="003126D4">
      <w:pPr>
        <w:pStyle w:val="Heading3"/>
      </w:pPr>
      <w:bookmarkStart w:id="30" w:name="_Ref131433697"/>
      <w:r w:rsidRPr="00FC1C46">
        <w:t xml:space="preserve">it has appointed authorised representatives to initiate and approve on its behalf, all dealings in such ANREU Account that are required to be performed </w:t>
      </w:r>
      <w:proofErr w:type="gramStart"/>
      <w:r w:rsidRPr="00FC1C46">
        <w:t>in order for</w:t>
      </w:r>
      <w:proofErr w:type="gramEnd"/>
      <w:r w:rsidRPr="00FC1C46">
        <w:t xml:space="preserve"> the relevant party to perform its obligations under this Agreement with respect to that Transaction.</w:t>
      </w:r>
      <w:bookmarkEnd w:id="30"/>
      <w:r w:rsidRPr="00FC1C46">
        <w:t xml:space="preserve"> </w:t>
      </w:r>
    </w:p>
    <w:p w14:paraId="04080C8D" w14:textId="77777777" w:rsidR="00EF5B8A" w:rsidRPr="00FC1C46" w:rsidRDefault="00EF5B8A" w:rsidP="00FC1C46">
      <w:pPr>
        <w:pStyle w:val="Heading2"/>
      </w:pPr>
      <w:bookmarkStart w:id="31" w:name="_Ref132187563"/>
      <w:bookmarkStart w:id="32" w:name="_Ref131433694"/>
      <w:r w:rsidRPr="00FC1C46">
        <w:lastRenderedPageBreak/>
        <w:t>Amending ANREU Account details</w:t>
      </w:r>
      <w:bookmarkEnd w:id="31"/>
    </w:p>
    <w:p w14:paraId="43D6356B" w14:textId="77777777" w:rsidR="00EF5B8A" w:rsidRPr="00FC1C46" w:rsidRDefault="00EF5B8A" w:rsidP="00E0471B">
      <w:pPr>
        <w:pStyle w:val="BodyText"/>
      </w:pPr>
      <w:r w:rsidRPr="00FC1C46">
        <w:t>A party may by notice to the other party amend the details of the ANREU Account specified in respect of it in the Elections Schedule or a Confirmation.  Such notice will take effect on the later of five Business Days after the notice is received and the date specified in the notice.</w:t>
      </w:r>
      <w:bookmarkEnd w:id="32"/>
    </w:p>
    <w:p w14:paraId="0BCC2C8E" w14:textId="77777777" w:rsidR="00EF5B8A" w:rsidRPr="00FC1C46" w:rsidRDefault="00EF5B8A" w:rsidP="00FC1C46">
      <w:pPr>
        <w:pStyle w:val="Heading1"/>
      </w:pPr>
      <w:bookmarkStart w:id="33" w:name="_Ref131433699"/>
      <w:r w:rsidRPr="003126D4">
        <w:rPr>
          <w:lang w:eastAsia="zh-CN"/>
        </w:rPr>
        <w:t>Term</w:t>
      </w:r>
      <w:bookmarkEnd w:id="33"/>
    </w:p>
    <w:p w14:paraId="32D5FF88" w14:textId="77777777" w:rsidR="00EF5B8A" w:rsidRPr="00FC1C46" w:rsidRDefault="00EF5B8A" w:rsidP="00E0471B">
      <w:pPr>
        <w:pStyle w:val="BodyText"/>
      </w:pPr>
      <w:r w:rsidRPr="00FC1C46">
        <w:t>Subject to the terms of this Master Agreement, this Master Agreement comes into full force and effect on the date of its execution by both of the parties</w:t>
      </w:r>
      <w:r w:rsidRPr="00FC1C46" w:rsidDel="00331FD4">
        <w:t xml:space="preserve"> </w:t>
      </w:r>
      <w:r w:rsidRPr="00FC1C46">
        <w:t xml:space="preserve">and continues in full force and effect until terminated by the parties in writing. </w:t>
      </w:r>
      <w:r>
        <w:t>A</w:t>
      </w:r>
      <w:r w:rsidRPr="00FC1C46">
        <w:t xml:space="preserve"> termination </w:t>
      </w:r>
      <w:r>
        <w:t xml:space="preserve">of </w:t>
      </w:r>
      <w:r w:rsidRPr="00FC1C46">
        <w:t>this Master Agreement takes effect only after:</w:t>
      </w:r>
    </w:p>
    <w:p w14:paraId="56B8C3DF" w14:textId="77777777" w:rsidR="00EF5B8A" w:rsidRPr="00FC1C46" w:rsidRDefault="00EF5B8A" w:rsidP="00FC1C46">
      <w:pPr>
        <w:pStyle w:val="Heading3"/>
      </w:pPr>
      <w:bookmarkStart w:id="34" w:name="_Ref131433700"/>
      <w:r w:rsidRPr="00FC1C46">
        <w:t>both parties have satisfied in full all their respective payment and delivery obligations under all Transactions; and</w:t>
      </w:r>
      <w:bookmarkEnd w:id="34"/>
      <w:r w:rsidRPr="00FC1C46">
        <w:t xml:space="preserve"> </w:t>
      </w:r>
    </w:p>
    <w:p w14:paraId="093F1616" w14:textId="77777777" w:rsidR="00EF5B8A" w:rsidRPr="00FC1C46" w:rsidRDefault="00EF5B8A" w:rsidP="00FC1C46">
      <w:pPr>
        <w:pStyle w:val="Heading3"/>
      </w:pPr>
      <w:bookmarkStart w:id="35" w:name="_Ref131433701"/>
      <w:r w:rsidRPr="00FC1C46">
        <w:t>neither party has any future payment or delivery obligations, whether absolute or contingent, under this Master Agreement.</w:t>
      </w:r>
      <w:bookmarkEnd w:id="35"/>
      <w:r w:rsidRPr="00FC1C46">
        <w:t xml:space="preserve">  </w:t>
      </w:r>
    </w:p>
    <w:p w14:paraId="543EF5D3" w14:textId="77777777" w:rsidR="00EF5B8A" w:rsidRPr="00FC1C46" w:rsidRDefault="00EF5B8A" w:rsidP="00FC1C46">
      <w:pPr>
        <w:pStyle w:val="Heading1"/>
      </w:pPr>
      <w:bookmarkStart w:id="36" w:name="_Ref131433702"/>
      <w:bookmarkStart w:id="37" w:name="_Ref_ContractCompanion_9kb9Ur046"/>
      <w:r w:rsidRPr="003126D4">
        <w:rPr>
          <w:lang w:eastAsia="zh-CN"/>
        </w:rPr>
        <w:t>Transactions</w:t>
      </w:r>
      <w:bookmarkEnd w:id="36"/>
      <w:r w:rsidRPr="003126D4">
        <w:rPr>
          <w:lang w:eastAsia="zh-CN"/>
        </w:rPr>
        <w:t xml:space="preserve"> </w:t>
      </w:r>
      <w:bookmarkEnd w:id="37"/>
    </w:p>
    <w:p w14:paraId="0E698376" w14:textId="77777777" w:rsidR="00EF5B8A" w:rsidRPr="00FC1C46" w:rsidRDefault="00EF5B8A" w:rsidP="00FC1C46">
      <w:pPr>
        <w:pStyle w:val="Heading3"/>
      </w:pPr>
      <w:bookmarkStart w:id="38" w:name="_Ref131433703"/>
      <w:bookmarkStart w:id="39" w:name="_Hlk107228014"/>
      <w:bookmarkStart w:id="40" w:name="_Ref70595597"/>
      <w:r w:rsidRPr="00FC1C46">
        <w:t xml:space="preserve">This Master Agreement governs </w:t>
      </w:r>
      <w:r>
        <w:t>each</w:t>
      </w:r>
      <w:r w:rsidRPr="00FC1C46">
        <w:t xml:space="preserve"> Transaction </w:t>
      </w:r>
      <w:proofErr w:type="gramStart"/>
      <w:r w:rsidRPr="00FC1C46">
        <w:t>entered into</w:t>
      </w:r>
      <w:proofErr w:type="gramEnd"/>
      <w:r w:rsidRPr="00FC1C46">
        <w:t xml:space="preserve"> between the parties from time to time</w:t>
      </w:r>
      <w:r>
        <w:t>, unless the parties expressly agree that a Transaction is to be governed by another agreement</w:t>
      </w:r>
      <w:r w:rsidRPr="00FC1C46">
        <w:t>.</w:t>
      </w:r>
      <w:bookmarkEnd w:id="38"/>
    </w:p>
    <w:p w14:paraId="00E4F740" w14:textId="77777777" w:rsidR="00EF5B8A" w:rsidRPr="00FC1C46" w:rsidRDefault="00EF5B8A" w:rsidP="00FC1C46">
      <w:pPr>
        <w:pStyle w:val="Heading3"/>
      </w:pPr>
      <w:bookmarkStart w:id="41" w:name="_Ref131433704"/>
      <w:r w:rsidRPr="00FC1C46">
        <w:t xml:space="preserve">All Transactions are entered into in reliance on the fact that this Master Agreement and all Confirmations form a single agreement between the parties, and the parties would not otherwise </w:t>
      </w:r>
      <w:proofErr w:type="gramStart"/>
      <w:r w:rsidRPr="00FC1C46">
        <w:t>enter into</w:t>
      </w:r>
      <w:proofErr w:type="gramEnd"/>
      <w:r w:rsidRPr="00FC1C46">
        <w:t xml:space="preserve"> any Transactions.</w:t>
      </w:r>
      <w:bookmarkEnd w:id="41"/>
      <w:r w:rsidRPr="00FC1C46">
        <w:t xml:space="preserve"> </w:t>
      </w:r>
      <w:bookmarkEnd w:id="39"/>
    </w:p>
    <w:p w14:paraId="6AEDFA42" w14:textId="77777777" w:rsidR="00EF5B8A" w:rsidRPr="00FC1C46" w:rsidRDefault="00EF5B8A" w:rsidP="003126D4">
      <w:pPr>
        <w:pStyle w:val="Heading1"/>
      </w:pPr>
      <w:bookmarkStart w:id="42" w:name="_Ref432691340"/>
      <w:bookmarkStart w:id="43" w:name="_Ref34731488"/>
      <w:bookmarkStart w:id="44" w:name="_Ref109222520"/>
      <w:bookmarkStart w:id="45" w:name="_Ref253406287"/>
      <w:bookmarkEnd w:id="40"/>
      <w:r w:rsidRPr="00FC1C46">
        <w:t>Confirmations</w:t>
      </w:r>
      <w:bookmarkEnd w:id="42"/>
      <w:bookmarkEnd w:id="43"/>
      <w:bookmarkEnd w:id="44"/>
    </w:p>
    <w:p w14:paraId="46A6B608" w14:textId="77777777" w:rsidR="00EF5B8A" w:rsidRPr="00FC1C46" w:rsidRDefault="00EF5B8A" w:rsidP="00FC1C46">
      <w:pPr>
        <w:pStyle w:val="Heading2"/>
      </w:pPr>
      <w:bookmarkStart w:id="46" w:name="_Ref131433705"/>
      <w:r w:rsidRPr="00FC1C46">
        <w:t>Confirming Transactions</w:t>
      </w:r>
      <w:bookmarkEnd w:id="46"/>
    </w:p>
    <w:p w14:paraId="04A22042" w14:textId="77777777" w:rsidR="00EF5B8A" w:rsidRPr="00FC1C46" w:rsidRDefault="00EF5B8A" w:rsidP="00FC1C46">
      <w:pPr>
        <w:pStyle w:val="Heading3"/>
      </w:pPr>
      <w:bookmarkStart w:id="47" w:name="_Ref124270844"/>
      <w:r w:rsidRPr="00FC1C46">
        <w:t>Party A must send to Party B a Confirmation promptly after the entry by the parties into a Transaction.  Each such Confirmation must be:</w:t>
      </w:r>
      <w:bookmarkEnd w:id="47"/>
    </w:p>
    <w:p w14:paraId="5ABC452A" w14:textId="77777777" w:rsidR="00EF5B8A" w:rsidRPr="00FC1C46" w:rsidRDefault="00EF5B8A" w:rsidP="00BF5CEE">
      <w:pPr>
        <w:pStyle w:val="Heading4"/>
      </w:pPr>
      <w:bookmarkStart w:id="48" w:name="_Ref131433708"/>
      <w:r w:rsidRPr="00FC1C46">
        <w:t xml:space="preserve">in the case of Transactions other than Option Transactions, substantially in the form set out in </w:t>
      </w:r>
      <w:r w:rsidRPr="00FC1C46">
        <w:fldChar w:fldCharType="begin"/>
      </w:r>
      <w:r w:rsidRPr="00FC1C46">
        <w:instrText xml:space="preserve"> REF Sch3Hd \n \h </w:instrText>
      </w:r>
      <w:r w:rsidRPr="00FC1C46">
        <w:fldChar w:fldCharType="separate"/>
      </w:r>
      <w:r>
        <w:t>Schedule 3</w:t>
      </w:r>
      <w:r w:rsidRPr="00FC1C46">
        <w:fldChar w:fldCharType="end"/>
      </w:r>
      <w:r w:rsidRPr="00FC1C46">
        <w:t xml:space="preserve"> (</w:t>
      </w:r>
      <w:r w:rsidRPr="00FC1C46">
        <w:rPr>
          <w:i/>
          <w:iCs/>
        </w:rPr>
        <w:fldChar w:fldCharType="begin"/>
      </w:r>
      <w:r w:rsidRPr="00FC1C46">
        <w:rPr>
          <w:i/>
          <w:iCs/>
        </w:rPr>
        <w:instrText xml:space="preserve"> REF Sch3Hd \h  \* MERGEFORMAT </w:instrText>
      </w:r>
      <w:r w:rsidRPr="00FC1C46">
        <w:rPr>
          <w:i/>
          <w:iCs/>
        </w:rPr>
      </w:r>
      <w:r w:rsidRPr="00FC1C46">
        <w:rPr>
          <w:i/>
          <w:iCs/>
        </w:rPr>
        <w:fldChar w:fldCharType="separate"/>
      </w:r>
      <w:r w:rsidRPr="00A45A50">
        <w:rPr>
          <w:rFonts w:cs="Arial"/>
          <w:i/>
          <w:iCs/>
        </w:rPr>
        <w:t>Form of Confirmation</w:t>
      </w:r>
      <w:r w:rsidRPr="00FC1C46">
        <w:rPr>
          <w:i/>
          <w:iCs/>
        </w:rPr>
        <w:fldChar w:fldCharType="end"/>
      </w:r>
      <w:r w:rsidRPr="00FC1C46">
        <w:t>); and</w:t>
      </w:r>
      <w:bookmarkEnd w:id="48"/>
    </w:p>
    <w:p w14:paraId="03B63726" w14:textId="77777777" w:rsidR="00EF5B8A" w:rsidRPr="00FC1C46" w:rsidRDefault="00EF5B8A" w:rsidP="00BF5CEE">
      <w:pPr>
        <w:pStyle w:val="Heading4"/>
      </w:pPr>
      <w:bookmarkStart w:id="49" w:name="_Ref131433709"/>
      <w:r w:rsidRPr="00FC1C46">
        <w:t xml:space="preserve">in the case of Option Transactions, substantially in the form set out in </w:t>
      </w:r>
      <w:r w:rsidRPr="00FC1C46">
        <w:fldChar w:fldCharType="begin"/>
      </w:r>
      <w:r w:rsidRPr="00FC1C46">
        <w:instrText xml:space="preserve"> REF Sch4Hd \n \h </w:instrText>
      </w:r>
      <w:r w:rsidRPr="00FC1C46">
        <w:fldChar w:fldCharType="separate"/>
      </w:r>
      <w:r>
        <w:t>Schedule 4</w:t>
      </w:r>
      <w:r w:rsidRPr="00FC1C46">
        <w:fldChar w:fldCharType="end"/>
      </w:r>
      <w:r w:rsidRPr="00BF5CEE">
        <w:t xml:space="preserve"> </w:t>
      </w:r>
      <w:r w:rsidRPr="00FC1C46">
        <w:t>(</w:t>
      </w:r>
      <w:r w:rsidRPr="003126D4">
        <w:rPr>
          <w:i/>
          <w:iCs/>
        </w:rPr>
        <w:fldChar w:fldCharType="begin"/>
      </w:r>
      <w:r w:rsidRPr="003126D4">
        <w:rPr>
          <w:i/>
          <w:iCs/>
        </w:rPr>
        <w:instrText xml:space="preserve"> REF Sch4Hd \h </w:instrText>
      </w:r>
      <w:r w:rsidRPr="00FC1C46">
        <w:rPr>
          <w:i/>
          <w:iCs/>
        </w:rPr>
        <w:instrText xml:space="preserve"> \* MERGEFORMAT </w:instrText>
      </w:r>
      <w:r w:rsidRPr="003126D4">
        <w:rPr>
          <w:i/>
          <w:iCs/>
        </w:rPr>
      </w:r>
      <w:r w:rsidRPr="003126D4">
        <w:rPr>
          <w:i/>
          <w:iCs/>
        </w:rPr>
        <w:fldChar w:fldCharType="separate"/>
      </w:r>
      <w:r w:rsidRPr="00A45A50">
        <w:rPr>
          <w:i/>
          <w:iCs/>
        </w:rPr>
        <w:t>Form of Option Confirmation</w:t>
      </w:r>
      <w:r w:rsidRPr="003126D4">
        <w:rPr>
          <w:i/>
          <w:iCs/>
        </w:rPr>
        <w:fldChar w:fldCharType="end"/>
      </w:r>
      <w:r w:rsidRPr="00FC1C46">
        <w:t>).</w:t>
      </w:r>
      <w:bookmarkEnd w:id="49"/>
    </w:p>
    <w:p w14:paraId="006E6CF3" w14:textId="77777777" w:rsidR="00EF5B8A" w:rsidRPr="00FC1C46" w:rsidRDefault="00EF5B8A" w:rsidP="00FC1C46">
      <w:pPr>
        <w:pStyle w:val="Heading3"/>
      </w:pPr>
      <w:bookmarkStart w:id="50" w:name="_Ref140672583"/>
      <w:r w:rsidRPr="00FC1C46">
        <w:t xml:space="preserve">Within two Business Days of Party B receiving a Confirmation from Party A (or by 2:00 pm (Sydney time) on the same Business Day that Party B receives a Confirmation from Party A if the relevant Transaction is due to settle </w:t>
      </w:r>
      <w:r>
        <w:t>before the end of</w:t>
      </w:r>
      <w:r w:rsidRPr="00FC1C46">
        <w:t xml:space="preserve"> that</w:t>
      </w:r>
      <w:r>
        <w:t xml:space="preserve"> two</w:t>
      </w:r>
      <w:r w:rsidRPr="00FC1C46">
        <w:t xml:space="preserve"> Business Day</w:t>
      </w:r>
      <w:r>
        <w:t xml:space="preserve"> period</w:t>
      </w:r>
      <w:r w:rsidRPr="00FC1C46">
        <w:t xml:space="preserve">) Party B must sign and return the Confirmation to </w:t>
      </w:r>
      <w:bookmarkStart w:id="51" w:name="_9kMML5YVt7FC6CK"/>
      <w:r w:rsidRPr="00FC1C46">
        <w:t>Party A.</w:t>
      </w:r>
      <w:bookmarkEnd w:id="51"/>
      <w:r w:rsidRPr="00FC1C46">
        <w:t xml:space="preserve">  Party B is bound by the terms of the Confirmation (even if Party B does not sign and return it to Party A) unless there is a manifest (or obvious) error in the Confirmation and Party B notifies Party A in writing of the error within two Business Days of receiving the Confirmation (or prior to the time the relevant Transaction settles, whichever occurs first).  If following its receipt of such notice Party A agrees there is an error, it must send Party B an amended Confirmation rectifying the </w:t>
      </w:r>
      <w:r w:rsidRPr="00FC1C46">
        <w:lastRenderedPageBreak/>
        <w:t>error, by which Party B will be bound (even if Party B does not sign and return it to Party A).  Party B must then promptly sign and return to Party A the amended Confirmation</w:t>
      </w:r>
      <w:bookmarkStart w:id="52" w:name="_9kMNM5YVt7FC6CK"/>
      <w:r w:rsidRPr="00FC1C46">
        <w:t>.</w:t>
      </w:r>
      <w:bookmarkEnd w:id="50"/>
      <w:bookmarkEnd w:id="52"/>
      <w:r w:rsidRPr="00FC1C46">
        <w:t xml:space="preserve">  </w:t>
      </w:r>
    </w:p>
    <w:p w14:paraId="275645F9" w14:textId="355B1E00" w:rsidR="00EF5B8A" w:rsidRPr="00FC1C46" w:rsidRDefault="00EF5B8A" w:rsidP="00FC1C46">
      <w:pPr>
        <w:pStyle w:val="Heading3"/>
      </w:pPr>
      <w:bookmarkStart w:id="53" w:name="_Ref131433713"/>
      <w:r w:rsidRPr="00FC1C46">
        <w:t>A Transaction is valid and enforceable against the parties in accordance with the terms they have agreed, even if Party A fails to send Party B a Confirmation of its terms or such Confirmation contains errors</w:t>
      </w:r>
      <w:bookmarkStart w:id="54" w:name="_9kMON5YVt7FC6CK"/>
      <w:r w:rsidRPr="00FC1C46">
        <w:t>.</w:t>
      </w:r>
      <w:bookmarkEnd w:id="54"/>
      <w:r w:rsidRPr="00FC1C46">
        <w:t xml:space="preserve"> In addition, Party B</w:t>
      </w:r>
      <w:r>
        <w:t>’</w:t>
      </w:r>
      <w:r w:rsidRPr="00FC1C46">
        <w:t xml:space="preserve">s failure to receive, sign or return a Confirmation, acknowledge that a Confirmation is correct, or notify Party A of an error in the relevant Confirmation, does not </w:t>
      </w:r>
      <w:proofErr w:type="gramStart"/>
      <w:r w:rsidRPr="00FC1C46">
        <w:t>invalidate</w:t>
      </w:r>
      <w:proofErr w:type="gramEnd"/>
      <w:r w:rsidRPr="00FC1C46">
        <w:t xml:space="preserve"> or otherwise prejudice the existence of a Transaction.</w:t>
      </w:r>
      <w:bookmarkEnd w:id="53"/>
    </w:p>
    <w:p w14:paraId="33C734EE" w14:textId="77777777" w:rsidR="00EF5B8A" w:rsidRPr="00FC1C46" w:rsidRDefault="00EF5B8A" w:rsidP="00FC1C46">
      <w:pPr>
        <w:pStyle w:val="Heading2"/>
      </w:pPr>
      <w:bookmarkStart w:id="55" w:name="_Ref131433714"/>
      <w:r w:rsidRPr="00FC1C46">
        <w:t>Consent to recordings</w:t>
      </w:r>
      <w:bookmarkEnd w:id="55"/>
    </w:p>
    <w:p w14:paraId="7C465AC6" w14:textId="77777777" w:rsidR="00EF5B8A" w:rsidRPr="00FC1C46" w:rsidRDefault="00EF5B8A" w:rsidP="00E0471B">
      <w:pPr>
        <w:pStyle w:val="BodyText"/>
      </w:pPr>
      <w:r w:rsidRPr="00FC1C46">
        <w:t xml:space="preserve">Each party: </w:t>
      </w:r>
    </w:p>
    <w:p w14:paraId="32154AFD" w14:textId="77777777" w:rsidR="00EF5B8A" w:rsidRPr="00FC1C46" w:rsidRDefault="00EF5B8A" w:rsidP="00FC1C46">
      <w:pPr>
        <w:pStyle w:val="Heading3"/>
      </w:pPr>
      <w:bookmarkStart w:id="56" w:name="_Ref131433715"/>
      <w:r w:rsidRPr="00FC1C46">
        <w:t xml:space="preserve">consents to the recording of telephone conversations between the parties in connection with this Master Agreement or any potential </w:t>
      </w:r>
      <w:proofErr w:type="gramStart"/>
      <w:r w:rsidRPr="00FC1C46">
        <w:t>Transaction;</w:t>
      </w:r>
      <w:bookmarkEnd w:id="56"/>
      <w:proofErr w:type="gramEnd"/>
    </w:p>
    <w:p w14:paraId="75EAA11A" w14:textId="77777777" w:rsidR="00EF5B8A" w:rsidRPr="00FC1C46" w:rsidRDefault="00EF5B8A" w:rsidP="00FC1C46">
      <w:pPr>
        <w:pStyle w:val="Heading3"/>
      </w:pPr>
      <w:bookmarkStart w:id="57" w:name="_Ref131433716"/>
      <w:r w:rsidRPr="00FC1C46">
        <w:t>agrees to obtain any necessary consent of, and give any necessary notice of such recording to, its relevant personnel; and</w:t>
      </w:r>
      <w:bookmarkEnd w:id="57"/>
      <w:r w:rsidRPr="00FC1C46">
        <w:t xml:space="preserve"> </w:t>
      </w:r>
    </w:p>
    <w:p w14:paraId="45335071" w14:textId="77777777" w:rsidR="00EF5B8A" w:rsidRPr="00FC1C46" w:rsidRDefault="00EF5B8A" w:rsidP="00FC1C46">
      <w:pPr>
        <w:pStyle w:val="Heading3"/>
      </w:pPr>
      <w:bookmarkStart w:id="58" w:name="_Ref131433717"/>
      <w:r w:rsidRPr="00FC1C46">
        <w:t xml:space="preserve">agrees, to the extent permitted by </w:t>
      </w:r>
      <w:r>
        <w:t>A</w:t>
      </w:r>
      <w:r w:rsidRPr="00FC1C46">
        <w:t xml:space="preserve">pplicable </w:t>
      </w:r>
      <w:r>
        <w:t>L</w:t>
      </w:r>
      <w:r w:rsidRPr="00FC1C46">
        <w:t>aw, that recordings may be submitted in evidence in any legal proceedings.</w:t>
      </w:r>
      <w:bookmarkEnd w:id="58"/>
    </w:p>
    <w:p w14:paraId="5CA1CB67" w14:textId="77777777" w:rsidR="00EF5B8A" w:rsidRPr="00FC1C46" w:rsidRDefault="00EF5B8A" w:rsidP="004B1758">
      <w:pPr>
        <w:pStyle w:val="Heading1"/>
      </w:pPr>
      <w:bookmarkStart w:id="59" w:name="_Ref256083892"/>
      <w:bookmarkStart w:id="60" w:name="_Ref432691212"/>
      <w:bookmarkStart w:id="61" w:name="_Ref131433718"/>
      <w:bookmarkEnd w:id="45"/>
      <w:r w:rsidRPr="003126D4">
        <w:rPr>
          <w:lang w:eastAsia="zh-CN"/>
        </w:rPr>
        <w:t>Deliver</w:t>
      </w:r>
      <w:bookmarkEnd w:id="59"/>
      <w:bookmarkEnd w:id="60"/>
      <w:r w:rsidRPr="003126D4">
        <w:rPr>
          <w:lang w:eastAsia="zh-CN"/>
        </w:rPr>
        <w:t>ies</w:t>
      </w:r>
      <w:bookmarkEnd w:id="61"/>
    </w:p>
    <w:p w14:paraId="46050BC7" w14:textId="77777777" w:rsidR="00EF5B8A" w:rsidRPr="00FC1C46" w:rsidRDefault="00EF5B8A" w:rsidP="004B1758">
      <w:pPr>
        <w:pStyle w:val="Heading2"/>
      </w:pPr>
      <w:bookmarkStart w:id="62" w:name="_Ref131433719"/>
      <w:r w:rsidRPr="00FC1C46">
        <w:t>Delivery and payment obligations</w:t>
      </w:r>
      <w:bookmarkEnd w:id="62"/>
    </w:p>
    <w:p w14:paraId="4AA1B792" w14:textId="77777777" w:rsidR="00EF5B8A" w:rsidRPr="00FC1C46" w:rsidRDefault="00EF5B8A" w:rsidP="004B1758">
      <w:pPr>
        <w:pStyle w:val="Heading3"/>
      </w:pPr>
      <w:bookmarkStart w:id="63" w:name="_Ref131433720"/>
      <w:r w:rsidRPr="00FC1C46">
        <w:t xml:space="preserve">Subject to clause </w:t>
      </w:r>
      <w:r w:rsidRPr="00FC1C46">
        <w:fldChar w:fldCharType="begin"/>
      </w:r>
      <w:r w:rsidRPr="00FC1C46">
        <w:instrText xml:space="preserve"> REF _Ref140765667 \w \h </w:instrText>
      </w:r>
      <w:r w:rsidRPr="00FC1C46">
        <w:fldChar w:fldCharType="separate"/>
      </w:r>
      <w:r>
        <w:t>6.1(c)</w:t>
      </w:r>
      <w:r w:rsidRPr="00FC1C46">
        <w:fldChar w:fldCharType="end"/>
      </w:r>
      <w:r>
        <w:t xml:space="preserve"> (</w:t>
      </w:r>
      <w:r w:rsidRPr="009D6C64">
        <w:rPr>
          <w:i/>
          <w:iCs/>
        </w:rPr>
        <w:fldChar w:fldCharType="begin"/>
      </w:r>
      <w:r w:rsidRPr="009D6C64">
        <w:rPr>
          <w:i/>
          <w:iCs/>
        </w:rPr>
        <w:instrText xml:space="preserve"> REF _Ref131433719 \h  \* MERGEFORMAT </w:instrText>
      </w:r>
      <w:r w:rsidRPr="009D6C64">
        <w:rPr>
          <w:i/>
          <w:iCs/>
        </w:rPr>
      </w:r>
      <w:r w:rsidRPr="009D6C64">
        <w:rPr>
          <w:i/>
          <w:iCs/>
        </w:rPr>
        <w:fldChar w:fldCharType="separate"/>
      </w:r>
      <w:r w:rsidRPr="00A45A50">
        <w:rPr>
          <w:i/>
          <w:iCs/>
        </w:rPr>
        <w:t>Delivery and payment obligations</w:t>
      </w:r>
      <w:r w:rsidRPr="009D6C64">
        <w:rPr>
          <w:i/>
          <w:iCs/>
        </w:rPr>
        <w:fldChar w:fldCharType="end"/>
      </w:r>
      <w:r>
        <w:t>)</w:t>
      </w:r>
      <w:r w:rsidRPr="00FC1C46">
        <w:t>, on each Delivery Date in relation to a Transaction, the Delivering Party must, subject to any action required by the Receiving Party to Accept Delivery, Deliver the Contracted ACCUs to be Delivered on that Delivery Date to the Receiving Party.</w:t>
      </w:r>
      <w:bookmarkEnd w:id="63"/>
      <w:r w:rsidRPr="00FC1C46">
        <w:t xml:space="preserve"> </w:t>
      </w:r>
    </w:p>
    <w:p w14:paraId="390C338E" w14:textId="77777777" w:rsidR="00EF5B8A" w:rsidRPr="00FC1C46" w:rsidRDefault="00EF5B8A" w:rsidP="004B1758">
      <w:pPr>
        <w:pStyle w:val="Heading3"/>
      </w:pPr>
      <w:bookmarkStart w:id="64" w:name="_Ref140672584"/>
      <w:bookmarkStart w:id="65" w:name="_Ref147413683"/>
      <w:bookmarkStart w:id="66" w:name="_Ref131433721"/>
      <w:r w:rsidRPr="00FC1C46">
        <w:t>On each Payment Date in respect of Contracted ACCUs to be Delivered on a Delivery Date in relation to a Transaction, the Receiving Party</w:t>
      </w:r>
      <w:r w:rsidRPr="00FC1C46" w:rsidDel="00423FC1">
        <w:t xml:space="preserve"> </w:t>
      </w:r>
      <w:r w:rsidRPr="00FC1C46">
        <w:t>must</w:t>
      </w:r>
      <w:r w:rsidRPr="00FC1C46" w:rsidDel="0055072C">
        <w:t xml:space="preserve"> </w:t>
      </w:r>
      <w:r w:rsidRPr="00FC1C46">
        <w:t>pay to the Delivering Party an amount equal to</w:t>
      </w:r>
      <w:bookmarkStart w:id="67" w:name="_Ref140672585"/>
      <w:bookmarkEnd w:id="64"/>
      <w:r w:rsidRPr="00FC1C46">
        <w:t>:</w:t>
      </w:r>
      <w:r w:rsidRPr="00FC1C46">
        <w:rPr>
          <w:rStyle w:val="FootnoteReference"/>
        </w:rPr>
        <w:footnoteReference w:id="1"/>
      </w:r>
      <w:bookmarkEnd w:id="65"/>
    </w:p>
    <w:p w14:paraId="2422AE6C" w14:textId="77777777" w:rsidR="00EF5B8A" w:rsidRPr="00FC1C46" w:rsidRDefault="00EF5B8A" w:rsidP="004B1758">
      <w:pPr>
        <w:pStyle w:val="Heading4"/>
      </w:pPr>
      <w:r w:rsidRPr="00FC1C46">
        <w:t>in respect of a Spot Transaction or Forward Transaction, the Purchase Price; and</w:t>
      </w:r>
      <w:bookmarkEnd w:id="67"/>
    </w:p>
    <w:p w14:paraId="618A24EC" w14:textId="77777777" w:rsidR="00EF5B8A" w:rsidRPr="00FC1C46" w:rsidRDefault="00EF5B8A" w:rsidP="003126D4">
      <w:pPr>
        <w:pStyle w:val="Heading4"/>
      </w:pPr>
      <w:bookmarkStart w:id="68" w:name="_Ref140672586"/>
      <w:bookmarkStart w:id="69" w:name="_Ref147399374"/>
      <w:r w:rsidRPr="00FC1C46">
        <w:t xml:space="preserve">in respect of an Option Transaction, </w:t>
      </w:r>
      <w:bookmarkEnd w:id="68"/>
      <w:r w:rsidRPr="00FC1C46">
        <w:t>the Strike Price,</w:t>
      </w:r>
      <w:bookmarkEnd w:id="69"/>
    </w:p>
    <w:p w14:paraId="0BB75AB6" w14:textId="77777777" w:rsidR="00EF5B8A" w:rsidRPr="00FC1C46" w:rsidRDefault="00EF5B8A" w:rsidP="003126D4">
      <w:pPr>
        <w:pStyle w:val="Heading3"/>
        <w:numPr>
          <w:ilvl w:val="0"/>
          <w:numId w:val="0"/>
        </w:numPr>
        <w:ind w:left="1701"/>
      </w:pPr>
      <w:r w:rsidRPr="00FC1C46">
        <w:t>in each case multiplied by the applicable number of Contracted ACCUs Delivered on or by that Delivery Date.</w:t>
      </w:r>
    </w:p>
    <w:p w14:paraId="141FBDF4" w14:textId="77777777" w:rsidR="00EF5B8A" w:rsidRPr="00FC1C46" w:rsidRDefault="00EF5B8A" w:rsidP="00FC1C46">
      <w:pPr>
        <w:pStyle w:val="Heading3"/>
      </w:pPr>
      <w:bookmarkStart w:id="70" w:name="_Ref140765667"/>
      <w:bookmarkEnd w:id="66"/>
      <w:r w:rsidRPr="00FC1C46">
        <w:t xml:space="preserve">If the Retirement Requirements are satisfied in respect of a Transaction, the Contracted ACCUs in respect of such Transaction must be Delivered in accordance with clause </w:t>
      </w:r>
      <w:r w:rsidRPr="00FC1C46">
        <w:fldChar w:fldCharType="begin"/>
      </w:r>
      <w:r w:rsidRPr="00FC1C46">
        <w:instrText xml:space="preserve"> REF _Ref140672616 \w \h </w:instrText>
      </w:r>
      <w:r w:rsidRPr="00FC1C46">
        <w:fldChar w:fldCharType="separate"/>
      </w:r>
      <w:r>
        <w:t>11</w:t>
      </w:r>
      <w:r w:rsidRPr="00FC1C46">
        <w:fldChar w:fldCharType="end"/>
      </w:r>
      <w:r>
        <w:t xml:space="preserve"> (</w:t>
      </w:r>
      <w:r w:rsidRPr="003126D4">
        <w:rPr>
          <w:i/>
          <w:iCs/>
        </w:rPr>
        <w:fldChar w:fldCharType="begin"/>
      </w:r>
      <w:r w:rsidRPr="003126D4">
        <w:rPr>
          <w:i/>
          <w:iCs/>
        </w:rPr>
        <w:instrText xml:space="preserve"> REF _Ref140672616 \h </w:instrText>
      </w:r>
      <w:r>
        <w:rPr>
          <w:i/>
          <w:iCs/>
        </w:rPr>
        <w:instrText xml:space="preserve"> \* MERGEFORMAT </w:instrText>
      </w:r>
      <w:r w:rsidRPr="003126D4">
        <w:rPr>
          <w:i/>
          <w:iCs/>
        </w:rPr>
      </w:r>
      <w:r w:rsidRPr="003126D4">
        <w:rPr>
          <w:i/>
          <w:iCs/>
        </w:rPr>
        <w:fldChar w:fldCharType="separate"/>
      </w:r>
      <w:r w:rsidRPr="00A45A50">
        <w:rPr>
          <w:i/>
          <w:iCs/>
        </w:rPr>
        <w:t>Retirement</w:t>
      </w:r>
      <w:r w:rsidRPr="003126D4">
        <w:rPr>
          <w:i/>
          <w:iCs/>
        </w:rPr>
        <w:fldChar w:fldCharType="end"/>
      </w:r>
      <w:r>
        <w:t>)</w:t>
      </w:r>
      <w:r w:rsidRPr="00FC1C46">
        <w:t>.</w:t>
      </w:r>
      <w:bookmarkEnd w:id="70"/>
    </w:p>
    <w:p w14:paraId="20C6F835" w14:textId="092F471F" w:rsidR="00EF5B8A" w:rsidRPr="00FC1C46" w:rsidRDefault="00EF5B8A" w:rsidP="00FC1C46">
      <w:pPr>
        <w:pStyle w:val="Heading3"/>
      </w:pPr>
      <w:r w:rsidRPr="00FC1C46">
        <w:lastRenderedPageBreak/>
        <w:t xml:space="preserve">The number of Contracted ACCUs to be Delivered on a Delivery Date in relation to a Spot Transaction or Forward Transaction will be specified in the relevant Confirmation as the </w:t>
      </w:r>
      <w:r>
        <w:t>“</w:t>
      </w:r>
      <w:r w:rsidRPr="00FC1C46">
        <w:t>Number of Contracted ACCUs</w:t>
      </w:r>
      <w:r>
        <w:t>”</w:t>
      </w:r>
      <w:r w:rsidRPr="00FC1C46">
        <w:t>.</w:t>
      </w:r>
    </w:p>
    <w:p w14:paraId="0C2CD66F" w14:textId="77777777" w:rsidR="00EF5B8A" w:rsidRPr="00FC1C46" w:rsidRDefault="00EF5B8A" w:rsidP="00FC1C46">
      <w:pPr>
        <w:pStyle w:val="Heading3"/>
      </w:pPr>
      <w:r w:rsidRPr="00FC1C46">
        <w:t>The number of Contracted ACCUs to be Delivered on a Delivery Date in relation to an Option Transaction will be equal to the number of Options exercised or deemed to be exercised on the relevant Exercise Date.</w:t>
      </w:r>
    </w:p>
    <w:p w14:paraId="2F2B173F" w14:textId="77777777" w:rsidR="00EF5B8A" w:rsidRPr="00FC1C46" w:rsidRDefault="00EF5B8A" w:rsidP="00FC1C46">
      <w:pPr>
        <w:pStyle w:val="Heading2"/>
      </w:pPr>
      <w:bookmarkStart w:id="71" w:name="_Ref131433724"/>
      <w:r w:rsidRPr="00FC1C46">
        <w:t>Title</w:t>
      </w:r>
      <w:bookmarkEnd w:id="71"/>
    </w:p>
    <w:p w14:paraId="2327AB33" w14:textId="605096A8" w:rsidR="00EF5B8A" w:rsidRPr="00FC1C46" w:rsidRDefault="00EF5B8A" w:rsidP="004E51D1">
      <w:pPr>
        <w:pStyle w:val="Heading3"/>
        <w:numPr>
          <w:ilvl w:val="0"/>
          <w:numId w:val="0"/>
        </w:numPr>
        <w:ind w:left="1134"/>
      </w:pPr>
      <w:r w:rsidRPr="00FC1C46">
        <w:t xml:space="preserve">Subject to clause </w:t>
      </w:r>
      <w:r w:rsidRPr="00FC1C46">
        <w:fldChar w:fldCharType="begin"/>
      </w:r>
      <w:r w:rsidRPr="00FC1C46">
        <w:instrText xml:space="preserve"> REF _Ref140672616 \w \h </w:instrText>
      </w:r>
      <w:r w:rsidRPr="00FC1C46">
        <w:fldChar w:fldCharType="separate"/>
      </w:r>
      <w:r>
        <w:t>11</w:t>
      </w:r>
      <w:r w:rsidRPr="00FC1C46">
        <w:fldChar w:fldCharType="end"/>
      </w:r>
      <w:r w:rsidRPr="00FC1C46">
        <w:t xml:space="preserve"> </w:t>
      </w:r>
      <w:r>
        <w:t>(</w:t>
      </w:r>
      <w:r w:rsidRPr="003E268C">
        <w:rPr>
          <w:i/>
          <w:iCs/>
        </w:rPr>
        <w:fldChar w:fldCharType="begin"/>
      </w:r>
      <w:r w:rsidRPr="003E268C">
        <w:rPr>
          <w:i/>
          <w:iCs/>
        </w:rPr>
        <w:instrText xml:space="preserve"> REF _Ref140672616 \h </w:instrText>
      </w:r>
      <w:r>
        <w:rPr>
          <w:i/>
          <w:iCs/>
        </w:rPr>
        <w:instrText xml:space="preserve"> \* MERGEFORMAT </w:instrText>
      </w:r>
      <w:r w:rsidRPr="003E268C">
        <w:rPr>
          <w:i/>
          <w:iCs/>
        </w:rPr>
      </w:r>
      <w:r w:rsidRPr="003E268C">
        <w:rPr>
          <w:i/>
          <w:iCs/>
        </w:rPr>
        <w:fldChar w:fldCharType="separate"/>
      </w:r>
      <w:r w:rsidRPr="00A45A50">
        <w:rPr>
          <w:i/>
          <w:iCs/>
        </w:rPr>
        <w:t>Retirement</w:t>
      </w:r>
      <w:r w:rsidRPr="003E268C">
        <w:rPr>
          <w:i/>
          <w:iCs/>
        </w:rPr>
        <w:fldChar w:fldCharType="end"/>
      </w:r>
      <w:r>
        <w:t xml:space="preserve">) </w:t>
      </w:r>
      <w:r w:rsidRPr="00FC1C46">
        <w:t xml:space="preserve">where the Retirement Requirements have been satisfied in respect of a Transaction, upon </w:t>
      </w:r>
      <w:r>
        <w:t xml:space="preserve">the </w:t>
      </w:r>
      <w:r w:rsidRPr="00FC1C46">
        <w:t>Delivery of Contracted ACCUs to the Receiving Party</w:t>
      </w:r>
      <w:r>
        <w:t>’</w:t>
      </w:r>
      <w:r w:rsidRPr="00FC1C46">
        <w:t>s ANREU Account, all of the Delivering Party</w:t>
      </w:r>
      <w:r>
        <w:t>’</w:t>
      </w:r>
      <w:r w:rsidRPr="00FC1C46">
        <w:t>s rights, title and interest in those Contracted ACCUs are transferred to the Receiving Party.</w:t>
      </w:r>
      <w:bookmarkStart w:id="72" w:name="_Ref252291401"/>
      <w:r w:rsidRPr="00FC1C46">
        <w:rPr>
          <w:rStyle w:val="FootnoteReference"/>
        </w:rPr>
        <w:footnoteReference w:id="2"/>
      </w:r>
    </w:p>
    <w:p w14:paraId="43DF78CD" w14:textId="77777777" w:rsidR="00EF5B8A" w:rsidRPr="00FC1C46" w:rsidRDefault="00EF5B8A" w:rsidP="00FC1C46">
      <w:pPr>
        <w:pStyle w:val="Heading2"/>
      </w:pPr>
      <w:bookmarkStart w:id="73" w:name="_Ref131433725"/>
      <w:r w:rsidRPr="00FC1C46">
        <w:t>Further assurance</w:t>
      </w:r>
      <w:bookmarkEnd w:id="73"/>
    </w:p>
    <w:p w14:paraId="6F2A2FEE" w14:textId="77777777" w:rsidR="00EF5B8A" w:rsidRPr="00FC1C46" w:rsidRDefault="00EF5B8A" w:rsidP="007E14C3">
      <w:pPr>
        <w:pStyle w:val="BodyText"/>
      </w:pPr>
      <w:r w:rsidRPr="00FC1C46">
        <w:t>In relation to each Contracted ACCU to be Delivered on a Delivery Date:</w:t>
      </w:r>
      <w:bookmarkEnd w:id="72"/>
    </w:p>
    <w:p w14:paraId="407DA709" w14:textId="77777777" w:rsidR="00EF5B8A" w:rsidRPr="00FC1C46" w:rsidRDefault="00EF5B8A" w:rsidP="00FC1C46">
      <w:pPr>
        <w:pStyle w:val="Heading3"/>
      </w:pPr>
      <w:bookmarkStart w:id="74" w:name="_Ref131433726"/>
      <w:r w:rsidRPr="00FC1C46">
        <w:t>the Delivering Party must take all necessary steps to Deliver (or procure the Delivery of) the Contracted ACCU on the relevant Delivery Date; and</w:t>
      </w:r>
      <w:bookmarkEnd w:id="74"/>
    </w:p>
    <w:p w14:paraId="2F7DDB90" w14:textId="77777777" w:rsidR="00EF5B8A" w:rsidRPr="00FC1C46" w:rsidRDefault="00EF5B8A" w:rsidP="00FC1C46">
      <w:pPr>
        <w:pStyle w:val="Heading3"/>
      </w:pPr>
      <w:bookmarkStart w:id="75" w:name="_Hlk110955242"/>
      <w:r w:rsidRPr="00FC1C46">
        <w:t>the Receiving Party</w:t>
      </w:r>
      <w:r w:rsidRPr="00FC1C46" w:rsidDel="002E2FF2">
        <w:t xml:space="preserve"> </w:t>
      </w:r>
      <w:r w:rsidRPr="00FC1C46">
        <w:t xml:space="preserve">must take all </w:t>
      </w:r>
      <w:r w:rsidRPr="003126D4">
        <w:rPr>
          <w:lang w:eastAsia="en-AU"/>
        </w:rPr>
        <w:t>necessary steps to Accept (or procure the Acceptance of) the Delivery</w:t>
      </w:r>
      <w:r w:rsidRPr="00FC1C46">
        <w:t xml:space="preserve"> of the Contracted ACCU on the relevant Delivery Date,</w:t>
      </w:r>
      <w:bookmarkEnd w:id="75"/>
    </w:p>
    <w:p w14:paraId="0A5CEE3F" w14:textId="77777777" w:rsidR="00EF5B8A" w:rsidRPr="00FC1C46" w:rsidRDefault="00EF5B8A" w:rsidP="00E0471B">
      <w:pPr>
        <w:pStyle w:val="BodyText"/>
      </w:pPr>
      <w:r w:rsidRPr="00FC1C46">
        <w:t>and each party must also refrain from doing anything that impedes, or could reasonably be expected to impede, Delivery or Acceptance as provided for above.</w:t>
      </w:r>
    </w:p>
    <w:p w14:paraId="2A2C8C94" w14:textId="77777777" w:rsidR="00EF5B8A" w:rsidRPr="00FC1C46" w:rsidRDefault="00EF5B8A" w:rsidP="00FC1C46">
      <w:pPr>
        <w:pStyle w:val="Heading2"/>
      </w:pPr>
      <w:bookmarkStart w:id="76" w:name="_Ref131433727"/>
      <w:r w:rsidRPr="00FC1C46">
        <w:t>Multiple Delivery Dates</w:t>
      </w:r>
      <w:bookmarkEnd w:id="76"/>
    </w:p>
    <w:p w14:paraId="0A19CB42" w14:textId="23AAF3B6" w:rsidR="00EF5B8A" w:rsidRPr="00FC1C46" w:rsidRDefault="00EF5B8A" w:rsidP="00340918">
      <w:pPr>
        <w:pStyle w:val="BodyText"/>
        <w:rPr>
          <w:bCs/>
        </w:rPr>
      </w:pPr>
      <w:r w:rsidRPr="00FC1C46">
        <w:rPr>
          <w:bCs/>
        </w:rPr>
        <w:t xml:space="preserve">If more than one Delivery Date is specified in respect of a Forward or Spot Transaction, that Transaction will be deemed to consist of a number of Transactions; each one corresponding with one of the specified Delivery </w:t>
      </w:r>
      <w:proofErr w:type="gramStart"/>
      <w:r w:rsidRPr="00FC1C46">
        <w:rPr>
          <w:bCs/>
        </w:rPr>
        <w:t>Dates, and</w:t>
      </w:r>
      <w:proofErr w:type="gramEnd"/>
      <w:r w:rsidRPr="00FC1C46">
        <w:rPr>
          <w:bCs/>
        </w:rPr>
        <w:t xml:space="preserve"> having the Purchase Price and Delivery Quantity specified or otherwise determined as provided in the relevant Confirmation in respect of that Delivery Date. Parties may specify that </w:t>
      </w:r>
      <w:r>
        <w:rPr>
          <w:bCs/>
        </w:rPr>
        <w:t>“</w:t>
      </w:r>
      <w:r w:rsidRPr="00FC1C46">
        <w:rPr>
          <w:bCs/>
        </w:rPr>
        <w:t>Retirement</w:t>
      </w:r>
      <w:r>
        <w:rPr>
          <w:bCs/>
        </w:rPr>
        <w:t>”</w:t>
      </w:r>
      <w:r w:rsidRPr="00FC1C46">
        <w:rPr>
          <w:bCs/>
        </w:rPr>
        <w:t xml:space="preserve"> applies in respect of some or all Delivery Dates. </w:t>
      </w:r>
    </w:p>
    <w:p w14:paraId="1A974D04" w14:textId="77777777" w:rsidR="00EF5B8A" w:rsidRPr="00FC1C46" w:rsidRDefault="00EF5B8A" w:rsidP="00FC1C46">
      <w:pPr>
        <w:pStyle w:val="Heading2"/>
      </w:pPr>
      <w:bookmarkStart w:id="77" w:name="_Ref131433730"/>
      <w:r w:rsidRPr="00FC1C46">
        <w:t>Delivery times</w:t>
      </w:r>
      <w:bookmarkEnd w:id="77"/>
    </w:p>
    <w:p w14:paraId="3972421C" w14:textId="77777777" w:rsidR="00EF5B8A" w:rsidRPr="00FC1C46" w:rsidRDefault="00EF5B8A" w:rsidP="00FC1C46">
      <w:pPr>
        <w:pStyle w:val="Heading3"/>
      </w:pPr>
      <w:bookmarkStart w:id="78" w:name="_Ref131433731"/>
      <w:r w:rsidRPr="00FC1C46">
        <w:t>If Contracted ACCUs are Delivered after 4.00pm on a Business Day or at any time on any day other than a Business Day, then those Contracted ACCUs will be deemed to have been Delivered at 9.00am on the next following Business Day.</w:t>
      </w:r>
      <w:bookmarkEnd w:id="78"/>
    </w:p>
    <w:p w14:paraId="6F5EF3BA" w14:textId="77777777" w:rsidR="00EF5B8A" w:rsidRPr="00FC1C46" w:rsidRDefault="00EF5B8A" w:rsidP="00FC1C46">
      <w:pPr>
        <w:pStyle w:val="Heading3"/>
      </w:pPr>
      <w:bookmarkStart w:id="79" w:name="_Ref140672587"/>
      <w:bookmarkStart w:id="80" w:name="_Ref131433732"/>
      <w:r w:rsidRPr="00FC1C46">
        <w:t>If Contracted ACCUs are Delivered before 4.00pm on a Business Day, then those Contracted ACCUs will be deemed to have been delivered on that Business Day.</w:t>
      </w:r>
      <w:bookmarkEnd w:id="79"/>
      <w:r w:rsidRPr="00FC1C46">
        <w:t xml:space="preserve"> </w:t>
      </w:r>
      <w:bookmarkEnd w:id="80"/>
    </w:p>
    <w:p w14:paraId="28B91252" w14:textId="77777777" w:rsidR="00EF5B8A" w:rsidRPr="00FC1C46" w:rsidRDefault="00EF5B8A" w:rsidP="00FC1C46">
      <w:pPr>
        <w:pStyle w:val="Heading2"/>
      </w:pPr>
      <w:bookmarkStart w:id="81" w:name="_Ref131433733"/>
      <w:bookmarkStart w:id="82" w:name="_Ref119516878"/>
      <w:r w:rsidRPr="00FC1C46">
        <w:t>Delivery of invoice</w:t>
      </w:r>
      <w:bookmarkEnd w:id="81"/>
    </w:p>
    <w:p w14:paraId="5F008F0E" w14:textId="77777777" w:rsidR="00EF5B8A" w:rsidRPr="00FC1C46" w:rsidRDefault="00EF5B8A" w:rsidP="00FC1C46">
      <w:pPr>
        <w:pStyle w:val="Heading3"/>
      </w:pPr>
      <w:bookmarkStart w:id="83" w:name="_Ref131433734"/>
      <w:r w:rsidRPr="00FC1C46">
        <w:t>The Delivering Party</w:t>
      </w:r>
      <w:r w:rsidRPr="00FC1C46" w:rsidDel="002E2FF2">
        <w:t xml:space="preserve"> </w:t>
      </w:r>
      <w:r w:rsidRPr="00FC1C46">
        <w:t>must no later than one Business Day prior to the Delivery Date for a Transaction, provide to the Receiving Party</w:t>
      </w:r>
      <w:r w:rsidRPr="00FC1C46" w:rsidDel="002E2FF2">
        <w:t xml:space="preserve"> </w:t>
      </w:r>
      <w:r w:rsidRPr="00FC1C46">
        <w:t>an invoice which specifies:</w:t>
      </w:r>
      <w:bookmarkEnd w:id="83"/>
      <w:r w:rsidRPr="00FC1C46">
        <w:t xml:space="preserve"> </w:t>
      </w:r>
    </w:p>
    <w:p w14:paraId="337CFFED" w14:textId="77777777" w:rsidR="00EF5B8A" w:rsidRPr="00FC1C46" w:rsidRDefault="00EF5B8A" w:rsidP="00FC1C46">
      <w:pPr>
        <w:pStyle w:val="Heading4"/>
      </w:pPr>
      <w:bookmarkStart w:id="84" w:name="_Ref131433735"/>
      <w:r w:rsidRPr="00FC1C46">
        <w:rPr>
          <w:snapToGrid w:val="0"/>
        </w:rPr>
        <w:lastRenderedPageBreak/>
        <w:t xml:space="preserve">the Purchase Price or Strike Price, as applicable, </w:t>
      </w:r>
      <w:r w:rsidRPr="00FC1C46">
        <w:t>in relation to that Transaction</w:t>
      </w:r>
      <w:r w:rsidRPr="00FC1C46">
        <w:rPr>
          <w:snapToGrid w:val="0"/>
        </w:rPr>
        <w:t>; and</w:t>
      </w:r>
      <w:bookmarkEnd w:id="84"/>
    </w:p>
    <w:p w14:paraId="5D72F9E4" w14:textId="77777777" w:rsidR="00EF5B8A" w:rsidRPr="00FC1C46" w:rsidRDefault="00EF5B8A" w:rsidP="00FC1C46">
      <w:pPr>
        <w:pStyle w:val="Heading4"/>
      </w:pPr>
      <w:bookmarkStart w:id="85" w:name="_Ref131433736"/>
      <w:r w:rsidRPr="00FC1C46">
        <w:rPr>
          <w:snapToGrid w:val="0"/>
        </w:rPr>
        <w:t xml:space="preserve">the total Delivery Quantity of </w:t>
      </w:r>
      <w:r w:rsidRPr="00FC1C46">
        <w:t xml:space="preserve">Contracted ACCUs </w:t>
      </w:r>
      <w:r w:rsidRPr="00FC1C46">
        <w:rPr>
          <w:snapToGrid w:val="0"/>
        </w:rPr>
        <w:t>to be Delivered on that Delivery Date.</w:t>
      </w:r>
      <w:bookmarkEnd w:id="85"/>
      <w:r w:rsidRPr="00FC1C46">
        <w:rPr>
          <w:snapToGrid w:val="0"/>
        </w:rPr>
        <w:t xml:space="preserve"> </w:t>
      </w:r>
    </w:p>
    <w:p w14:paraId="1EE99505" w14:textId="77777777" w:rsidR="00EF5B8A" w:rsidRPr="00FC1C46" w:rsidRDefault="00EF5B8A" w:rsidP="00FC1C46">
      <w:pPr>
        <w:pStyle w:val="Heading3"/>
      </w:pPr>
      <w:bookmarkStart w:id="86" w:name="_Ref131433737"/>
      <w:r w:rsidRPr="00FC1C46">
        <w:t>If the Delivering Party</w:t>
      </w:r>
      <w:r w:rsidRPr="00FC1C46" w:rsidDel="002E2FF2">
        <w:t xml:space="preserve"> </w:t>
      </w:r>
      <w:r w:rsidRPr="00FC1C46">
        <w:t xml:space="preserve">fails to provide an invoice under paragraph </w:t>
      </w:r>
      <w:r w:rsidRPr="00FC1C46">
        <w:fldChar w:fldCharType="begin"/>
      </w:r>
      <w:r w:rsidRPr="00FC1C46">
        <w:instrText xml:space="preserve">  REF _Ref131433734 \r \h \* MERGEFORMAT </w:instrText>
      </w:r>
      <w:r w:rsidRPr="00FC1C46">
        <w:fldChar w:fldCharType="separate"/>
      </w:r>
      <w:r w:rsidRPr="00A45A50">
        <w:rPr>
          <w:color w:val="000000"/>
        </w:rPr>
        <w:t>(a)</w:t>
      </w:r>
      <w:r w:rsidRPr="00FC1C46">
        <w:fldChar w:fldCharType="end"/>
      </w:r>
      <w:r w:rsidRPr="00FC1C46">
        <w:t xml:space="preserve"> above by the time required under that clause, then </w:t>
      </w:r>
      <w:r w:rsidRPr="00FC1C46">
        <w:rPr>
          <w:lang w:eastAsia="zh-CN"/>
        </w:rPr>
        <w:t xml:space="preserve">the Payment Date for that Transaction will be deemed to be postponed to a date falling three </w:t>
      </w:r>
      <w:r w:rsidRPr="00FC1C46">
        <w:t>Business Days after the later of:</w:t>
      </w:r>
    </w:p>
    <w:p w14:paraId="02069798" w14:textId="77777777" w:rsidR="00EF5B8A" w:rsidRPr="00FC1C46" w:rsidRDefault="00EF5B8A" w:rsidP="003126D4">
      <w:pPr>
        <w:pStyle w:val="Heading4"/>
      </w:pPr>
      <w:r w:rsidRPr="00FC1C46">
        <w:t>the Delivery Date; and</w:t>
      </w:r>
    </w:p>
    <w:p w14:paraId="51F24D3A" w14:textId="27B4D05B" w:rsidR="00EF5B8A" w:rsidRPr="00FC1C46" w:rsidRDefault="00EF5B8A" w:rsidP="003126D4">
      <w:pPr>
        <w:pStyle w:val="Heading4"/>
      </w:pPr>
      <w:r w:rsidRPr="00FC1C46">
        <w:t>the Receiving Party</w:t>
      </w:r>
      <w:r w:rsidRPr="00FC1C46" w:rsidDel="002E2FF2">
        <w:t xml:space="preserve"> </w:t>
      </w:r>
      <w:r>
        <w:t>‘</w:t>
      </w:r>
      <w:r w:rsidRPr="00FC1C46">
        <w:t>s receipt of the relevant invoice.</w:t>
      </w:r>
      <w:bookmarkEnd w:id="86"/>
    </w:p>
    <w:p w14:paraId="57898DF3" w14:textId="77777777" w:rsidR="00EF5B8A" w:rsidRPr="00FC1C46" w:rsidRDefault="00EF5B8A" w:rsidP="00FC1C46">
      <w:pPr>
        <w:pStyle w:val="Heading1"/>
      </w:pPr>
      <w:bookmarkStart w:id="87" w:name="_Ref131433739"/>
      <w:bookmarkStart w:id="88" w:name="_Ref131434030"/>
      <w:bookmarkStart w:id="89" w:name="_Ref131434031"/>
      <w:r w:rsidRPr="00FC1C46">
        <w:t>Delivery and Acceptance failure</w:t>
      </w:r>
      <w:bookmarkEnd w:id="82"/>
      <w:r w:rsidRPr="00FC1C46">
        <w:t>s</w:t>
      </w:r>
      <w:bookmarkEnd w:id="87"/>
      <w:bookmarkEnd w:id="88"/>
      <w:bookmarkEnd w:id="89"/>
    </w:p>
    <w:p w14:paraId="531798FD" w14:textId="77777777" w:rsidR="00EF5B8A" w:rsidRPr="00FC1C46" w:rsidRDefault="00EF5B8A" w:rsidP="00FC1C46">
      <w:pPr>
        <w:pStyle w:val="Heading2"/>
      </w:pPr>
      <w:bookmarkStart w:id="90" w:name="_Ref119282415"/>
      <w:bookmarkStart w:id="91" w:name="_Ref147413668"/>
      <w:bookmarkStart w:id="92" w:name="_Ref147413741"/>
      <w:bookmarkStart w:id="93" w:name="_Ref147413752"/>
      <w:bookmarkStart w:id="94" w:name="_Ref147414066"/>
      <w:bookmarkStart w:id="95" w:name="_Ref147414420"/>
      <w:r w:rsidRPr="00FC1C46">
        <w:t>Deliver</w:t>
      </w:r>
      <w:bookmarkEnd w:id="90"/>
      <w:r w:rsidRPr="00FC1C46">
        <w:t xml:space="preserve">y </w:t>
      </w:r>
      <w:bookmarkStart w:id="96" w:name="_Ref64035692"/>
      <w:r>
        <w:t>f</w:t>
      </w:r>
      <w:r w:rsidRPr="00FC1C46">
        <w:t>ailure</w:t>
      </w:r>
      <w:bookmarkEnd w:id="91"/>
      <w:bookmarkEnd w:id="92"/>
      <w:bookmarkEnd w:id="93"/>
      <w:bookmarkEnd w:id="94"/>
      <w:bookmarkEnd w:id="95"/>
      <w:r w:rsidRPr="00FC1C46">
        <w:t xml:space="preserve"> </w:t>
      </w:r>
    </w:p>
    <w:p w14:paraId="4B550976" w14:textId="77777777" w:rsidR="00EF5B8A" w:rsidRPr="00FC1C46" w:rsidRDefault="00EF5B8A" w:rsidP="003126D4">
      <w:pPr>
        <w:pStyle w:val="Heading3"/>
        <w:numPr>
          <w:ilvl w:val="0"/>
          <w:numId w:val="0"/>
        </w:numPr>
        <w:ind w:left="1134"/>
      </w:pPr>
      <w:bookmarkStart w:id="97" w:name="_Ref131433740"/>
      <w:bookmarkStart w:id="98" w:name="_Hlk111034861"/>
      <w:bookmarkStart w:id="99" w:name="_Ref119517096"/>
      <w:bookmarkStart w:id="100" w:name="_Ref106872563"/>
      <w:bookmarkStart w:id="101" w:name="_Ref64302176"/>
      <w:r w:rsidRPr="00FC1C46">
        <w:t xml:space="preserve">If a Delivery Failure occurs in respect of a Transaction, that Delivery Failure will not constitute an Event of Default, a Potential Event of Default or a Termination Event (except as contemplated by clause </w:t>
      </w:r>
      <w:r w:rsidRPr="00FC1C46">
        <w:fldChar w:fldCharType="begin"/>
      </w:r>
      <w:r w:rsidRPr="00FC1C46">
        <w:instrText xml:space="preserve"> REF _Ref140672660 \w \h </w:instrText>
      </w:r>
      <w:r w:rsidRPr="00FC1C46">
        <w:fldChar w:fldCharType="separate"/>
      </w:r>
      <w:r>
        <w:t>13.2(c)</w:t>
      </w:r>
      <w:r w:rsidRPr="00FC1C46">
        <w:fldChar w:fldCharType="end"/>
      </w:r>
      <w:r>
        <w:t xml:space="preserve"> (</w:t>
      </w:r>
      <w:r w:rsidRPr="009D6C64">
        <w:rPr>
          <w:i/>
          <w:iCs/>
        </w:rPr>
        <w:fldChar w:fldCharType="begin"/>
      </w:r>
      <w:r w:rsidRPr="009D6C64">
        <w:rPr>
          <w:i/>
          <w:iCs/>
        </w:rPr>
        <w:instrText xml:space="preserve"> REF _Ref140672655 \h  \* MERGEFORMAT </w:instrText>
      </w:r>
      <w:r w:rsidRPr="009D6C64">
        <w:rPr>
          <w:i/>
          <w:iCs/>
        </w:rPr>
      </w:r>
      <w:r w:rsidRPr="009D6C64">
        <w:rPr>
          <w:i/>
          <w:iCs/>
        </w:rPr>
        <w:fldChar w:fldCharType="separate"/>
      </w:r>
      <w:r w:rsidRPr="00A45A50">
        <w:rPr>
          <w:i/>
          <w:iCs/>
        </w:rPr>
        <w:t>Events of Default</w:t>
      </w:r>
      <w:r w:rsidRPr="009D6C64">
        <w:rPr>
          <w:i/>
          <w:iCs/>
        </w:rPr>
        <w:fldChar w:fldCharType="end"/>
      </w:r>
      <w:r w:rsidRPr="00FC1C46">
        <w:t>), and instead:</w:t>
      </w:r>
    </w:p>
    <w:p w14:paraId="1858CEC2" w14:textId="77777777" w:rsidR="00EF5B8A" w:rsidRPr="00FC1C46" w:rsidRDefault="00EF5B8A" w:rsidP="00FC1C46">
      <w:pPr>
        <w:pStyle w:val="Heading3"/>
      </w:pPr>
      <w:bookmarkStart w:id="102" w:name="_Ref140672588"/>
      <w:r w:rsidRPr="00FC1C46">
        <w:t xml:space="preserve">the Payment Date in respect of the Contracted ACCUs comprising the ACCU Shortfall resulting from such Delivery Failure will be </w:t>
      </w:r>
      <w:proofErr w:type="gramStart"/>
      <w:r w:rsidRPr="00FC1C46">
        <w:t>postponed;</w:t>
      </w:r>
      <w:bookmarkEnd w:id="97"/>
      <w:bookmarkEnd w:id="102"/>
      <w:proofErr w:type="gramEnd"/>
      <w:r w:rsidRPr="00FC1C46">
        <w:t xml:space="preserve">  </w:t>
      </w:r>
      <w:bookmarkEnd w:id="98"/>
      <w:bookmarkEnd w:id="99"/>
    </w:p>
    <w:p w14:paraId="2200A89E" w14:textId="77777777" w:rsidR="00EF5B8A" w:rsidRPr="00FC1C46" w:rsidRDefault="00EF5B8A" w:rsidP="00FC1C46">
      <w:pPr>
        <w:pStyle w:val="Heading3"/>
      </w:pPr>
      <w:bookmarkStart w:id="103" w:name="_Ref140672589"/>
      <w:bookmarkStart w:id="104" w:name="_Ref131433741"/>
      <w:bookmarkStart w:id="105" w:name="_Ref119282390"/>
      <w:bookmarkStart w:id="106" w:name="_Hlk124414764"/>
      <w:r w:rsidRPr="00FC1C46">
        <w:t>the Receiving Party may, by written notice to the Delivering Party, require the Delivering Party</w:t>
      </w:r>
      <w:r w:rsidRPr="00FC1C46" w:rsidDel="002E2FF2">
        <w:t xml:space="preserve"> </w:t>
      </w:r>
      <w:r w:rsidRPr="00FC1C46">
        <w:t>to remedy the Delivery Failure by the date specified in the notice (</w:t>
      </w:r>
      <w:r w:rsidRPr="00FC1C46">
        <w:rPr>
          <w:b/>
          <w:bCs/>
        </w:rPr>
        <w:t>Adjusted Delivery Date</w:t>
      </w:r>
      <w:r w:rsidRPr="00FC1C46">
        <w:t>); and</w:t>
      </w:r>
      <w:bookmarkEnd w:id="103"/>
      <w:bookmarkEnd w:id="104"/>
    </w:p>
    <w:p w14:paraId="0E517B76" w14:textId="5FADCC30" w:rsidR="00EF5B8A" w:rsidRPr="00FC1C46" w:rsidRDefault="00EF5B8A" w:rsidP="00FC1C46">
      <w:pPr>
        <w:pStyle w:val="Heading3"/>
      </w:pPr>
      <w:bookmarkStart w:id="107" w:name="_Ref140672590"/>
      <w:r w:rsidRPr="00FC1C46">
        <w:t xml:space="preserve">the following clauses </w:t>
      </w:r>
      <w:r w:rsidRPr="00FC1C46">
        <w:fldChar w:fldCharType="begin"/>
      </w:r>
      <w:r w:rsidRPr="00FC1C46">
        <w:instrText xml:space="preserve"> REF _Ref131433742 \w \h </w:instrText>
      </w:r>
      <w:r w:rsidRPr="00FC1C46">
        <w:fldChar w:fldCharType="separate"/>
      </w:r>
      <w:r>
        <w:t>7.2</w:t>
      </w:r>
      <w:r w:rsidRPr="00FC1C46">
        <w:fldChar w:fldCharType="end"/>
      </w:r>
      <w:r>
        <w:t xml:space="preserve"> (</w:t>
      </w:r>
      <w:r w:rsidRPr="003126D4">
        <w:rPr>
          <w:i/>
          <w:iCs/>
        </w:rPr>
        <w:fldChar w:fldCharType="begin"/>
      </w:r>
      <w:r w:rsidRPr="003126D4">
        <w:rPr>
          <w:i/>
          <w:iCs/>
        </w:rPr>
        <w:instrText xml:space="preserve"> REF _Ref131433742 \h </w:instrText>
      </w:r>
      <w:r>
        <w:rPr>
          <w:i/>
          <w:iCs/>
        </w:rPr>
        <w:instrText xml:space="preserve"> \* MERGEFORMAT </w:instrText>
      </w:r>
      <w:r w:rsidRPr="003126D4">
        <w:rPr>
          <w:i/>
          <w:iCs/>
        </w:rPr>
      </w:r>
      <w:r w:rsidRPr="003126D4">
        <w:rPr>
          <w:i/>
          <w:iCs/>
        </w:rPr>
        <w:fldChar w:fldCharType="separate"/>
      </w:r>
      <w:r w:rsidRPr="00A45A50">
        <w:rPr>
          <w:i/>
          <w:iCs/>
        </w:rPr>
        <w:t>Failure to Deliver remedied</w:t>
      </w:r>
      <w:r w:rsidRPr="003126D4">
        <w:rPr>
          <w:i/>
          <w:iCs/>
        </w:rPr>
        <w:fldChar w:fldCharType="end"/>
      </w:r>
      <w:r w:rsidRPr="003126D4">
        <w:t>)</w:t>
      </w:r>
      <w:r w:rsidRPr="00511EAF">
        <w:t>,</w:t>
      </w:r>
      <w:r w:rsidRPr="00FC1C46">
        <w:t xml:space="preserve"> </w:t>
      </w:r>
      <w:r w:rsidRPr="00FC1C46">
        <w:fldChar w:fldCharType="begin"/>
      </w:r>
      <w:r w:rsidRPr="00FC1C46">
        <w:instrText xml:space="preserve"> REF _Ref131433748 \w \h </w:instrText>
      </w:r>
      <w:r w:rsidRPr="00FC1C46">
        <w:fldChar w:fldCharType="separate"/>
      </w:r>
      <w:r>
        <w:t>7.4</w:t>
      </w:r>
      <w:r w:rsidRPr="00FC1C46">
        <w:fldChar w:fldCharType="end"/>
      </w:r>
      <w:r w:rsidRPr="00FC1C46">
        <w:t xml:space="preserve"> </w:t>
      </w:r>
      <w:r>
        <w:t>(</w:t>
      </w:r>
      <w:r w:rsidRPr="003126D4">
        <w:rPr>
          <w:i/>
          <w:iCs/>
        </w:rPr>
        <w:fldChar w:fldCharType="begin"/>
      </w:r>
      <w:r w:rsidRPr="003126D4">
        <w:rPr>
          <w:i/>
          <w:iCs/>
        </w:rPr>
        <w:instrText xml:space="preserve"> REF _Ref131433748 \h </w:instrText>
      </w:r>
      <w:r>
        <w:rPr>
          <w:i/>
          <w:iCs/>
        </w:rPr>
        <w:instrText xml:space="preserve"> \* MERGEFORMAT </w:instrText>
      </w:r>
      <w:r w:rsidRPr="003126D4">
        <w:rPr>
          <w:i/>
          <w:iCs/>
        </w:rPr>
      </w:r>
      <w:r w:rsidRPr="003126D4">
        <w:rPr>
          <w:i/>
          <w:iCs/>
        </w:rPr>
        <w:fldChar w:fldCharType="separate"/>
      </w:r>
      <w:r w:rsidRPr="00A45A50">
        <w:rPr>
          <w:i/>
          <w:iCs/>
        </w:rPr>
        <w:t>Failure to Deliver not remedied</w:t>
      </w:r>
      <w:r w:rsidRPr="003126D4">
        <w:rPr>
          <w:i/>
          <w:iCs/>
        </w:rPr>
        <w:fldChar w:fldCharType="end"/>
      </w:r>
      <w:r>
        <w:t xml:space="preserve">) </w:t>
      </w:r>
      <w:r w:rsidRPr="00FC1C46">
        <w:t xml:space="preserve">and </w:t>
      </w:r>
      <w:r w:rsidRPr="00FC1C46">
        <w:fldChar w:fldCharType="begin"/>
      </w:r>
      <w:r w:rsidRPr="00FC1C46">
        <w:instrText xml:space="preserve"> REF _Ref131433753 \w \h </w:instrText>
      </w:r>
      <w:r w:rsidRPr="00FC1C46">
        <w:fldChar w:fldCharType="separate"/>
      </w:r>
      <w:r>
        <w:t>7.5</w:t>
      </w:r>
      <w:r w:rsidRPr="00FC1C46">
        <w:fldChar w:fldCharType="end"/>
      </w:r>
      <w:r w:rsidRPr="00FC1C46">
        <w:t xml:space="preserve"> </w:t>
      </w:r>
      <w:r>
        <w:t>(</w:t>
      </w:r>
      <w:r w:rsidRPr="003126D4">
        <w:rPr>
          <w:i/>
          <w:iCs/>
        </w:rPr>
        <w:fldChar w:fldCharType="begin"/>
      </w:r>
      <w:r w:rsidRPr="003126D4">
        <w:rPr>
          <w:i/>
          <w:iCs/>
        </w:rPr>
        <w:instrText xml:space="preserve"> REF _Ref131433753 \h </w:instrText>
      </w:r>
      <w:r>
        <w:rPr>
          <w:i/>
          <w:iCs/>
        </w:rPr>
        <w:instrText xml:space="preserve"> \* MERGEFORMAT </w:instrText>
      </w:r>
      <w:r w:rsidRPr="003126D4">
        <w:rPr>
          <w:i/>
          <w:iCs/>
        </w:rPr>
      </w:r>
      <w:r w:rsidRPr="003126D4">
        <w:rPr>
          <w:i/>
          <w:iCs/>
        </w:rPr>
        <w:fldChar w:fldCharType="separate"/>
      </w:r>
      <w:r w:rsidRPr="00A45A50">
        <w:rPr>
          <w:i/>
          <w:iCs/>
        </w:rPr>
        <w:t>Payment of Buyer</w:t>
      </w:r>
      <w:r>
        <w:rPr>
          <w:i/>
          <w:iCs/>
        </w:rPr>
        <w:t>’</w:t>
      </w:r>
      <w:r w:rsidRPr="00A45A50">
        <w:rPr>
          <w:i/>
          <w:iCs/>
        </w:rPr>
        <w:t>s Replacement Costs</w:t>
      </w:r>
      <w:r w:rsidRPr="003126D4">
        <w:rPr>
          <w:i/>
          <w:iCs/>
        </w:rPr>
        <w:fldChar w:fldCharType="end"/>
      </w:r>
      <w:r>
        <w:t xml:space="preserve">) </w:t>
      </w:r>
      <w:r w:rsidRPr="00FC1C46">
        <w:t>will apply.</w:t>
      </w:r>
      <w:bookmarkEnd w:id="107"/>
    </w:p>
    <w:p w14:paraId="66FA0AF9" w14:textId="77777777" w:rsidR="00EF5B8A" w:rsidRPr="00FC1C46" w:rsidRDefault="00EF5B8A" w:rsidP="00FC1C46">
      <w:pPr>
        <w:pStyle w:val="Heading2"/>
      </w:pPr>
      <w:bookmarkStart w:id="108" w:name="_Ref131433742"/>
      <w:r w:rsidRPr="00FC1C46">
        <w:t xml:space="preserve">Failure to Deliver </w:t>
      </w:r>
      <w:proofErr w:type="gramStart"/>
      <w:r w:rsidRPr="00FC1C46">
        <w:t>remedied</w:t>
      </w:r>
      <w:bookmarkEnd w:id="108"/>
      <w:proofErr w:type="gramEnd"/>
    </w:p>
    <w:p w14:paraId="2183D9A3" w14:textId="77777777" w:rsidR="00EF5B8A" w:rsidRPr="00FC1C46" w:rsidRDefault="00EF5B8A" w:rsidP="002C0D46">
      <w:pPr>
        <w:pStyle w:val="BodyText"/>
      </w:pPr>
      <w:r w:rsidRPr="00FC1C46">
        <w:t>If the Delivering Party</w:t>
      </w:r>
      <w:r w:rsidRPr="00FC1C46" w:rsidDel="002C4951">
        <w:t xml:space="preserve"> </w:t>
      </w:r>
      <w:r w:rsidRPr="00FC1C46">
        <w:t>Delivers Contracted ACCUs comprising an ACCU Shortfall:</w:t>
      </w:r>
    </w:p>
    <w:p w14:paraId="5A40FA43" w14:textId="77777777" w:rsidR="00EF5B8A" w:rsidRPr="00FC1C46" w:rsidRDefault="00EF5B8A" w:rsidP="00FC1C46">
      <w:pPr>
        <w:pStyle w:val="Heading3"/>
      </w:pPr>
      <w:bookmarkStart w:id="109" w:name="_Ref131433743"/>
      <w:r w:rsidRPr="00FC1C46">
        <w:t>where a notice has been given in accordance with clause</w:t>
      </w:r>
      <w:r>
        <w:t xml:space="preserve"> </w:t>
      </w:r>
      <w:r>
        <w:fldChar w:fldCharType="begin"/>
      </w:r>
      <w:r>
        <w:instrText xml:space="preserve"> REF _Ref140672589 \w \h </w:instrText>
      </w:r>
      <w:r>
        <w:fldChar w:fldCharType="separate"/>
      </w:r>
      <w:r>
        <w:t>7.1(b)</w:t>
      </w:r>
      <w:r>
        <w:fldChar w:fldCharType="end"/>
      </w:r>
      <w:r>
        <w:t>(</w:t>
      </w:r>
      <w:r w:rsidRPr="009D6C64">
        <w:rPr>
          <w:i/>
          <w:iCs/>
        </w:rPr>
        <w:fldChar w:fldCharType="begin"/>
      </w:r>
      <w:r w:rsidRPr="009D6C64">
        <w:rPr>
          <w:i/>
          <w:iCs/>
        </w:rPr>
        <w:instrText xml:space="preserve"> REF _Ref147413668 \h  \* MERGEFORMAT </w:instrText>
      </w:r>
      <w:r w:rsidRPr="009D6C64">
        <w:rPr>
          <w:i/>
          <w:iCs/>
        </w:rPr>
      </w:r>
      <w:r w:rsidRPr="009D6C64">
        <w:rPr>
          <w:i/>
          <w:iCs/>
        </w:rPr>
        <w:fldChar w:fldCharType="separate"/>
      </w:r>
      <w:r w:rsidRPr="00A45A50">
        <w:rPr>
          <w:i/>
          <w:iCs/>
        </w:rPr>
        <w:t>Delivery failure</w:t>
      </w:r>
      <w:r w:rsidRPr="009D6C64">
        <w:rPr>
          <w:i/>
          <w:iCs/>
        </w:rPr>
        <w:fldChar w:fldCharType="end"/>
      </w:r>
      <w:r>
        <w:t>)</w:t>
      </w:r>
      <w:r w:rsidRPr="00FC1C46">
        <w:t>, on or before the Adjusted Delivery Date; or</w:t>
      </w:r>
      <w:bookmarkEnd w:id="109"/>
    </w:p>
    <w:p w14:paraId="09CDB116" w14:textId="77777777" w:rsidR="00EF5B8A" w:rsidRPr="00FC1C46" w:rsidRDefault="00EF5B8A" w:rsidP="00FC1C46">
      <w:pPr>
        <w:pStyle w:val="Heading3"/>
      </w:pPr>
      <w:bookmarkStart w:id="110" w:name="_Ref131433744"/>
      <w:r w:rsidRPr="00FC1C46">
        <w:t>where no notice has been given in accordance with clause</w:t>
      </w:r>
      <w:r>
        <w:t xml:space="preserve"> </w:t>
      </w:r>
      <w:r>
        <w:fldChar w:fldCharType="begin"/>
      </w:r>
      <w:r>
        <w:instrText xml:space="preserve"> REF _Ref140672589 \w \h </w:instrText>
      </w:r>
      <w:r>
        <w:fldChar w:fldCharType="separate"/>
      </w:r>
      <w:r>
        <w:t>7.1(b)</w:t>
      </w:r>
      <w:r>
        <w:fldChar w:fldCharType="end"/>
      </w:r>
      <w:r w:rsidRPr="00002F66">
        <w:t xml:space="preserve"> </w:t>
      </w:r>
      <w:r>
        <w:t>(</w:t>
      </w:r>
      <w:r w:rsidRPr="009D6C64">
        <w:rPr>
          <w:i/>
          <w:iCs/>
        </w:rPr>
        <w:fldChar w:fldCharType="begin"/>
      </w:r>
      <w:r w:rsidRPr="009D6C64">
        <w:rPr>
          <w:i/>
          <w:iCs/>
        </w:rPr>
        <w:instrText xml:space="preserve"> REF _Ref147413668 \h  \* MERGEFORMAT </w:instrText>
      </w:r>
      <w:r w:rsidRPr="009D6C64">
        <w:rPr>
          <w:i/>
          <w:iCs/>
        </w:rPr>
      </w:r>
      <w:r w:rsidRPr="009D6C64">
        <w:rPr>
          <w:i/>
          <w:iCs/>
        </w:rPr>
        <w:fldChar w:fldCharType="separate"/>
      </w:r>
      <w:r w:rsidRPr="00A45A50">
        <w:rPr>
          <w:i/>
          <w:iCs/>
        </w:rPr>
        <w:t>Delivery failure</w:t>
      </w:r>
      <w:r w:rsidRPr="009D6C64">
        <w:rPr>
          <w:i/>
          <w:iCs/>
        </w:rPr>
        <w:fldChar w:fldCharType="end"/>
      </w:r>
      <w:r>
        <w:t>)</w:t>
      </w:r>
      <w:r w:rsidRPr="00FC1C46">
        <w:t>, after the Delivery Date,</w:t>
      </w:r>
      <w:bookmarkEnd w:id="110"/>
      <w:r>
        <w:rPr>
          <w:rStyle w:val="FootnoteReference"/>
        </w:rPr>
        <w:footnoteReference w:id="3"/>
      </w:r>
    </w:p>
    <w:p w14:paraId="330F5D2E" w14:textId="2E120A48" w:rsidR="00EF5B8A" w:rsidRDefault="00EF5B8A" w:rsidP="002C0D46">
      <w:pPr>
        <w:pStyle w:val="BodyText"/>
      </w:pPr>
      <w:r w:rsidRPr="00FC1C46">
        <w:t>clause</w:t>
      </w:r>
      <w:r>
        <w:t xml:space="preserve"> </w:t>
      </w:r>
      <w:r>
        <w:fldChar w:fldCharType="begin"/>
      </w:r>
      <w:r>
        <w:instrText xml:space="preserve"> REF _Ref147413683 \w \h </w:instrText>
      </w:r>
      <w:r>
        <w:fldChar w:fldCharType="separate"/>
      </w:r>
      <w:r>
        <w:t>6.1(b)</w:t>
      </w:r>
      <w:r>
        <w:fldChar w:fldCharType="end"/>
      </w:r>
      <w:r w:rsidRPr="00FC1C46">
        <w:t xml:space="preserve"> </w:t>
      </w:r>
      <w:r w:rsidRPr="009D6C64">
        <w:t>(</w:t>
      </w:r>
      <w:r w:rsidRPr="009D6C64">
        <w:rPr>
          <w:i/>
          <w:iCs/>
        </w:rPr>
        <w:fldChar w:fldCharType="begin"/>
      </w:r>
      <w:r w:rsidRPr="009D6C64">
        <w:rPr>
          <w:i/>
          <w:iCs/>
        </w:rPr>
        <w:instrText xml:space="preserve"> REF _Ref131433719 \h  \* MERGEFORMAT </w:instrText>
      </w:r>
      <w:r w:rsidRPr="009D6C64">
        <w:rPr>
          <w:i/>
          <w:iCs/>
        </w:rPr>
      </w:r>
      <w:r w:rsidRPr="009D6C64">
        <w:rPr>
          <w:i/>
          <w:iCs/>
        </w:rPr>
        <w:fldChar w:fldCharType="separate"/>
      </w:r>
      <w:r w:rsidRPr="00A45A50">
        <w:rPr>
          <w:i/>
          <w:iCs/>
        </w:rPr>
        <w:t>Delivery and payment obligations</w:t>
      </w:r>
      <w:r w:rsidRPr="009D6C64">
        <w:rPr>
          <w:i/>
          <w:iCs/>
        </w:rPr>
        <w:fldChar w:fldCharType="end"/>
      </w:r>
      <w:r>
        <w:t xml:space="preserve">) </w:t>
      </w:r>
      <w:r w:rsidRPr="00FC1C46">
        <w:t xml:space="preserve">will apply </w:t>
      </w:r>
      <w:r>
        <w:t>to determine the amount payable on the Payment Date in respect of such Contracted ACCUs</w:t>
      </w:r>
      <w:r w:rsidRPr="00FC1C46">
        <w:t xml:space="preserve"> as if</w:t>
      </w:r>
      <w:r>
        <w:t>:</w:t>
      </w:r>
    </w:p>
    <w:p w14:paraId="6F766C6C" w14:textId="77777777" w:rsidR="00EF5B8A" w:rsidRPr="00FC1C46" w:rsidRDefault="00EF5B8A" w:rsidP="00BF5CEE">
      <w:pPr>
        <w:pStyle w:val="Heading3"/>
      </w:pPr>
      <w:r w:rsidRPr="00FC1C46">
        <w:t xml:space="preserve"> </w:t>
      </w:r>
      <w:r>
        <w:t xml:space="preserve">such </w:t>
      </w:r>
      <w:r w:rsidRPr="00FC1C46">
        <w:t xml:space="preserve">Contracted ACCUs were Delivered on the Delivery Date in accordance with clause </w:t>
      </w:r>
      <w:r w:rsidRPr="00FC1C46">
        <w:fldChar w:fldCharType="begin"/>
      </w:r>
      <w:r w:rsidRPr="00FC1C46">
        <w:instrText xml:space="preserve">  REF _Ref131433720 \r \h \* MERGEFORMAT </w:instrText>
      </w:r>
      <w:r w:rsidRPr="00FC1C46">
        <w:fldChar w:fldCharType="separate"/>
      </w:r>
      <w:r w:rsidRPr="00A45A50">
        <w:rPr>
          <w:color w:val="000000"/>
        </w:rPr>
        <w:t>6.1(a)</w:t>
      </w:r>
      <w:r w:rsidRPr="00FC1C46">
        <w:fldChar w:fldCharType="end"/>
      </w:r>
      <w:r w:rsidRPr="00FC1C46">
        <w:t xml:space="preserve"> </w:t>
      </w:r>
      <w:r>
        <w:t>(</w:t>
      </w:r>
      <w:r w:rsidRPr="009D6C64">
        <w:rPr>
          <w:i/>
          <w:iCs/>
        </w:rPr>
        <w:fldChar w:fldCharType="begin"/>
      </w:r>
      <w:r w:rsidRPr="009D6C64">
        <w:rPr>
          <w:i/>
          <w:iCs/>
        </w:rPr>
        <w:instrText xml:space="preserve"> REF _Ref131433719 \h  \* MERGEFORMAT </w:instrText>
      </w:r>
      <w:r w:rsidRPr="009D6C64">
        <w:rPr>
          <w:i/>
          <w:iCs/>
        </w:rPr>
      </w:r>
      <w:r w:rsidRPr="009D6C64">
        <w:rPr>
          <w:i/>
          <w:iCs/>
        </w:rPr>
        <w:fldChar w:fldCharType="separate"/>
      </w:r>
      <w:r w:rsidRPr="00A45A50">
        <w:rPr>
          <w:i/>
          <w:iCs/>
        </w:rPr>
        <w:t>Delivery and payment obligations</w:t>
      </w:r>
      <w:r w:rsidRPr="009D6C64">
        <w:rPr>
          <w:i/>
          <w:iCs/>
        </w:rPr>
        <w:fldChar w:fldCharType="end"/>
      </w:r>
      <w:r>
        <w:t>));</w:t>
      </w:r>
      <w:r w:rsidRPr="00FC1C46">
        <w:t xml:space="preserve"> </w:t>
      </w:r>
    </w:p>
    <w:p w14:paraId="2D2A6CB6" w14:textId="77777777" w:rsidR="00EF5B8A" w:rsidRPr="00BF5CEE" w:rsidRDefault="00EF5B8A" w:rsidP="00BF5CEE">
      <w:pPr>
        <w:pStyle w:val="Heading3"/>
      </w:pPr>
      <w:bookmarkStart w:id="111" w:name="_Ref131433745"/>
      <w:r w:rsidRPr="00FC1C46">
        <w:rPr>
          <w:snapToGrid w:val="0"/>
        </w:rPr>
        <w:t>for the purpose of determining the Payment Date, the date of actual Delivery will be deemed to be the Delivery Date; and</w:t>
      </w:r>
      <w:bookmarkEnd w:id="111"/>
      <w:r w:rsidRPr="00FC1C46">
        <w:rPr>
          <w:snapToGrid w:val="0"/>
        </w:rPr>
        <w:t xml:space="preserve"> </w:t>
      </w:r>
    </w:p>
    <w:p w14:paraId="4F995729" w14:textId="77777777" w:rsidR="00EF5B8A" w:rsidRPr="00BF5CEE" w:rsidRDefault="00EF5B8A" w:rsidP="00223B9E">
      <w:pPr>
        <w:pStyle w:val="Heading3"/>
      </w:pPr>
      <w:bookmarkStart w:id="112" w:name="_Ref131433746"/>
      <w:r w:rsidRPr="00FC1C46">
        <w:rPr>
          <w:snapToGrid w:val="0"/>
        </w:rPr>
        <w:lastRenderedPageBreak/>
        <w:t>references</w:t>
      </w:r>
      <w:r>
        <w:rPr>
          <w:snapToGrid w:val="0"/>
        </w:rPr>
        <w:t xml:space="preserve"> in </w:t>
      </w:r>
      <w:r w:rsidRPr="00FC1C46">
        <w:t>clause</w:t>
      </w:r>
      <w:r>
        <w:t xml:space="preserve"> </w:t>
      </w:r>
      <w:r w:rsidRPr="009D6C64">
        <w:fldChar w:fldCharType="begin"/>
      </w:r>
      <w:r w:rsidRPr="009D6C64">
        <w:instrText xml:space="preserve"> REF _Ref147413683 \w \h </w:instrText>
      </w:r>
      <w:r>
        <w:instrText xml:space="preserve"> \* MERGEFORMAT </w:instrText>
      </w:r>
      <w:r w:rsidRPr="009D6C64">
        <w:fldChar w:fldCharType="separate"/>
      </w:r>
      <w:r>
        <w:t>6.1(b)</w:t>
      </w:r>
      <w:r w:rsidRPr="009D6C64">
        <w:fldChar w:fldCharType="end"/>
      </w:r>
      <w:r w:rsidRPr="009D6C64">
        <w:t xml:space="preserve"> (</w:t>
      </w:r>
      <w:r w:rsidRPr="009D6C64">
        <w:rPr>
          <w:i/>
          <w:iCs/>
        </w:rPr>
        <w:fldChar w:fldCharType="begin"/>
      </w:r>
      <w:r w:rsidRPr="009D6C64">
        <w:rPr>
          <w:i/>
          <w:iCs/>
        </w:rPr>
        <w:instrText xml:space="preserve"> REF _Ref131433719 \h  \* MERGEFORMAT </w:instrText>
      </w:r>
      <w:r w:rsidRPr="009D6C64">
        <w:rPr>
          <w:i/>
          <w:iCs/>
        </w:rPr>
      </w:r>
      <w:r w:rsidRPr="009D6C64">
        <w:rPr>
          <w:i/>
          <w:iCs/>
        </w:rPr>
        <w:fldChar w:fldCharType="separate"/>
      </w:r>
      <w:r w:rsidRPr="00A45A50">
        <w:rPr>
          <w:i/>
          <w:iCs/>
        </w:rPr>
        <w:t>Delivery and payment obligations</w:t>
      </w:r>
      <w:r w:rsidRPr="009D6C64">
        <w:rPr>
          <w:i/>
          <w:iCs/>
        </w:rPr>
        <w:fldChar w:fldCharType="end"/>
      </w:r>
      <w:r>
        <w:t>)</w:t>
      </w:r>
      <w:r w:rsidRPr="00FC1C46">
        <w:rPr>
          <w:snapToGrid w:val="0"/>
        </w:rPr>
        <w:t xml:space="preserve"> to the </w:t>
      </w:r>
      <w:r>
        <w:rPr>
          <w:snapToGrid w:val="0"/>
        </w:rPr>
        <w:t>number of Contracted ACCUs Delivered</w:t>
      </w:r>
      <w:r w:rsidRPr="00FC1C46">
        <w:rPr>
          <w:snapToGrid w:val="0"/>
        </w:rPr>
        <w:t xml:space="preserve"> </w:t>
      </w:r>
      <w:r>
        <w:rPr>
          <w:snapToGrid w:val="0"/>
        </w:rPr>
        <w:t>are to</w:t>
      </w:r>
      <w:r w:rsidRPr="00FC1C46">
        <w:rPr>
          <w:snapToGrid w:val="0"/>
        </w:rPr>
        <w:t xml:space="preserve"> be read as references to </w:t>
      </w:r>
      <w:r>
        <w:rPr>
          <w:snapToGrid w:val="0"/>
        </w:rPr>
        <w:t>such Contracted ACCUs,</w:t>
      </w:r>
    </w:p>
    <w:p w14:paraId="48B19FF4" w14:textId="77777777" w:rsidR="00EF5B8A" w:rsidRDefault="00EF5B8A" w:rsidP="00223B9E">
      <w:pPr>
        <w:pStyle w:val="Heading3"/>
        <w:numPr>
          <w:ilvl w:val="0"/>
          <w:numId w:val="0"/>
        </w:numPr>
        <w:ind w:left="1134"/>
        <w:rPr>
          <w:snapToGrid w:val="0"/>
        </w:rPr>
      </w:pPr>
      <w:r>
        <w:rPr>
          <w:snapToGrid w:val="0"/>
        </w:rPr>
        <w:t>and the Delivering Party will adjust the applicable Invoice accordingly.</w:t>
      </w:r>
    </w:p>
    <w:p w14:paraId="6152283C" w14:textId="77777777" w:rsidR="00EF5B8A" w:rsidRPr="001D78AA" w:rsidRDefault="00EF5B8A" w:rsidP="00537A74">
      <w:pPr>
        <w:pStyle w:val="Heading2"/>
      </w:pPr>
      <w:r>
        <w:t>Default interest in respect of remedied Delivery</w:t>
      </w:r>
    </w:p>
    <w:p w14:paraId="27DE6269" w14:textId="052131EB" w:rsidR="00EF5B8A" w:rsidRPr="00FC1C46" w:rsidRDefault="00EF5B8A" w:rsidP="00BF5CEE">
      <w:pPr>
        <w:pStyle w:val="Heading3"/>
        <w:numPr>
          <w:ilvl w:val="0"/>
          <w:numId w:val="0"/>
        </w:numPr>
        <w:ind w:left="1701"/>
      </w:pPr>
      <w:bookmarkStart w:id="113" w:name="_Ref131433747"/>
      <w:bookmarkEnd w:id="112"/>
      <w:r>
        <w:t>T</w:t>
      </w:r>
      <w:r w:rsidRPr="00FC1C46">
        <w:t>he Delivering Party</w:t>
      </w:r>
      <w:r w:rsidRPr="00FC1C46" w:rsidDel="002C4951">
        <w:t xml:space="preserve"> </w:t>
      </w:r>
      <w:r w:rsidRPr="00FC1C46">
        <w:t>must pay to the Receiving Party</w:t>
      </w:r>
      <w:r w:rsidRPr="00FC1C46" w:rsidDel="002C4951">
        <w:t xml:space="preserve"> </w:t>
      </w:r>
      <w:r w:rsidRPr="00FC1C46">
        <w:t>on the Payment Date (determined in accordance with clause</w:t>
      </w:r>
      <w:r>
        <w:t xml:space="preserve"> </w:t>
      </w:r>
      <w:r>
        <w:fldChar w:fldCharType="begin"/>
      </w:r>
      <w:r>
        <w:instrText xml:space="preserve"> REF _Ref131433745 \w \h </w:instrText>
      </w:r>
      <w:r>
        <w:fldChar w:fldCharType="separate"/>
      </w:r>
      <w:r>
        <w:t>7.2(d)</w:t>
      </w:r>
      <w:r>
        <w:fldChar w:fldCharType="end"/>
      </w:r>
      <w:r>
        <w:t xml:space="preserve"> (</w:t>
      </w:r>
      <w:r w:rsidRPr="003E268C">
        <w:rPr>
          <w:i/>
          <w:iCs/>
        </w:rPr>
        <w:fldChar w:fldCharType="begin"/>
      </w:r>
      <w:r w:rsidRPr="003E268C">
        <w:rPr>
          <w:i/>
          <w:iCs/>
        </w:rPr>
        <w:instrText xml:space="preserve"> REF _Ref131433742 \h </w:instrText>
      </w:r>
      <w:r>
        <w:rPr>
          <w:i/>
          <w:iCs/>
        </w:rPr>
        <w:instrText xml:space="preserve"> \* MERGEFORMAT </w:instrText>
      </w:r>
      <w:r w:rsidRPr="003E268C">
        <w:rPr>
          <w:i/>
          <w:iCs/>
        </w:rPr>
      </w:r>
      <w:r w:rsidRPr="003E268C">
        <w:rPr>
          <w:i/>
          <w:iCs/>
        </w:rPr>
        <w:fldChar w:fldCharType="separate"/>
      </w:r>
      <w:r w:rsidRPr="00A45A50">
        <w:rPr>
          <w:i/>
          <w:iCs/>
        </w:rPr>
        <w:t>Failure to Deliver remedied</w:t>
      </w:r>
      <w:r w:rsidRPr="003E268C">
        <w:rPr>
          <w:i/>
          <w:iCs/>
        </w:rPr>
        <w:fldChar w:fldCharType="end"/>
      </w:r>
      <w:r w:rsidRPr="003E268C">
        <w:t>)</w:t>
      </w:r>
      <w:r w:rsidRPr="00FC1C46">
        <w:t>) interest at the Default Rate applied to the amount due</w:t>
      </w:r>
      <w:r>
        <w:t xml:space="preserve"> under </w:t>
      </w:r>
      <w:r w:rsidRPr="00FC1C46">
        <w:t>clause</w:t>
      </w:r>
      <w:r>
        <w:t xml:space="preserve"> </w:t>
      </w:r>
      <w:r w:rsidRPr="00FC1C46">
        <w:fldChar w:fldCharType="begin"/>
      </w:r>
      <w:r w:rsidRPr="00FC1C46">
        <w:instrText xml:space="preserve"> REF _Ref131433742 \w \h </w:instrText>
      </w:r>
      <w:r w:rsidRPr="00FC1C46">
        <w:fldChar w:fldCharType="separate"/>
      </w:r>
      <w:r>
        <w:t>7.2</w:t>
      </w:r>
      <w:r w:rsidRPr="00FC1C46">
        <w:fldChar w:fldCharType="end"/>
      </w:r>
      <w:r>
        <w:t xml:space="preserve"> (</w:t>
      </w:r>
      <w:r w:rsidRPr="003126D4">
        <w:rPr>
          <w:i/>
          <w:iCs/>
        </w:rPr>
        <w:fldChar w:fldCharType="begin"/>
      </w:r>
      <w:r w:rsidRPr="003126D4">
        <w:rPr>
          <w:i/>
          <w:iCs/>
        </w:rPr>
        <w:instrText xml:space="preserve"> REF _Ref131433742 \h </w:instrText>
      </w:r>
      <w:r>
        <w:rPr>
          <w:i/>
          <w:iCs/>
        </w:rPr>
        <w:instrText xml:space="preserve"> \* MERGEFORMAT </w:instrText>
      </w:r>
      <w:r w:rsidRPr="003126D4">
        <w:rPr>
          <w:i/>
          <w:iCs/>
        </w:rPr>
      </w:r>
      <w:r w:rsidRPr="003126D4">
        <w:rPr>
          <w:i/>
          <w:iCs/>
        </w:rPr>
        <w:fldChar w:fldCharType="separate"/>
      </w:r>
      <w:r w:rsidRPr="00A45A50">
        <w:rPr>
          <w:i/>
          <w:iCs/>
        </w:rPr>
        <w:t>Failure to Deliver remedied</w:t>
      </w:r>
      <w:r w:rsidRPr="003126D4">
        <w:rPr>
          <w:i/>
          <w:iCs/>
        </w:rPr>
        <w:fldChar w:fldCharType="end"/>
      </w:r>
      <w:r w:rsidRPr="003126D4">
        <w:t>)</w:t>
      </w:r>
      <w:r w:rsidRPr="00511EAF">
        <w:t>,</w:t>
      </w:r>
      <w:r w:rsidRPr="00FC1C46">
        <w:t xml:space="preserve"> </w:t>
      </w:r>
      <w:r w:rsidRPr="00A44E6F">
        <w:t>for the</w:t>
      </w:r>
      <w:r w:rsidRPr="00FC1C46">
        <w:t xml:space="preserve"> period from and including the original Delivery Date to but excluding the date of actual Delivery.</w:t>
      </w:r>
      <w:bookmarkEnd w:id="113"/>
      <w:r w:rsidRPr="00FC1C46">
        <w:t xml:space="preserve"> </w:t>
      </w:r>
    </w:p>
    <w:p w14:paraId="19721D1B" w14:textId="77777777" w:rsidR="00EF5B8A" w:rsidRPr="00FC1C46" w:rsidRDefault="00EF5B8A" w:rsidP="00FC1C46">
      <w:pPr>
        <w:pStyle w:val="Heading2"/>
      </w:pPr>
      <w:bookmarkStart w:id="114" w:name="_Ref131433748"/>
      <w:r w:rsidRPr="00FC1C46">
        <w:t xml:space="preserve">Failure to Deliver not </w:t>
      </w:r>
      <w:proofErr w:type="gramStart"/>
      <w:r w:rsidRPr="00FC1C46">
        <w:t>remedied</w:t>
      </w:r>
      <w:bookmarkEnd w:id="114"/>
      <w:proofErr w:type="gramEnd"/>
    </w:p>
    <w:p w14:paraId="49D348CF" w14:textId="77777777" w:rsidR="00EF5B8A" w:rsidRPr="00FC1C46" w:rsidRDefault="00EF5B8A" w:rsidP="002C0D46">
      <w:pPr>
        <w:pStyle w:val="BodyText"/>
      </w:pPr>
      <w:r w:rsidRPr="00FC1C46">
        <w:t xml:space="preserve">If after receiving notice of an Adjusted Delivery Date in accordance with clause </w:t>
      </w:r>
      <w:r>
        <w:fldChar w:fldCharType="begin"/>
      </w:r>
      <w:r>
        <w:instrText xml:space="preserve"> REF _Ref140672589 \w \h </w:instrText>
      </w:r>
      <w:r>
        <w:fldChar w:fldCharType="separate"/>
      </w:r>
      <w:r>
        <w:t>7.1(b)</w:t>
      </w:r>
      <w:r>
        <w:fldChar w:fldCharType="end"/>
      </w:r>
      <w:r>
        <w:t xml:space="preserve"> (</w:t>
      </w:r>
      <w:r w:rsidRPr="009D6C64">
        <w:rPr>
          <w:i/>
          <w:iCs/>
        </w:rPr>
        <w:fldChar w:fldCharType="begin"/>
      </w:r>
      <w:r w:rsidRPr="009D6C64">
        <w:rPr>
          <w:i/>
          <w:iCs/>
        </w:rPr>
        <w:instrText xml:space="preserve"> REF _Ref147413752 \h  \* MERGEFORMAT </w:instrText>
      </w:r>
      <w:r w:rsidRPr="009D6C64">
        <w:rPr>
          <w:i/>
          <w:iCs/>
        </w:rPr>
      </w:r>
      <w:r w:rsidRPr="009D6C64">
        <w:rPr>
          <w:i/>
          <w:iCs/>
        </w:rPr>
        <w:fldChar w:fldCharType="separate"/>
      </w:r>
      <w:r w:rsidRPr="00A45A50">
        <w:rPr>
          <w:i/>
          <w:iCs/>
        </w:rPr>
        <w:t>Delivery failure</w:t>
      </w:r>
      <w:r w:rsidRPr="009D6C64">
        <w:rPr>
          <w:i/>
          <w:iCs/>
        </w:rPr>
        <w:fldChar w:fldCharType="end"/>
      </w:r>
      <w:r>
        <w:t>)</w:t>
      </w:r>
      <w:r w:rsidRPr="00FC1C46">
        <w:t>, the Delivering Party</w:t>
      </w:r>
      <w:r w:rsidRPr="00FC1C46" w:rsidDel="002C4951">
        <w:t xml:space="preserve"> </w:t>
      </w:r>
      <w:r w:rsidRPr="00FC1C46">
        <w:t>does not Deliver the Contracted ACCUs comprising an ACCU Shortfall on or before the Adjusted Delivery Date, the Receiving Party:</w:t>
      </w:r>
    </w:p>
    <w:p w14:paraId="499D0949" w14:textId="77777777" w:rsidR="00EF5B8A" w:rsidRPr="00FC1C46" w:rsidRDefault="00EF5B8A" w:rsidP="00FC1C46">
      <w:pPr>
        <w:pStyle w:val="Heading3"/>
      </w:pPr>
      <w:bookmarkStart w:id="115" w:name="_Ref131433749"/>
      <w:r w:rsidRPr="00FC1C46">
        <w:t>may by written notice to the Delivering Party, terminate the Transaction under which the ACCU Shortfall arose; and</w:t>
      </w:r>
      <w:bookmarkEnd w:id="115"/>
    </w:p>
    <w:p w14:paraId="287A186D" w14:textId="0F1DF471" w:rsidR="00EF5B8A" w:rsidRPr="00FC1C46" w:rsidRDefault="00EF5B8A" w:rsidP="00FC1C46">
      <w:pPr>
        <w:pStyle w:val="Heading3"/>
      </w:pPr>
      <w:bookmarkStart w:id="116" w:name="_Ref131433750"/>
      <w:r w:rsidRPr="00FC1C46">
        <w:t>as soon as reasonably practicable following termination of the relevant Transaction, must provide notice in writing to the Delivering Party</w:t>
      </w:r>
      <w:r w:rsidRPr="00FC1C46" w:rsidDel="002C4951">
        <w:t xml:space="preserve"> </w:t>
      </w:r>
      <w:r w:rsidRPr="00FC1C46">
        <w:t xml:space="preserve">of </w:t>
      </w:r>
      <w:bookmarkStart w:id="117" w:name="_Ref124271027"/>
      <w:bookmarkStart w:id="118" w:name="_Ref88163280"/>
      <w:bookmarkEnd w:id="105"/>
      <w:bookmarkEnd w:id="106"/>
      <w:r w:rsidRPr="00FC1C46">
        <w:t>the Buyer</w:t>
      </w:r>
      <w:r>
        <w:t>’</w:t>
      </w:r>
      <w:r w:rsidRPr="00FC1C46">
        <w:t>s Replacement Costs, which notice must be accompanied by:</w:t>
      </w:r>
      <w:bookmarkEnd w:id="116"/>
    </w:p>
    <w:p w14:paraId="6F07DE71" w14:textId="77777777" w:rsidR="00EF5B8A" w:rsidRPr="00FC1C46" w:rsidRDefault="00EF5B8A" w:rsidP="00FC1C46">
      <w:pPr>
        <w:pStyle w:val="Heading4"/>
        <w:rPr>
          <w:snapToGrid w:val="0"/>
        </w:rPr>
      </w:pPr>
      <w:bookmarkStart w:id="119" w:name="_Ref131433751"/>
      <w:r w:rsidRPr="00FC1C46">
        <w:rPr>
          <w:snapToGrid w:val="0"/>
        </w:rPr>
        <w:t>a statement showing, in reasonable detail, its calculations (including any quotations, market data or other information used in making such calculations); and</w:t>
      </w:r>
      <w:bookmarkEnd w:id="119"/>
    </w:p>
    <w:p w14:paraId="1BED94E2" w14:textId="62969AD8" w:rsidR="00EF5B8A" w:rsidRPr="00FC1C46" w:rsidRDefault="00EF5B8A" w:rsidP="00FC1C46">
      <w:pPr>
        <w:pStyle w:val="Heading4"/>
        <w:rPr>
          <w:snapToGrid w:val="0"/>
        </w:rPr>
      </w:pPr>
      <w:bookmarkStart w:id="120" w:name="_Ref131433752"/>
      <w:r w:rsidRPr="00FC1C46">
        <w:rPr>
          <w:snapToGrid w:val="0"/>
        </w:rPr>
        <w:t xml:space="preserve">an invoice from the </w:t>
      </w:r>
      <w:r w:rsidRPr="00FC1C46">
        <w:t>Receiving Party</w:t>
      </w:r>
      <w:r w:rsidRPr="00FC1C46" w:rsidDel="002C4951">
        <w:rPr>
          <w:snapToGrid w:val="0"/>
        </w:rPr>
        <w:t xml:space="preserve"> </w:t>
      </w:r>
      <w:r w:rsidRPr="00FC1C46">
        <w:rPr>
          <w:snapToGrid w:val="0"/>
        </w:rPr>
        <w:t xml:space="preserve">to the Delivering Party </w:t>
      </w:r>
      <w:proofErr w:type="gramStart"/>
      <w:r w:rsidRPr="00FC1C46">
        <w:rPr>
          <w:snapToGrid w:val="0"/>
        </w:rPr>
        <w:t>for the amount of</w:t>
      </w:r>
      <w:proofErr w:type="gramEnd"/>
      <w:r w:rsidRPr="00FC1C46">
        <w:rPr>
          <w:snapToGrid w:val="0"/>
        </w:rPr>
        <w:t xml:space="preserve"> the Buyer</w:t>
      </w:r>
      <w:r>
        <w:rPr>
          <w:snapToGrid w:val="0"/>
        </w:rPr>
        <w:t>’</w:t>
      </w:r>
      <w:r w:rsidRPr="00FC1C46">
        <w:rPr>
          <w:snapToGrid w:val="0"/>
        </w:rPr>
        <w:t>s Replacement Costs.</w:t>
      </w:r>
      <w:bookmarkEnd w:id="120"/>
    </w:p>
    <w:p w14:paraId="04755116" w14:textId="2F53C409" w:rsidR="00EF5B8A" w:rsidRPr="00FC1C46" w:rsidRDefault="00EF5B8A" w:rsidP="00FC1C46">
      <w:pPr>
        <w:pStyle w:val="Heading2"/>
      </w:pPr>
      <w:bookmarkStart w:id="121" w:name="_Ref131433753"/>
      <w:bookmarkEnd w:id="117"/>
      <w:r w:rsidRPr="00FC1C46">
        <w:t>Payment of Buyer</w:t>
      </w:r>
      <w:r>
        <w:t>’</w:t>
      </w:r>
      <w:r w:rsidRPr="00FC1C46">
        <w:t>s Replacement Costs</w:t>
      </w:r>
      <w:bookmarkEnd w:id="121"/>
    </w:p>
    <w:p w14:paraId="23B46833" w14:textId="77777777" w:rsidR="00EF5B8A" w:rsidRPr="00FC1C46" w:rsidRDefault="00EF5B8A" w:rsidP="002C0D46">
      <w:pPr>
        <w:pStyle w:val="BodyText"/>
      </w:pPr>
      <w:r w:rsidRPr="00FC1C46">
        <w:t xml:space="preserve">On the second Business Day following the date on which the written notice given in accordance with clause </w:t>
      </w:r>
      <w:r>
        <w:fldChar w:fldCharType="begin"/>
      </w:r>
      <w:r>
        <w:instrText xml:space="preserve"> REF _Ref131433750 \w \h </w:instrText>
      </w:r>
      <w:r>
        <w:fldChar w:fldCharType="separate"/>
      </w:r>
      <w:r>
        <w:t>7.4(b)</w:t>
      </w:r>
      <w:r>
        <w:fldChar w:fldCharType="end"/>
      </w:r>
      <w:r w:rsidRPr="00FC1C46">
        <w:t xml:space="preserve"> </w:t>
      </w:r>
      <w:r>
        <w:t>(</w:t>
      </w:r>
      <w:r w:rsidRPr="003909BA">
        <w:rPr>
          <w:i/>
          <w:iCs/>
        </w:rPr>
        <w:fldChar w:fldCharType="begin"/>
      </w:r>
      <w:r w:rsidRPr="003909BA">
        <w:rPr>
          <w:i/>
          <w:iCs/>
        </w:rPr>
        <w:instrText xml:space="preserve"> REF _Ref131433748 \h </w:instrText>
      </w:r>
      <w:r>
        <w:rPr>
          <w:i/>
          <w:iCs/>
        </w:rPr>
        <w:instrText xml:space="preserve"> \* MERGEFORMAT </w:instrText>
      </w:r>
      <w:r w:rsidRPr="003909BA">
        <w:rPr>
          <w:i/>
          <w:iCs/>
        </w:rPr>
      </w:r>
      <w:r w:rsidRPr="003909BA">
        <w:rPr>
          <w:i/>
          <w:iCs/>
        </w:rPr>
        <w:fldChar w:fldCharType="separate"/>
      </w:r>
      <w:r w:rsidRPr="00A45A50">
        <w:rPr>
          <w:i/>
          <w:iCs/>
        </w:rPr>
        <w:t>Failure to Deliver not remedied</w:t>
      </w:r>
      <w:r w:rsidRPr="003909BA">
        <w:rPr>
          <w:i/>
          <w:iCs/>
        </w:rPr>
        <w:fldChar w:fldCharType="end"/>
      </w:r>
      <w:r>
        <w:t xml:space="preserve">) </w:t>
      </w:r>
      <w:r w:rsidRPr="00FC1C46">
        <w:t xml:space="preserve">is effective: </w:t>
      </w:r>
    </w:p>
    <w:p w14:paraId="5B0E30A3" w14:textId="17D8DC54" w:rsidR="00EF5B8A" w:rsidRPr="00FC1C46" w:rsidRDefault="00EF5B8A" w:rsidP="00FC1C46">
      <w:pPr>
        <w:pStyle w:val="Heading3"/>
      </w:pPr>
      <w:bookmarkStart w:id="122" w:name="_Ref131433754"/>
      <w:r w:rsidRPr="00FC1C46">
        <w:t>if the Buyer</w:t>
      </w:r>
      <w:r>
        <w:t>’</w:t>
      </w:r>
      <w:r w:rsidRPr="00FC1C46">
        <w:t>s Replacement Costs is a positive number, the Delivering Party</w:t>
      </w:r>
      <w:r w:rsidRPr="00FC1C46" w:rsidDel="002C4951">
        <w:t xml:space="preserve"> </w:t>
      </w:r>
      <w:r w:rsidRPr="00FC1C46">
        <w:t>must pay to the Receiving Party</w:t>
      </w:r>
      <w:r w:rsidRPr="00FC1C46" w:rsidDel="002C4951">
        <w:t xml:space="preserve"> </w:t>
      </w:r>
      <w:r w:rsidRPr="00FC1C46">
        <w:t>the Buyer</w:t>
      </w:r>
      <w:r>
        <w:t>’</w:t>
      </w:r>
      <w:r w:rsidRPr="00FC1C46">
        <w:t>s Replacement Costs by transfer to the Receiving Party</w:t>
      </w:r>
      <w:r>
        <w:t>’</w:t>
      </w:r>
      <w:r w:rsidRPr="00FC1C46">
        <w:t>s bank account specified by the Receiving Party</w:t>
      </w:r>
      <w:r>
        <w:t>’</w:t>
      </w:r>
      <w:r w:rsidRPr="00FC1C46">
        <w:t xml:space="preserve">s in such </w:t>
      </w:r>
      <w:proofErr w:type="gramStart"/>
      <w:r w:rsidRPr="00FC1C46">
        <w:t>notice;</w:t>
      </w:r>
      <w:bookmarkEnd w:id="122"/>
      <w:proofErr w:type="gramEnd"/>
    </w:p>
    <w:p w14:paraId="4A6CBB53" w14:textId="03B639E5" w:rsidR="00EF5B8A" w:rsidRPr="00FC1C46" w:rsidRDefault="00EF5B8A" w:rsidP="00FC1C46">
      <w:pPr>
        <w:pStyle w:val="Heading3"/>
      </w:pPr>
      <w:bookmarkStart w:id="123" w:name="_Ref131433755"/>
      <w:r w:rsidRPr="00FC1C46">
        <w:t>if the Buyer</w:t>
      </w:r>
      <w:r>
        <w:t>’</w:t>
      </w:r>
      <w:r w:rsidRPr="00FC1C46">
        <w:t>s Replacement Costs is a negative number, the Receiving Party must pay to the Delivering Party</w:t>
      </w:r>
      <w:r w:rsidRPr="00FC1C46" w:rsidDel="002C4951">
        <w:t xml:space="preserve"> </w:t>
      </w:r>
      <w:r w:rsidRPr="00FC1C46">
        <w:t>an amount equal to the absolute value of the Buyer</w:t>
      </w:r>
      <w:r>
        <w:t>’</w:t>
      </w:r>
      <w:r w:rsidRPr="00FC1C46">
        <w:t>s Replacement Costs by transfer to the Delivering Party</w:t>
      </w:r>
      <w:r>
        <w:t>’</w:t>
      </w:r>
      <w:r w:rsidRPr="00FC1C46">
        <w:t>s bank account notified by the Delivering Party</w:t>
      </w:r>
      <w:r w:rsidRPr="00FC1C46" w:rsidDel="002C4951">
        <w:t xml:space="preserve"> </w:t>
      </w:r>
      <w:r w:rsidRPr="00FC1C46">
        <w:t>to the Receiving Party</w:t>
      </w:r>
      <w:r w:rsidRPr="00FC1C46" w:rsidDel="002C4951">
        <w:t xml:space="preserve"> </w:t>
      </w:r>
      <w:r w:rsidRPr="00FC1C46">
        <w:t>in writing</w:t>
      </w:r>
      <w:r>
        <w:t>,</w:t>
      </w:r>
      <w:r w:rsidRPr="0087302A">
        <w:t xml:space="preserve"> </w:t>
      </w:r>
      <w:r w:rsidRPr="00FC1C46">
        <w:t xml:space="preserve">unless </w:t>
      </w:r>
      <w:r>
        <w:t>“</w:t>
      </w:r>
      <w:r w:rsidRPr="00FC1C46">
        <w:t>One-way RP ETV</w:t>
      </w:r>
      <w:r>
        <w:t>”</w:t>
      </w:r>
      <w:r w:rsidRPr="00FC1C46">
        <w:t xml:space="preserve"> applies, in which case no amount will be payable; or</w:t>
      </w:r>
      <w:bookmarkEnd w:id="123"/>
    </w:p>
    <w:p w14:paraId="485B3E63" w14:textId="37A4A2EB" w:rsidR="00EF5B8A" w:rsidRPr="00FC1C46" w:rsidRDefault="00EF5B8A" w:rsidP="00FC1C46">
      <w:pPr>
        <w:pStyle w:val="Heading3"/>
      </w:pPr>
      <w:bookmarkStart w:id="124" w:name="_Ref131433756"/>
      <w:r w:rsidRPr="00FC1C46">
        <w:t>if the Buyer</w:t>
      </w:r>
      <w:r>
        <w:t>’</w:t>
      </w:r>
      <w:r w:rsidRPr="00FC1C46">
        <w:t>s Replacement Costs is zero, no amount will be payable.</w:t>
      </w:r>
      <w:bookmarkEnd w:id="124"/>
      <w:r>
        <w:rPr>
          <w:rStyle w:val="FootnoteReference"/>
        </w:rPr>
        <w:footnoteReference w:id="4"/>
      </w:r>
    </w:p>
    <w:p w14:paraId="6F7530A2" w14:textId="77777777" w:rsidR="00EF5B8A" w:rsidRPr="00FC1C46" w:rsidRDefault="00EF5B8A" w:rsidP="00FC1C46">
      <w:pPr>
        <w:pStyle w:val="Heading2"/>
      </w:pPr>
      <w:bookmarkStart w:id="125" w:name="_Ref124435454"/>
      <w:bookmarkStart w:id="126" w:name="_Ref147414015"/>
      <w:bookmarkStart w:id="127" w:name="_Ref147414430"/>
      <w:bookmarkStart w:id="128" w:name="_Ref149035756"/>
      <w:bookmarkEnd w:id="118"/>
      <w:r w:rsidRPr="00FC1C46">
        <w:lastRenderedPageBreak/>
        <w:t xml:space="preserve">Acceptance </w:t>
      </w:r>
      <w:bookmarkEnd w:id="125"/>
      <w:r>
        <w:t>f</w:t>
      </w:r>
      <w:r w:rsidRPr="00FC1C46">
        <w:t>ailure</w:t>
      </w:r>
      <w:bookmarkEnd w:id="126"/>
      <w:bookmarkEnd w:id="127"/>
      <w:bookmarkEnd w:id="128"/>
      <w:r w:rsidRPr="00FC1C46">
        <w:t xml:space="preserve"> </w:t>
      </w:r>
    </w:p>
    <w:p w14:paraId="7DD79A6E" w14:textId="77777777" w:rsidR="00EF5B8A" w:rsidRPr="00FC1C46" w:rsidRDefault="00EF5B8A" w:rsidP="00BF5CEE">
      <w:pPr>
        <w:pStyle w:val="Heading3"/>
        <w:numPr>
          <w:ilvl w:val="0"/>
          <w:numId w:val="0"/>
        </w:numPr>
        <w:ind w:left="1134"/>
      </w:pPr>
      <w:bookmarkStart w:id="129" w:name="_Ref131433757"/>
      <w:bookmarkStart w:id="130" w:name="_Ref124270907"/>
      <w:bookmarkStart w:id="131" w:name="_Ref119517442"/>
      <w:bookmarkStart w:id="132" w:name="_Hlk110955567"/>
      <w:r w:rsidRPr="00FC1C46">
        <w:t xml:space="preserve">If an Acceptance Failure occurs in respect of a Transaction, that Acceptance Failure will not constitute an Event of Default, a Potential Event of Default or a Termination Event (except as contemplated by clause </w:t>
      </w:r>
      <w:r w:rsidRPr="00FC1C46">
        <w:fldChar w:fldCharType="begin"/>
      </w:r>
      <w:r w:rsidRPr="00FC1C46">
        <w:instrText xml:space="preserve"> REF _Ref140672660 \w \h </w:instrText>
      </w:r>
      <w:r w:rsidRPr="00FC1C46">
        <w:fldChar w:fldCharType="separate"/>
      </w:r>
      <w:r>
        <w:t>13.2(c)</w:t>
      </w:r>
      <w:r w:rsidRPr="00FC1C46">
        <w:fldChar w:fldCharType="end"/>
      </w:r>
      <w:r>
        <w:t xml:space="preserve"> (</w:t>
      </w:r>
      <w:r w:rsidRPr="009D6C64">
        <w:rPr>
          <w:i/>
          <w:iCs/>
        </w:rPr>
        <w:fldChar w:fldCharType="begin"/>
      </w:r>
      <w:r w:rsidRPr="009D6C64">
        <w:rPr>
          <w:i/>
          <w:iCs/>
        </w:rPr>
        <w:instrText xml:space="preserve"> REF _Ref132187546 \h  \* MERGEFORMAT </w:instrText>
      </w:r>
      <w:r w:rsidRPr="009D6C64">
        <w:rPr>
          <w:i/>
          <w:iCs/>
        </w:rPr>
      </w:r>
      <w:r w:rsidRPr="009D6C64">
        <w:rPr>
          <w:i/>
          <w:iCs/>
        </w:rPr>
        <w:fldChar w:fldCharType="separate"/>
      </w:r>
      <w:r w:rsidRPr="00A45A50">
        <w:rPr>
          <w:i/>
          <w:iCs/>
        </w:rPr>
        <w:t>Settlement Disruption Events</w:t>
      </w:r>
      <w:r w:rsidRPr="009D6C64">
        <w:rPr>
          <w:i/>
          <w:iCs/>
        </w:rPr>
        <w:fldChar w:fldCharType="end"/>
      </w:r>
      <w:r w:rsidRPr="009D6C64">
        <w:t>),</w:t>
      </w:r>
      <w:r w:rsidRPr="00FC1C46">
        <w:t xml:space="preserve"> and instead: </w:t>
      </w:r>
      <w:bookmarkEnd w:id="129"/>
    </w:p>
    <w:p w14:paraId="534C573C" w14:textId="77777777" w:rsidR="00EF5B8A" w:rsidRPr="00FC1C46" w:rsidRDefault="00EF5B8A" w:rsidP="00FC1C46">
      <w:pPr>
        <w:pStyle w:val="Heading3"/>
      </w:pPr>
      <w:r w:rsidRPr="00FC1C46">
        <w:t xml:space="preserve">the Payment Date in respect of the Contracted ACCUs comprising the ACCU Shortfall resulting from such Acceptance Failure will be </w:t>
      </w:r>
      <w:proofErr w:type="gramStart"/>
      <w:r w:rsidRPr="00FC1C46">
        <w:t>postponed;</w:t>
      </w:r>
      <w:proofErr w:type="gramEnd"/>
    </w:p>
    <w:p w14:paraId="32BB7A94" w14:textId="77777777" w:rsidR="00EF5B8A" w:rsidRPr="00FC1C46" w:rsidRDefault="00EF5B8A" w:rsidP="00FC1C46">
      <w:pPr>
        <w:pStyle w:val="Heading3"/>
      </w:pPr>
      <w:bookmarkStart w:id="133" w:name="_Ref140672592"/>
      <w:bookmarkStart w:id="134" w:name="_Ref131433758"/>
      <w:r w:rsidRPr="00FC1C46">
        <w:t>the Delivering Party</w:t>
      </w:r>
      <w:r w:rsidRPr="00FC1C46" w:rsidDel="002C4951">
        <w:t xml:space="preserve"> </w:t>
      </w:r>
      <w:r w:rsidRPr="00FC1C46">
        <w:t>may, by written notice to the Receiving Party, require the Receiving Party</w:t>
      </w:r>
      <w:r w:rsidRPr="00FC1C46" w:rsidDel="002C4951">
        <w:t xml:space="preserve"> </w:t>
      </w:r>
      <w:r w:rsidRPr="00FC1C46">
        <w:t>to remedy the Acceptance Failure by the date specified in the notice (</w:t>
      </w:r>
      <w:r w:rsidRPr="00FC1C46">
        <w:rPr>
          <w:b/>
          <w:bCs/>
        </w:rPr>
        <w:t>Adjusted Acceptance Date</w:t>
      </w:r>
      <w:r w:rsidRPr="00FC1C46">
        <w:t>); and</w:t>
      </w:r>
      <w:bookmarkEnd w:id="133"/>
    </w:p>
    <w:p w14:paraId="5D5A5B2D" w14:textId="362DDC77" w:rsidR="00EF5B8A" w:rsidRPr="00FC1C46" w:rsidRDefault="00EF5B8A" w:rsidP="00FC1C46">
      <w:pPr>
        <w:pStyle w:val="Heading3"/>
      </w:pPr>
      <w:bookmarkStart w:id="135" w:name="_Ref140672593"/>
      <w:r w:rsidRPr="00F51929">
        <w:t xml:space="preserve">clauses </w:t>
      </w:r>
      <w:r w:rsidRPr="00BF5CEE">
        <w:fldChar w:fldCharType="begin"/>
      </w:r>
      <w:r w:rsidRPr="00BF5CEE">
        <w:instrText xml:space="preserve"> REF _Ref131433759 \w \h </w:instrText>
      </w:r>
      <w:r>
        <w:instrText xml:space="preserve"> \* MERGEFORMAT </w:instrText>
      </w:r>
      <w:r w:rsidRPr="00BF5CEE">
        <w:fldChar w:fldCharType="separate"/>
      </w:r>
      <w:r>
        <w:t>7.7</w:t>
      </w:r>
      <w:r w:rsidRPr="00BF5CEE">
        <w:fldChar w:fldCharType="end"/>
      </w:r>
      <w:r>
        <w:t xml:space="preserve"> (</w:t>
      </w:r>
      <w:r w:rsidRPr="003126D4">
        <w:rPr>
          <w:i/>
          <w:iCs/>
        </w:rPr>
        <w:fldChar w:fldCharType="begin"/>
      </w:r>
      <w:r w:rsidRPr="003126D4">
        <w:rPr>
          <w:i/>
          <w:iCs/>
        </w:rPr>
        <w:instrText xml:space="preserve"> REF _Ref131433759 \h </w:instrText>
      </w:r>
      <w:r>
        <w:rPr>
          <w:i/>
          <w:iCs/>
        </w:rPr>
        <w:instrText xml:space="preserve"> \* MERGEFORMAT </w:instrText>
      </w:r>
      <w:r w:rsidRPr="003126D4">
        <w:rPr>
          <w:i/>
          <w:iCs/>
        </w:rPr>
      </w:r>
      <w:r w:rsidRPr="003126D4">
        <w:rPr>
          <w:i/>
          <w:iCs/>
        </w:rPr>
        <w:fldChar w:fldCharType="separate"/>
      </w:r>
      <w:r w:rsidRPr="00A45A50">
        <w:rPr>
          <w:i/>
          <w:iCs/>
        </w:rPr>
        <w:t>Failure to Accept remedied</w:t>
      </w:r>
      <w:r w:rsidRPr="003126D4">
        <w:rPr>
          <w:i/>
          <w:iCs/>
        </w:rPr>
        <w:fldChar w:fldCharType="end"/>
      </w:r>
      <w:r w:rsidRPr="00F51929">
        <w:t xml:space="preserve">), </w:t>
      </w:r>
      <w:r w:rsidRPr="00BF5CEE">
        <w:fldChar w:fldCharType="begin"/>
      </w:r>
      <w:r w:rsidRPr="00BF5CEE">
        <w:instrText xml:space="preserve"> REF _Ref149035448 \w \h </w:instrText>
      </w:r>
      <w:r>
        <w:instrText xml:space="preserve"> \* MERGEFORMAT </w:instrText>
      </w:r>
      <w:r w:rsidRPr="00BF5CEE">
        <w:fldChar w:fldCharType="separate"/>
      </w:r>
      <w:r>
        <w:t>7.8</w:t>
      </w:r>
      <w:r w:rsidRPr="00BF5CEE">
        <w:fldChar w:fldCharType="end"/>
      </w:r>
      <w:r w:rsidRPr="00F51929">
        <w:t xml:space="preserve"> (</w:t>
      </w:r>
      <w:r w:rsidRPr="00D26E59">
        <w:rPr>
          <w:i/>
          <w:iCs/>
        </w:rPr>
        <w:fldChar w:fldCharType="begin"/>
      </w:r>
      <w:r w:rsidRPr="00BF5CEE">
        <w:rPr>
          <w:i/>
          <w:iCs/>
        </w:rPr>
        <w:instrText xml:space="preserve"> REF _Ref149035448 \h  \* MERGEFORMAT </w:instrText>
      </w:r>
      <w:r w:rsidRPr="00D26E59">
        <w:rPr>
          <w:i/>
          <w:iCs/>
        </w:rPr>
      </w:r>
      <w:r w:rsidRPr="00D26E59">
        <w:rPr>
          <w:i/>
          <w:iCs/>
        </w:rPr>
        <w:fldChar w:fldCharType="separate"/>
      </w:r>
      <w:r w:rsidRPr="00A45A50">
        <w:rPr>
          <w:i/>
          <w:iCs/>
        </w:rPr>
        <w:t>Default interest in respect of remedied Acceptance</w:t>
      </w:r>
      <w:r w:rsidRPr="00D26E59">
        <w:rPr>
          <w:i/>
          <w:iCs/>
        </w:rPr>
        <w:fldChar w:fldCharType="end"/>
      </w:r>
      <w:r w:rsidRPr="00F51929">
        <w:t xml:space="preserve">), </w:t>
      </w:r>
      <w:r w:rsidRPr="00BF5CEE">
        <w:fldChar w:fldCharType="begin"/>
      </w:r>
      <w:r w:rsidRPr="00BF5CEE">
        <w:instrText xml:space="preserve"> REF _Ref131433765 \w \h </w:instrText>
      </w:r>
      <w:r>
        <w:instrText xml:space="preserve"> \* MERGEFORMAT </w:instrText>
      </w:r>
      <w:r w:rsidRPr="00BF5CEE">
        <w:fldChar w:fldCharType="separate"/>
      </w:r>
      <w:r>
        <w:t>7.9</w:t>
      </w:r>
      <w:r w:rsidRPr="00BF5CEE">
        <w:fldChar w:fldCharType="end"/>
      </w:r>
      <w:r w:rsidRPr="00F51929">
        <w:t>(</w:t>
      </w:r>
      <w:r w:rsidRPr="00D26E59">
        <w:rPr>
          <w:i/>
          <w:iCs/>
        </w:rPr>
        <w:fldChar w:fldCharType="begin"/>
      </w:r>
      <w:r w:rsidRPr="00BF5CEE">
        <w:rPr>
          <w:i/>
          <w:iCs/>
        </w:rPr>
        <w:instrText xml:space="preserve"> REF _Ref131433765 \h  \* MERGEFORMAT </w:instrText>
      </w:r>
      <w:r w:rsidRPr="00D26E59">
        <w:rPr>
          <w:i/>
          <w:iCs/>
        </w:rPr>
      </w:r>
      <w:r w:rsidRPr="00D26E59">
        <w:rPr>
          <w:i/>
          <w:iCs/>
        </w:rPr>
        <w:fldChar w:fldCharType="separate"/>
      </w:r>
      <w:r w:rsidRPr="00A45A50">
        <w:rPr>
          <w:i/>
          <w:iCs/>
        </w:rPr>
        <w:t>Failure to Accept not remedied</w:t>
      </w:r>
      <w:r w:rsidRPr="00D26E59">
        <w:rPr>
          <w:i/>
          <w:iCs/>
        </w:rPr>
        <w:fldChar w:fldCharType="end"/>
      </w:r>
      <w:r w:rsidRPr="00F51929">
        <w:t xml:space="preserve">) and </w:t>
      </w:r>
      <w:r w:rsidRPr="00BF5CEE">
        <w:fldChar w:fldCharType="begin"/>
      </w:r>
      <w:r w:rsidRPr="00BF5CEE">
        <w:instrText xml:space="preserve"> REF _Ref131433770 \w \h </w:instrText>
      </w:r>
      <w:r>
        <w:instrText xml:space="preserve"> \* MERGEFORMAT </w:instrText>
      </w:r>
      <w:r w:rsidRPr="00BF5CEE">
        <w:fldChar w:fldCharType="separate"/>
      </w:r>
      <w:r>
        <w:t>7.10</w:t>
      </w:r>
      <w:r w:rsidRPr="00BF5CEE">
        <w:fldChar w:fldCharType="end"/>
      </w:r>
      <w:r w:rsidRPr="00BF5CEE">
        <w:t xml:space="preserve"> </w:t>
      </w:r>
      <w:r w:rsidRPr="00F51929">
        <w:t>(</w:t>
      </w:r>
      <w:r w:rsidRPr="00D26E59">
        <w:rPr>
          <w:i/>
          <w:iCs/>
        </w:rPr>
        <w:fldChar w:fldCharType="begin"/>
      </w:r>
      <w:r w:rsidRPr="00BF5CEE">
        <w:rPr>
          <w:i/>
          <w:iCs/>
        </w:rPr>
        <w:instrText xml:space="preserve"> REF _Ref131433770 \h  \* MERGEFORMAT </w:instrText>
      </w:r>
      <w:r w:rsidRPr="00D26E59">
        <w:rPr>
          <w:i/>
          <w:iCs/>
        </w:rPr>
      </w:r>
      <w:r w:rsidRPr="00D26E59">
        <w:rPr>
          <w:i/>
          <w:iCs/>
        </w:rPr>
        <w:fldChar w:fldCharType="separate"/>
      </w:r>
      <w:r w:rsidRPr="00A45A50">
        <w:rPr>
          <w:i/>
          <w:iCs/>
        </w:rPr>
        <w:t>Payment of Seller</w:t>
      </w:r>
      <w:r>
        <w:rPr>
          <w:i/>
          <w:iCs/>
        </w:rPr>
        <w:t>’</w:t>
      </w:r>
      <w:r w:rsidRPr="00A45A50">
        <w:rPr>
          <w:i/>
          <w:iCs/>
        </w:rPr>
        <w:t>s Replacement Costs</w:t>
      </w:r>
      <w:r w:rsidRPr="00D26E59">
        <w:rPr>
          <w:i/>
          <w:iCs/>
        </w:rPr>
        <w:fldChar w:fldCharType="end"/>
      </w:r>
      <w:r w:rsidRPr="00F51929">
        <w:t>)</w:t>
      </w:r>
      <w:r>
        <w:t xml:space="preserve"> </w:t>
      </w:r>
      <w:r w:rsidRPr="00FC1C46">
        <w:t>will apply.</w:t>
      </w:r>
      <w:bookmarkEnd w:id="134"/>
      <w:bookmarkEnd w:id="135"/>
    </w:p>
    <w:p w14:paraId="6E68BE43" w14:textId="77777777" w:rsidR="00EF5B8A" w:rsidRPr="00FC1C46" w:rsidRDefault="00EF5B8A" w:rsidP="00FC1C46">
      <w:pPr>
        <w:pStyle w:val="Heading2"/>
      </w:pPr>
      <w:bookmarkStart w:id="136" w:name="_Ref131433759"/>
      <w:r w:rsidRPr="00FC1C46">
        <w:t xml:space="preserve">Failure to Accept </w:t>
      </w:r>
      <w:proofErr w:type="gramStart"/>
      <w:r w:rsidRPr="00FC1C46">
        <w:t>remedied</w:t>
      </w:r>
      <w:bookmarkEnd w:id="136"/>
      <w:proofErr w:type="gramEnd"/>
    </w:p>
    <w:p w14:paraId="43580647" w14:textId="77777777" w:rsidR="00EF5B8A" w:rsidRPr="00FC1C46" w:rsidRDefault="00EF5B8A" w:rsidP="002C0D46">
      <w:pPr>
        <w:pStyle w:val="BodyText"/>
        <w:keepNext/>
      </w:pPr>
      <w:r w:rsidRPr="00FC1C46">
        <w:t>If the Receiving Party</w:t>
      </w:r>
      <w:r w:rsidRPr="00FC1C46" w:rsidDel="002C4951">
        <w:t xml:space="preserve"> </w:t>
      </w:r>
      <w:r w:rsidRPr="00FC1C46">
        <w:t>Accepts Contracted ACCUs comprising an ACCU Shortfall:</w:t>
      </w:r>
    </w:p>
    <w:p w14:paraId="22F5A80A" w14:textId="77777777" w:rsidR="00EF5B8A" w:rsidRPr="00FC1C46" w:rsidRDefault="00EF5B8A" w:rsidP="00FC1C46">
      <w:pPr>
        <w:pStyle w:val="Heading3"/>
      </w:pPr>
      <w:bookmarkStart w:id="137" w:name="_Ref131433760"/>
      <w:r w:rsidRPr="00FC1C46">
        <w:t xml:space="preserve">where a notice has been given in accordance with clause </w:t>
      </w:r>
      <w:r>
        <w:fldChar w:fldCharType="begin"/>
      </w:r>
      <w:r>
        <w:instrText xml:space="preserve"> REF _Ref140672592 \w \h </w:instrText>
      </w:r>
      <w:r>
        <w:fldChar w:fldCharType="separate"/>
      </w:r>
      <w:r>
        <w:t>7.6(b)</w:t>
      </w:r>
      <w:r>
        <w:fldChar w:fldCharType="end"/>
      </w:r>
      <w:r>
        <w:t xml:space="preserve"> </w:t>
      </w:r>
      <w:r>
        <w:rPr>
          <w:color w:val="000000"/>
        </w:rPr>
        <w:t>(</w:t>
      </w:r>
      <w:r w:rsidRPr="009D6C64">
        <w:rPr>
          <w:i/>
          <w:iCs/>
        </w:rPr>
        <w:fldChar w:fldCharType="begin"/>
      </w:r>
      <w:r w:rsidRPr="009D6C64">
        <w:rPr>
          <w:i/>
          <w:iCs/>
        </w:rPr>
        <w:instrText xml:space="preserve"> REF _Ref147414015 \h  \* MERGEFORMAT </w:instrText>
      </w:r>
      <w:r w:rsidRPr="009D6C64">
        <w:rPr>
          <w:i/>
          <w:iCs/>
        </w:rPr>
      </w:r>
      <w:r w:rsidRPr="009D6C64">
        <w:rPr>
          <w:i/>
          <w:iCs/>
        </w:rPr>
        <w:fldChar w:fldCharType="separate"/>
      </w:r>
      <w:r w:rsidRPr="00A45A50">
        <w:rPr>
          <w:i/>
          <w:iCs/>
        </w:rPr>
        <w:t>Acceptance failure</w:t>
      </w:r>
      <w:r w:rsidRPr="009D6C64">
        <w:rPr>
          <w:i/>
          <w:iCs/>
        </w:rPr>
        <w:fldChar w:fldCharType="end"/>
      </w:r>
      <w:r>
        <w:t>)</w:t>
      </w:r>
      <w:r w:rsidRPr="00FC1C46">
        <w:t>, on or before the Adjusted Acceptance Date; or</w:t>
      </w:r>
      <w:bookmarkEnd w:id="137"/>
    </w:p>
    <w:p w14:paraId="453C3DBB" w14:textId="77777777" w:rsidR="00EF5B8A" w:rsidRPr="00FC1C46" w:rsidRDefault="00EF5B8A" w:rsidP="00FC1C46">
      <w:pPr>
        <w:pStyle w:val="Heading3"/>
      </w:pPr>
      <w:bookmarkStart w:id="138" w:name="_Ref131433761"/>
      <w:r w:rsidRPr="00FC1C46">
        <w:t xml:space="preserve">where no notice has been given in accordance with clause </w:t>
      </w:r>
      <w:r>
        <w:fldChar w:fldCharType="begin"/>
      </w:r>
      <w:r>
        <w:instrText xml:space="preserve"> REF _Ref140672592 \w \h </w:instrText>
      </w:r>
      <w:r>
        <w:fldChar w:fldCharType="separate"/>
      </w:r>
      <w:r>
        <w:t>7.6(b)</w:t>
      </w:r>
      <w:r>
        <w:fldChar w:fldCharType="end"/>
      </w:r>
      <w:r>
        <w:t xml:space="preserve"> </w:t>
      </w:r>
      <w:r>
        <w:rPr>
          <w:color w:val="000000"/>
        </w:rPr>
        <w:t>(</w:t>
      </w:r>
      <w:r w:rsidRPr="009D6C64">
        <w:rPr>
          <w:i/>
          <w:iCs/>
        </w:rPr>
        <w:fldChar w:fldCharType="begin"/>
      </w:r>
      <w:r w:rsidRPr="009D6C64">
        <w:rPr>
          <w:i/>
          <w:iCs/>
        </w:rPr>
        <w:instrText xml:space="preserve"> REF _Ref147414015 \h  \* MERGEFORMAT </w:instrText>
      </w:r>
      <w:r w:rsidRPr="009D6C64">
        <w:rPr>
          <w:i/>
          <w:iCs/>
        </w:rPr>
      </w:r>
      <w:r w:rsidRPr="009D6C64">
        <w:rPr>
          <w:i/>
          <w:iCs/>
        </w:rPr>
        <w:fldChar w:fldCharType="separate"/>
      </w:r>
      <w:r w:rsidRPr="00A45A50">
        <w:rPr>
          <w:i/>
          <w:iCs/>
        </w:rPr>
        <w:t>Acceptance failure</w:t>
      </w:r>
      <w:r w:rsidRPr="009D6C64">
        <w:rPr>
          <w:i/>
          <w:iCs/>
        </w:rPr>
        <w:fldChar w:fldCharType="end"/>
      </w:r>
      <w:r>
        <w:t>)</w:t>
      </w:r>
      <w:r w:rsidRPr="00FC1C46">
        <w:t>, after the Delivery Date,</w:t>
      </w:r>
      <w:bookmarkEnd w:id="138"/>
      <w:r w:rsidRPr="00FC1C46">
        <w:t xml:space="preserve"> </w:t>
      </w:r>
    </w:p>
    <w:p w14:paraId="33190E52" w14:textId="77777777" w:rsidR="00EF5B8A" w:rsidRDefault="00EF5B8A" w:rsidP="002C0D46">
      <w:pPr>
        <w:pStyle w:val="BodyText"/>
      </w:pPr>
      <w:r w:rsidRPr="00FC1C46">
        <w:t>clause</w:t>
      </w:r>
      <w:r>
        <w:t xml:space="preserve"> </w:t>
      </w:r>
      <w:r w:rsidRPr="009D6C64">
        <w:fldChar w:fldCharType="begin"/>
      </w:r>
      <w:r w:rsidRPr="009D6C64">
        <w:instrText xml:space="preserve"> REF _Ref147413683 \w \h </w:instrText>
      </w:r>
      <w:r>
        <w:instrText xml:space="preserve"> \* MERGEFORMAT </w:instrText>
      </w:r>
      <w:r w:rsidRPr="009D6C64">
        <w:fldChar w:fldCharType="separate"/>
      </w:r>
      <w:r>
        <w:t>6.1(b)</w:t>
      </w:r>
      <w:r w:rsidRPr="009D6C64">
        <w:fldChar w:fldCharType="end"/>
      </w:r>
      <w:r w:rsidRPr="009D6C64">
        <w:t xml:space="preserve"> (</w:t>
      </w:r>
      <w:r w:rsidRPr="009D6C64">
        <w:rPr>
          <w:i/>
          <w:iCs/>
        </w:rPr>
        <w:fldChar w:fldCharType="begin"/>
      </w:r>
      <w:r w:rsidRPr="009D6C64">
        <w:rPr>
          <w:i/>
          <w:iCs/>
        </w:rPr>
        <w:instrText xml:space="preserve"> REF _Ref131433719 \h  \* MERGEFORMAT </w:instrText>
      </w:r>
      <w:r w:rsidRPr="009D6C64">
        <w:rPr>
          <w:i/>
          <w:iCs/>
        </w:rPr>
      </w:r>
      <w:r w:rsidRPr="009D6C64">
        <w:rPr>
          <w:i/>
          <w:iCs/>
        </w:rPr>
        <w:fldChar w:fldCharType="separate"/>
      </w:r>
      <w:r w:rsidRPr="00A45A50">
        <w:rPr>
          <w:i/>
          <w:iCs/>
        </w:rPr>
        <w:t>Delivery and payment obligations</w:t>
      </w:r>
      <w:r w:rsidRPr="009D6C64">
        <w:rPr>
          <w:i/>
          <w:iCs/>
        </w:rPr>
        <w:fldChar w:fldCharType="end"/>
      </w:r>
      <w:r>
        <w:t xml:space="preserve">) </w:t>
      </w:r>
      <w:r w:rsidRPr="00FC1C46">
        <w:t xml:space="preserve">will apply </w:t>
      </w:r>
      <w:r>
        <w:t xml:space="preserve">to determine the amount payable on the Payment Date in respect of such Contracted ACCUs </w:t>
      </w:r>
      <w:r w:rsidRPr="00FC1C46">
        <w:t>as if</w:t>
      </w:r>
      <w:r>
        <w:t>:</w:t>
      </w:r>
    </w:p>
    <w:p w14:paraId="63471C08" w14:textId="77777777" w:rsidR="00EF5B8A" w:rsidRPr="00FC1C46" w:rsidRDefault="00EF5B8A" w:rsidP="00BF5CEE">
      <w:pPr>
        <w:pStyle w:val="Heading3"/>
      </w:pPr>
      <w:r>
        <w:t>such</w:t>
      </w:r>
      <w:r w:rsidRPr="00FC1C46">
        <w:t xml:space="preserve"> Contracted ACCUs were Delivered on the Delivery Date in accordance with clause </w:t>
      </w:r>
      <w:r w:rsidRPr="00FC1C46">
        <w:fldChar w:fldCharType="begin"/>
      </w:r>
      <w:r w:rsidRPr="00FC1C46">
        <w:instrText xml:space="preserve">  REF _Ref131433720 \r \h \* MERGEFORMAT </w:instrText>
      </w:r>
      <w:r w:rsidRPr="00FC1C46">
        <w:fldChar w:fldCharType="separate"/>
      </w:r>
      <w:r w:rsidRPr="00A45A50">
        <w:rPr>
          <w:color w:val="000000"/>
        </w:rPr>
        <w:t>6.1(a)</w:t>
      </w:r>
      <w:r w:rsidRPr="00FC1C46">
        <w:fldChar w:fldCharType="end"/>
      </w:r>
      <w:r w:rsidRPr="00FC1C46">
        <w:t xml:space="preserve"> </w:t>
      </w:r>
      <w:r>
        <w:t>(</w:t>
      </w:r>
      <w:r w:rsidRPr="009D6C64">
        <w:rPr>
          <w:i/>
          <w:iCs/>
        </w:rPr>
        <w:fldChar w:fldCharType="begin"/>
      </w:r>
      <w:r w:rsidRPr="009D6C64">
        <w:rPr>
          <w:i/>
          <w:iCs/>
        </w:rPr>
        <w:instrText xml:space="preserve"> REF _Ref131433719 \h  \* MERGEFORMAT </w:instrText>
      </w:r>
      <w:r w:rsidRPr="009D6C64">
        <w:rPr>
          <w:i/>
          <w:iCs/>
        </w:rPr>
      </w:r>
      <w:r w:rsidRPr="009D6C64">
        <w:rPr>
          <w:i/>
          <w:iCs/>
        </w:rPr>
        <w:fldChar w:fldCharType="separate"/>
      </w:r>
      <w:r w:rsidRPr="00A45A50">
        <w:rPr>
          <w:i/>
          <w:iCs/>
        </w:rPr>
        <w:t>Delivery and payment obligations</w:t>
      </w:r>
      <w:r w:rsidRPr="009D6C64">
        <w:rPr>
          <w:i/>
          <w:iCs/>
        </w:rPr>
        <w:fldChar w:fldCharType="end"/>
      </w:r>
      <w:r>
        <w:t xml:space="preserve">); </w:t>
      </w:r>
      <w:r w:rsidRPr="00FC1C46">
        <w:t xml:space="preserve"> </w:t>
      </w:r>
    </w:p>
    <w:p w14:paraId="3A0B3A3F" w14:textId="77777777" w:rsidR="00EF5B8A" w:rsidRPr="00BF5CEE" w:rsidRDefault="00EF5B8A" w:rsidP="00BF5CEE">
      <w:pPr>
        <w:pStyle w:val="Heading3"/>
      </w:pPr>
      <w:bookmarkStart w:id="139" w:name="_Ref131433762"/>
      <w:r w:rsidRPr="00FC1C46">
        <w:rPr>
          <w:snapToGrid w:val="0"/>
        </w:rPr>
        <w:t>for the purpose of determining the Payment Date, the date of actual Delivery is deemed to be the Delivery Date; and</w:t>
      </w:r>
      <w:bookmarkEnd w:id="139"/>
      <w:r w:rsidRPr="00FC1C46">
        <w:rPr>
          <w:snapToGrid w:val="0"/>
        </w:rPr>
        <w:t xml:space="preserve"> </w:t>
      </w:r>
    </w:p>
    <w:p w14:paraId="5BC64678" w14:textId="77777777" w:rsidR="00EF5B8A" w:rsidRPr="00BF5CEE" w:rsidRDefault="00EF5B8A" w:rsidP="00BF5CEE">
      <w:pPr>
        <w:pStyle w:val="Heading3"/>
      </w:pPr>
      <w:bookmarkStart w:id="140" w:name="_Ref131433763"/>
      <w:r w:rsidRPr="00FC1C46">
        <w:rPr>
          <w:snapToGrid w:val="0"/>
        </w:rPr>
        <w:t>references</w:t>
      </w:r>
      <w:r>
        <w:rPr>
          <w:snapToGrid w:val="0"/>
        </w:rPr>
        <w:t xml:space="preserve"> in </w:t>
      </w:r>
      <w:r w:rsidRPr="00FC1C46">
        <w:t>clause</w:t>
      </w:r>
      <w:r>
        <w:t xml:space="preserve"> </w:t>
      </w:r>
      <w:r w:rsidRPr="009D6C64">
        <w:fldChar w:fldCharType="begin"/>
      </w:r>
      <w:r w:rsidRPr="009D6C64">
        <w:instrText xml:space="preserve"> REF _Ref147413683 \w \h </w:instrText>
      </w:r>
      <w:r>
        <w:instrText xml:space="preserve"> \* MERGEFORMAT </w:instrText>
      </w:r>
      <w:r w:rsidRPr="009D6C64">
        <w:fldChar w:fldCharType="separate"/>
      </w:r>
      <w:r>
        <w:t>6.1(b)</w:t>
      </w:r>
      <w:r w:rsidRPr="009D6C64">
        <w:fldChar w:fldCharType="end"/>
      </w:r>
      <w:r w:rsidRPr="009D6C64">
        <w:t xml:space="preserve"> (</w:t>
      </w:r>
      <w:r w:rsidRPr="009D6C64">
        <w:rPr>
          <w:i/>
          <w:iCs/>
        </w:rPr>
        <w:fldChar w:fldCharType="begin"/>
      </w:r>
      <w:r w:rsidRPr="009D6C64">
        <w:rPr>
          <w:i/>
          <w:iCs/>
        </w:rPr>
        <w:instrText xml:space="preserve"> REF _Ref131433719 \h  \* MERGEFORMAT </w:instrText>
      </w:r>
      <w:r w:rsidRPr="009D6C64">
        <w:rPr>
          <w:i/>
          <w:iCs/>
        </w:rPr>
      </w:r>
      <w:r w:rsidRPr="009D6C64">
        <w:rPr>
          <w:i/>
          <w:iCs/>
        </w:rPr>
        <w:fldChar w:fldCharType="separate"/>
      </w:r>
      <w:r w:rsidRPr="00A45A50">
        <w:rPr>
          <w:i/>
          <w:iCs/>
        </w:rPr>
        <w:t>Delivery and payment obligations</w:t>
      </w:r>
      <w:r w:rsidRPr="009D6C64">
        <w:rPr>
          <w:i/>
          <w:iCs/>
        </w:rPr>
        <w:fldChar w:fldCharType="end"/>
      </w:r>
      <w:r>
        <w:t xml:space="preserve">) </w:t>
      </w:r>
      <w:r w:rsidRPr="00FC1C46">
        <w:rPr>
          <w:snapToGrid w:val="0"/>
        </w:rPr>
        <w:t xml:space="preserve">to the </w:t>
      </w:r>
      <w:r>
        <w:rPr>
          <w:snapToGrid w:val="0"/>
        </w:rPr>
        <w:t>number of Contracted ACCUs Delivered</w:t>
      </w:r>
      <w:r w:rsidRPr="00FC1C46">
        <w:rPr>
          <w:snapToGrid w:val="0"/>
        </w:rPr>
        <w:t xml:space="preserve"> are to be read as references to </w:t>
      </w:r>
      <w:r>
        <w:rPr>
          <w:snapToGrid w:val="0"/>
        </w:rPr>
        <w:t>such Contracted ACCUs,</w:t>
      </w:r>
    </w:p>
    <w:p w14:paraId="608A63A6" w14:textId="77777777" w:rsidR="00EF5B8A" w:rsidRDefault="00EF5B8A" w:rsidP="006F7CE8">
      <w:pPr>
        <w:pStyle w:val="Heading4"/>
        <w:numPr>
          <w:ilvl w:val="0"/>
          <w:numId w:val="0"/>
        </w:numPr>
        <w:ind w:left="1134"/>
        <w:rPr>
          <w:snapToGrid w:val="0"/>
        </w:rPr>
      </w:pPr>
      <w:r>
        <w:rPr>
          <w:snapToGrid w:val="0"/>
        </w:rPr>
        <w:t>and the Delivering Party will adjust the applicable Invoice accordingly.</w:t>
      </w:r>
      <w:bookmarkEnd w:id="140"/>
    </w:p>
    <w:p w14:paraId="381DD363" w14:textId="77777777" w:rsidR="00EF5B8A" w:rsidRPr="00BF5CEE" w:rsidRDefault="00EF5B8A" w:rsidP="00BF5CEE">
      <w:pPr>
        <w:pStyle w:val="Heading2"/>
      </w:pPr>
      <w:bookmarkStart w:id="141" w:name="_Ref149035448"/>
      <w:r>
        <w:t>Default interest in respect of remedied Acceptance</w:t>
      </w:r>
      <w:bookmarkEnd w:id="141"/>
    </w:p>
    <w:p w14:paraId="6B434F02" w14:textId="77777777" w:rsidR="00EF5B8A" w:rsidRPr="00FC1C46" w:rsidRDefault="00EF5B8A" w:rsidP="00BF5CEE">
      <w:pPr>
        <w:pStyle w:val="Heading3"/>
        <w:numPr>
          <w:ilvl w:val="0"/>
          <w:numId w:val="0"/>
        </w:numPr>
        <w:ind w:left="1134"/>
      </w:pPr>
      <w:bookmarkStart w:id="142" w:name="_Ref131433764"/>
      <w:r>
        <w:t>T</w:t>
      </w:r>
      <w:r w:rsidRPr="00FC1C46">
        <w:t>he Receiving Party</w:t>
      </w:r>
      <w:r w:rsidRPr="00FC1C46" w:rsidDel="002C4951">
        <w:t xml:space="preserve"> </w:t>
      </w:r>
      <w:r w:rsidRPr="00FC1C46">
        <w:t>must pay to the Delivering Party</w:t>
      </w:r>
      <w:r w:rsidRPr="00FC1C46" w:rsidDel="009F6326">
        <w:t xml:space="preserve"> </w:t>
      </w:r>
      <w:r w:rsidRPr="00FC1C46">
        <w:t>on the Payment Date (determined in accordance with</w:t>
      </w:r>
      <w:r>
        <w:t xml:space="preserve"> clause</w:t>
      </w:r>
      <w:r w:rsidRPr="00FC1C46">
        <w:t xml:space="preserve"> </w:t>
      </w:r>
      <w:r>
        <w:fldChar w:fldCharType="begin"/>
      </w:r>
      <w:r>
        <w:instrText xml:space="preserve"> REF _Ref131433762 \w \h </w:instrText>
      </w:r>
      <w:r>
        <w:fldChar w:fldCharType="separate"/>
      </w:r>
      <w:r>
        <w:t>7.7(d)</w:t>
      </w:r>
      <w:r>
        <w:fldChar w:fldCharType="end"/>
      </w:r>
      <w:r>
        <w:t xml:space="preserve"> (</w:t>
      </w:r>
      <w:r w:rsidRPr="003E268C">
        <w:rPr>
          <w:i/>
          <w:iCs/>
        </w:rPr>
        <w:fldChar w:fldCharType="begin"/>
      </w:r>
      <w:r w:rsidRPr="003E268C">
        <w:rPr>
          <w:i/>
          <w:iCs/>
        </w:rPr>
        <w:instrText xml:space="preserve"> REF _Ref131433759 \h </w:instrText>
      </w:r>
      <w:r>
        <w:rPr>
          <w:i/>
          <w:iCs/>
        </w:rPr>
        <w:instrText xml:space="preserve"> \* MERGEFORMAT </w:instrText>
      </w:r>
      <w:r w:rsidRPr="003E268C">
        <w:rPr>
          <w:i/>
          <w:iCs/>
        </w:rPr>
      </w:r>
      <w:r w:rsidRPr="003E268C">
        <w:rPr>
          <w:i/>
          <w:iCs/>
        </w:rPr>
        <w:fldChar w:fldCharType="separate"/>
      </w:r>
      <w:r w:rsidRPr="00A45A50">
        <w:rPr>
          <w:i/>
          <w:iCs/>
        </w:rPr>
        <w:t>Failure to Accept remedied</w:t>
      </w:r>
      <w:r w:rsidRPr="003E268C">
        <w:rPr>
          <w:i/>
          <w:iCs/>
        </w:rPr>
        <w:fldChar w:fldCharType="end"/>
      </w:r>
      <w:r>
        <w:t>)</w:t>
      </w:r>
      <w:r w:rsidRPr="00FC1C46">
        <w:t>) interest at the Default Rate applied to the amount due</w:t>
      </w:r>
      <w:r>
        <w:t xml:space="preserve"> under </w:t>
      </w:r>
      <w:r w:rsidRPr="00FC1C46">
        <w:t>clause</w:t>
      </w:r>
      <w:r>
        <w:t> </w:t>
      </w:r>
      <w:r>
        <w:fldChar w:fldCharType="begin"/>
      </w:r>
      <w:r>
        <w:instrText xml:space="preserve"> REF _Ref131433759 \w \h </w:instrText>
      </w:r>
      <w:r>
        <w:fldChar w:fldCharType="separate"/>
      </w:r>
      <w:r>
        <w:t>7.7</w:t>
      </w:r>
      <w:r>
        <w:fldChar w:fldCharType="end"/>
      </w:r>
      <w:r w:rsidRPr="00FC1C46">
        <w:t xml:space="preserve"> </w:t>
      </w:r>
      <w:r>
        <w:t>(</w:t>
      </w:r>
      <w:r w:rsidRPr="003E268C">
        <w:rPr>
          <w:i/>
          <w:iCs/>
        </w:rPr>
        <w:fldChar w:fldCharType="begin"/>
      </w:r>
      <w:r w:rsidRPr="003E268C">
        <w:rPr>
          <w:i/>
          <w:iCs/>
        </w:rPr>
        <w:instrText xml:space="preserve"> REF _Ref131433759 \h </w:instrText>
      </w:r>
      <w:r>
        <w:rPr>
          <w:i/>
          <w:iCs/>
        </w:rPr>
        <w:instrText xml:space="preserve"> \* MERGEFORMAT </w:instrText>
      </w:r>
      <w:r w:rsidRPr="003E268C">
        <w:rPr>
          <w:i/>
          <w:iCs/>
        </w:rPr>
      </w:r>
      <w:r w:rsidRPr="003E268C">
        <w:rPr>
          <w:i/>
          <w:iCs/>
        </w:rPr>
        <w:fldChar w:fldCharType="separate"/>
      </w:r>
      <w:r w:rsidRPr="00A45A50">
        <w:rPr>
          <w:i/>
          <w:iCs/>
        </w:rPr>
        <w:t>Failure to Accept remedied</w:t>
      </w:r>
      <w:r w:rsidRPr="003E268C">
        <w:rPr>
          <w:i/>
          <w:iCs/>
        </w:rPr>
        <w:fldChar w:fldCharType="end"/>
      </w:r>
      <w:r>
        <w:t>)</w:t>
      </w:r>
      <w:r w:rsidRPr="00FC1C46">
        <w:t>) for the period from and including the original Delivery Date to but excluding the date of actual Delivery.</w:t>
      </w:r>
      <w:bookmarkEnd w:id="142"/>
      <w:r w:rsidRPr="00FC1C46">
        <w:t xml:space="preserve"> </w:t>
      </w:r>
    </w:p>
    <w:p w14:paraId="103AFBF6" w14:textId="77777777" w:rsidR="00EF5B8A" w:rsidRPr="00FC1C46" w:rsidRDefault="00EF5B8A" w:rsidP="00FC1C46">
      <w:pPr>
        <w:pStyle w:val="Heading2"/>
      </w:pPr>
      <w:bookmarkStart w:id="143" w:name="_Ref131433765"/>
      <w:r w:rsidRPr="00FC1C46">
        <w:t xml:space="preserve">Failure to Accept not </w:t>
      </w:r>
      <w:proofErr w:type="gramStart"/>
      <w:r w:rsidRPr="00FC1C46">
        <w:t>remedied</w:t>
      </w:r>
      <w:bookmarkEnd w:id="143"/>
      <w:proofErr w:type="gramEnd"/>
    </w:p>
    <w:p w14:paraId="41E0C623" w14:textId="77777777" w:rsidR="00EF5B8A" w:rsidRPr="00FC1C46" w:rsidRDefault="00EF5B8A" w:rsidP="002C0D46">
      <w:pPr>
        <w:pStyle w:val="BodyText"/>
      </w:pPr>
      <w:r w:rsidRPr="00FC1C46">
        <w:t xml:space="preserve">If after receiving notice of an Adjusted Acceptance Date in accordance with </w:t>
      </w:r>
      <w:r w:rsidRPr="00250DCA">
        <w:t xml:space="preserve">clause </w:t>
      </w:r>
      <w:r w:rsidRPr="00BF5CEE">
        <w:fldChar w:fldCharType="begin"/>
      </w:r>
      <w:r w:rsidRPr="00BF5CEE">
        <w:instrText xml:space="preserve"> REF _Ref140672592 \w \h </w:instrText>
      </w:r>
      <w:r>
        <w:instrText xml:space="preserve"> \* MERGEFORMAT </w:instrText>
      </w:r>
      <w:r w:rsidRPr="00BF5CEE">
        <w:fldChar w:fldCharType="separate"/>
      </w:r>
      <w:r>
        <w:t>7.6(b)</w:t>
      </w:r>
      <w:r w:rsidRPr="00BF5CEE">
        <w:fldChar w:fldCharType="end"/>
      </w:r>
      <w:r w:rsidRPr="00250DCA">
        <w:t xml:space="preserve"> (</w:t>
      </w:r>
      <w:r w:rsidRPr="00BF5CEE">
        <w:rPr>
          <w:i/>
          <w:iCs/>
        </w:rPr>
        <w:fldChar w:fldCharType="begin"/>
      </w:r>
      <w:r w:rsidRPr="00BF5CEE">
        <w:rPr>
          <w:i/>
          <w:iCs/>
        </w:rPr>
        <w:instrText xml:space="preserve"> REF _Ref149035756 \h </w:instrText>
      </w:r>
      <w:r w:rsidRPr="00D26E59">
        <w:rPr>
          <w:i/>
          <w:iCs/>
        </w:rPr>
        <w:instrText xml:space="preserve"> \* MERGEFORMAT </w:instrText>
      </w:r>
      <w:r w:rsidRPr="00BF5CEE">
        <w:rPr>
          <w:i/>
          <w:iCs/>
        </w:rPr>
      </w:r>
      <w:r w:rsidRPr="00BF5CEE">
        <w:rPr>
          <w:i/>
          <w:iCs/>
        </w:rPr>
        <w:fldChar w:fldCharType="separate"/>
      </w:r>
      <w:r w:rsidRPr="00A45A50">
        <w:rPr>
          <w:i/>
          <w:iCs/>
        </w:rPr>
        <w:t>Acceptance failure</w:t>
      </w:r>
      <w:r w:rsidRPr="00BF5CEE">
        <w:rPr>
          <w:i/>
          <w:iCs/>
        </w:rPr>
        <w:fldChar w:fldCharType="end"/>
      </w:r>
      <w:r w:rsidRPr="00250DCA">
        <w:t>),</w:t>
      </w:r>
      <w:r w:rsidRPr="00FC1C46">
        <w:t xml:space="preserve"> the Receiving Party</w:t>
      </w:r>
      <w:r w:rsidRPr="00FC1C46" w:rsidDel="009F6326">
        <w:t xml:space="preserve"> </w:t>
      </w:r>
      <w:r w:rsidRPr="00FC1C46">
        <w:t>does not Accept the Contracted ACCUs comprising an ACCU Shortfall on or before the Adjusted Acceptance Date, the Delivering Party:</w:t>
      </w:r>
    </w:p>
    <w:p w14:paraId="671E0846" w14:textId="77777777" w:rsidR="00EF5B8A" w:rsidRPr="00FC1C46" w:rsidRDefault="00EF5B8A" w:rsidP="00FC1C46">
      <w:pPr>
        <w:pStyle w:val="Heading3"/>
      </w:pPr>
      <w:bookmarkStart w:id="144" w:name="_Ref131433766"/>
      <w:r w:rsidRPr="00FC1C46">
        <w:lastRenderedPageBreak/>
        <w:t>may by written notice to the Receiving Party, terminate the Transaction under which the ACCU Shortfall arose; and</w:t>
      </w:r>
      <w:bookmarkEnd w:id="144"/>
    </w:p>
    <w:p w14:paraId="0630644A" w14:textId="0B272407" w:rsidR="00EF5B8A" w:rsidRPr="00FC1C46" w:rsidRDefault="00EF5B8A" w:rsidP="00FC1C46">
      <w:pPr>
        <w:pStyle w:val="Heading3"/>
      </w:pPr>
      <w:bookmarkStart w:id="145" w:name="_Ref131433767"/>
      <w:r w:rsidRPr="00FC1C46">
        <w:t>as soon as reasonably practicable following termination of the relevant Transaction, provide notice in writing to the Receiving Party</w:t>
      </w:r>
      <w:r w:rsidRPr="00FC1C46" w:rsidDel="009F6326">
        <w:t xml:space="preserve"> </w:t>
      </w:r>
      <w:r w:rsidRPr="00FC1C46">
        <w:t>of the Seller</w:t>
      </w:r>
      <w:r>
        <w:t>’</w:t>
      </w:r>
      <w:r w:rsidRPr="00FC1C46">
        <w:t>s Replacement Costs, which notice must be accompanied by:</w:t>
      </w:r>
      <w:bookmarkEnd w:id="145"/>
    </w:p>
    <w:p w14:paraId="09840BDB" w14:textId="77777777" w:rsidR="00EF5B8A" w:rsidRPr="00FC1C46" w:rsidRDefault="00EF5B8A" w:rsidP="00FC1C46">
      <w:pPr>
        <w:pStyle w:val="Heading4"/>
        <w:rPr>
          <w:snapToGrid w:val="0"/>
        </w:rPr>
      </w:pPr>
      <w:bookmarkStart w:id="146" w:name="_Ref131433768"/>
      <w:r w:rsidRPr="00FC1C46">
        <w:rPr>
          <w:snapToGrid w:val="0"/>
        </w:rPr>
        <w:t>a statement showing, in reasonable detail, its calculations (including any quotations, market data or other information used in making such calculations); and</w:t>
      </w:r>
      <w:bookmarkEnd w:id="146"/>
    </w:p>
    <w:p w14:paraId="29C7810A" w14:textId="7C969897" w:rsidR="00EF5B8A" w:rsidRPr="00FC1C46" w:rsidRDefault="00EF5B8A" w:rsidP="00FC1C46">
      <w:pPr>
        <w:pStyle w:val="Heading4"/>
        <w:rPr>
          <w:snapToGrid w:val="0"/>
        </w:rPr>
      </w:pPr>
      <w:bookmarkStart w:id="147" w:name="_Ref131433769"/>
      <w:r w:rsidRPr="00FC1C46">
        <w:rPr>
          <w:snapToGrid w:val="0"/>
        </w:rPr>
        <w:t xml:space="preserve">an invoice from the </w:t>
      </w:r>
      <w:r w:rsidRPr="00FC1C46">
        <w:t>Delivering Party</w:t>
      </w:r>
      <w:r w:rsidRPr="00FC1C46" w:rsidDel="009F6326">
        <w:rPr>
          <w:snapToGrid w:val="0"/>
        </w:rPr>
        <w:t xml:space="preserve"> </w:t>
      </w:r>
      <w:r w:rsidRPr="00FC1C46">
        <w:rPr>
          <w:snapToGrid w:val="0"/>
        </w:rPr>
        <w:t xml:space="preserve">to the </w:t>
      </w:r>
      <w:r w:rsidRPr="00FC1C46">
        <w:t>Receiving Party</w:t>
      </w:r>
      <w:r w:rsidRPr="00FC1C46" w:rsidDel="009F6326">
        <w:rPr>
          <w:snapToGrid w:val="0"/>
        </w:rPr>
        <w:t xml:space="preserve"> </w:t>
      </w:r>
      <w:proofErr w:type="gramStart"/>
      <w:r w:rsidRPr="00FC1C46">
        <w:rPr>
          <w:snapToGrid w:val="0"/>
        </w:rPr>
        <w:t>for the amount of</w:t>
      </w:r>
      <w:proofErr w:type="gramEnd"/>
      <w:r w:rsidRPr="00FC1C46">
        <w:rPr>
          <w:snapToGrid w:val="0"/>
        </w:rPr>
        <w:t xml:space="preserve"> the Seller</w:t>
      </w:r>
      <w:r>
        <w:rPr>
          <w:snapToGrid w:val="0"/>
        </w:rPr>
        <w:t>’</w:t>
      </w:r>
      <w:r w:rsidRPr="00FC1C46">
        <w:rPr>
          <w:snapToGrid w:val="0"/>
        </w:rPr>
        <w:t>s Replacement Costs.</w:t>
      </w:r>
      <w:bookmarkEnd w:id="147"/>
    </w:p>
    <w:p w14:paraId="65AE241D" w14:textId="26E382A6" w:rsidR="00EF5B8A" w:rsidRPr="00FC1C46" w:rsidRDefault="00EF5B8A" w:rsidP="00FC1C46">
      <w:pPr>
        <w:pStyle w:val="Heading2"/>
      </w:pPr>
      <w:bookmarkStart w:id="148" w:name="_Ref131433770"/>
      <w:r w:rsidRPr="00FC1C46">
        <w:t>Payment of Seller</w:t>
      </w:r>
      <w:r>
        <w:t>’</w:t>
      </w:r>
      <w:r w:rsidRPr="00FC1C46">
        <w:t>s Replacement Costs</w:t>
      </w:r>
      <w:bookmarkEnd w:id="148"/>
    </w:p>
    <w:p w14:paraId="64AC5150" w14:textId="77777777" w:rsidR="00EF5B8A" w:rsidRPr="00FC1C46" w:rsidRDefault="00EF5B8A" w:rsidP="002C0D46">
      <w:pPr>
        <w:pStyle w:val="BodyText"/>
      </w:pPr>
      <w:r w:rsidRPr="00FC1C46">
        <w:t>On the second Business Day following the date on which the written notice given in accordance with clause</w:t>
      </w:r>
      <w:r>
        <w:t xml:space="preserve"> </w:t>
      </w:r>
      <w:r w:rsidRPr="00BF5CEE">
        <w:fldChar w:fldCharType="begin"/>
      </w:r>
      <w:r w:rsidRPr="00250DCA">
        <w:instrText xml:space="preserve"> REF _Ref131433767 \w \h </w:instrText>
      </w:r>
      <w:r>
        <w:instrText xml:space="preserve"> \* MERGEFORMAT </w:instrText>
      </w:r>
      <w:r w:rsidRPr="00BF5CEE">
        <w:fldChar w:fldCharType="separate"/>
      </w:r>
      <w:r>
        <w:t>7.9(b)</w:t>
      </w:r>
      <w:r w:rsidRPr="00BF5CEE">
        <w:fldChar w:fldCharType="end"/>
      </w:r>
      <w:r w:rsidRPr="00250DCA">
        <w:t>(</w:t>
      </w:r>
      <w:r w:rsidRPr="00D26E59">
        <w:rPr>
          <w:i/>
          <w:iCs/>
        </w:rPr>
        <w:fldChar w:fldCharType="begin"/>
      </w:r>
      <w:r w:rsidRPr="00BF5CEE">
        <w:rPr>
          <w:i/>
          <w:iCs/>
        </w:rPr>
        <w:instrText xml:space="preserve"> REF _Ref131433765 \h  \* MERGEFORMAT </w:instrText>
      </w:r>
      <w:r w:rsidRPr="00D26E59">
        <w:rPr>
          <w:i/>
          <w:iCs/>
        </w:rPr>
      </w:r>
      <w:r w:rsidRPr="00D26E59">
        <w:rPr>
          <w:i/>
          <w:iCs/>
        </w:rPr>
        <w:fldChar w:fldCharType="separate"/>
      </w:r>
      <w:r w:rsidRPr="00A45A50">
        <w:rPr>
          <w:i/>
          <w:iCs/>
        </w:rPr>
        <w:t>Failure to Accept not remedied</w:t>
      </w:r>
      <w:r w:rsidRPr="00D26E59">
        <w:rPr>
          <w:i/>
          <w:iCs/>
        </w:rPr>
        <w:fldChar w:fldCharType="end"/>
      </w:r>
      <w:r w:rsidRPr="00250DCA">
        <w:t>)</w:t>
      </w:r>
      <w:r w:rsidRPr="00FC1C46">
        <w:t xml:space="preserve"> is effective: </w:t>
      </w:r>
    </w:p>
    <w:p w14:paraId="41B84FAA" w14:textId="5CDBAFDC" w:rsidR="00EF5B8A" w:rsidRPr="00FC1C46" w:rsidRDefault="00EF5B8A" w:rsidP="00FC1C46">
      <w:pPr>
        <w:pStyle w:val="Heading3"/>
      </w:pPr>
      <w:bookmarkStart w:id="149" w:name="_Ref131433771"/>
      <w:r w:rsidRPr="00FC1C46">
        <w:t xml:space="preserve">if the </w:t>
      </w:r>
      <w:r w:rsidRPr="00FC1C46">
        <w:rPr>
          <w:snapToGrid w:val="0"/>
        </w:rPr>
        <w:t>Seller</w:t>
      </w:r>
      <w:r>
        <w:rPr>
          <w:snapToGrid w:val="0"/>
        </w:rPr>
        <w:t>’</w:t>
      </w:r>
      <w:r w:rsidRPr="00FC1C46">
        <w:rPr>
          <w:snapToGrid w:val="0"/>
        </w:rPr>
        <w:t xml:space="preserve">s </w:t>
      </w:r>
      <w:r w:rsidRPr="00FC1C46">
        <w:t>Replacement Costs is a positive number, the Receiving Party</w:t>
      </w:r>
      <w:r w:rsidRPr="00FC1C46" w:rsidDel="009F6326">
        <w:t xml:space="preserve"> </w:t>
      </w:r>
      <w:r w:rsidRPr="00FC1C46">
        <w:t>must pay to the Delivering Party</w:t>
      </w:r>
      <w:r w:rsidRPr="00FC1C46" w:rsidDel="009F6326">
        <w:t xml:space="preserve"> </w:t>
      </w:r>
      <w:r w:rsidRPr="00FC1C46">
        <w:t xml:space="preserve">the </w:t>
      </w:r>
      <w:r w:rsidRPr="00FC1C46">
        <w:rPr>
          <w:snapToGrid w:val="0"/>
        </w:rPr>
        <w:t>Seller</w:t>
      </w:r>
      <w:r>
        <w:rPr>
          <w:snapToGrid w:val="0"/>
        </w:rPr>
        <w:t>’</w:t>
      </w:r>
      <w:r w:rsidRPr="00FC1C46">
        <w:rPr>
          <w:snapToGrid w:val="0"/>
        </w:rPr>
        <w:t xml:space="preserve">s </w:t>
      </w:r>
      <w:r w:rsidRPr="00FC1C46">
        <w:t>Replacement Costs by transfer to the Delivering Party</w:t>
      </w:r>
      <w:r>
        <w:t>’</w:t>
      </w:r>
      <w:r w:rsidRPr="00FC1C46">
        <w:t>s bank account specified by the Delivering Party</w:t>
      </w:r>
      <w:r w:rsidRPr="00FC1C46" w:rsidDel="009F6326">
        <w:rPr>
          <w:snapToGrid w:val="0"/>
        </w:rPr>
        <w:t xml:space="preserve"> </w:t>
      </w:r>
      <w:r w:rsidRPr="00FC1C46">
        <w:t xml:space="preserve">in such </w:t>
      </w:r>
      <w:proofErr w:type="gramStart"/>
      <w:r w:rsidRPr="00FC1C46">
        <w:t>notice;</w:t>
      </w:r>
      <w:bookmarkEnd w:id="149"/>
      <w:proofErr w:type="gramEnd"/>
    </w:p>
    <w:p w14:paraId="56D51249" w14:textId="2CF73C2E" w:rsidR="00EF5B8A" w:rsidRPr="00FC1C46" w:rsidRDefault="00EF5B8A" w:rsidP="00FC1C46">
      <w:pPr>
        <w:pStyle w:val="Heading3"/>
      </w:pPr>
      <w:bookmarkStart w:id="150" w:name="_Ref131433772"/>
      <w:r w:rsidRPr="00FC1C46">
        <w:t xml:space="preserve">if the </w:t>
      </w:r>
      <w:r w:rsidRPr="00FC1C46">
        <w:rPr>
          <w:snapToGrid w:val="0"/>
        </w:rPr>
        <w:t>Seller</w:t>
      </w:r>
      <w:r>
        <w:rPr>
          <w:snapToGrid w:val="0"/>
        </w:rPr>
        <w:t>’</w:t>
      </w:r>
      <w:r w:rsidRPr="00FC1C46">
        <w:rPr>
          <w:snapToGrid w:val="0"/>
        </w:rPr>
        <w:t xml:space="preserve">s </w:t>
      </w:r>
      <w:r w:rsidRPr="00FC1C46">
        <w:t>Replacement Costs is a negative number, the Delivering Party</w:t>
      </w:r>
      <w:r w:rsidRPr="00FC1C46" w:rsidDel="009F6326">
        <w:rPr>
          <w:snapToGrid w:val="0"/>
        </w:rPr>
        <w:t xml:space="preserve"> </w:t>
      </w:r>
      <w:r w:rsidRPr="00FC1C46">
        <w:t>must pay to the Receiving Party</w:t>
      </w:r>
      <w:r w:rsidRPr="00FC1C46" w:rsidDel="009F6326">
        <w:rPr>
          <w:snapToGrid w:val="0"/>
        </w:rPr>
        <w:t xml:space="preserve"> </w:t>
      </w:r>
      <w:r w:rsidRPr="00FC1C46">
        <w:t>an amount equal to the absolute value of the Seller</w:t>
      </w:r>
      <w:r>
        <w:t>’</w:t>
      </w:r>
      <w:r w:rsidRPr="00FC1C46">
        <w:t>s Replacement Costs by transfer to the Receiving Party</w:t>
      </w:r>
      <w:r>
        <w:t>’</w:t>
      </w:r>
      <w:r w:rsidRPr="00FC1C46">
        <w:t>s bank account notified by the Receiving Party</w:t>
      </w:r>
      <w:r w:rsidRPr="00FC1C46" w:rsidDel="009F6326">
        <w:rPr>
          <w:snapToGrid w:val="0"/>
        </w:rPr>
        <w:t xml:space="preserve"> </w:t>
      </w:r>
      <w:r w:rsidRPr="00FC1C46">
        <w:t>to the Delivering Party</w:t>
      </w:r>
      <w:r w:rsidRPr="00FC1C46" w:rsidDel="009F6326">
        <w:rPr>
          <w:snapToGrid w:val="0"/>
        </w:rPr>
        <w:t xml:space="preserve"> </w:t>
      </w:r>
      <w:r w:rsidRPr="00FC1C46">
        <w:t xml:space="preserve">in writing, unless </w:t>
      </w:r>
      <w:r>
        <w:t>“</w:t>
      </w:r>
      <w:r w:rsidRPr="00FC1C46">
        <w:t>One-way DP ETV</w:t>
      </w:r>
      <w:r>
        <w:t>”</w:t>
      </w:r>
      <w:r w:rsidRPr="00FC1C46">
        <w:t xml:space="preserve"> applies, in which case no amount will be payable; or</w:t>
      </w:r>
      <w:bookmarkEnd w:id="150"/>
    </w:p>
    <w:p w14:paraId="472B5914" w14:textId="5D4701DA" w:rsidR="00EF5B8A" w:rsidRPr="00FC1C46" w:rsidRDefault="00EF5B8A" w:rsidP="00FC1C46">
      <w:pPr>
        <w:pStyle w:val="Heading3"/>
      </w:pPr>
      <w:bookmarkStart w:id="151" w:name="_Ref131433773"/>
      <w:r w:rsidRPr="00FC1C46">
        <w:t xml:space="preserve">if the </w:t>
      </w:r>
      <w:r w:rsidRPr="00FC1C46">
        <w:rPr>
          <w:snapToGrid w:val="0"/>
        </w:rPr>
        <w:t>Seller</w:t>
      </w:r>
      <w:r>
        <w:rPr>
          <w:snapToGrid w:val="0"/>
        </w:rPr>
        <w:t>’</w:t>
      </w:r>
      <w:r w:rsidRPr="00FC1C46">
        <w:rPr>
          <w:snapToGrid w:val="0"/>
        </w:rPr>
        <w:t xml:space="preserve">s </w:t>
      </w:r>
      <w:r w:rsidRPr="00FC1C46">
        <w:t>Replacement Costs is zero, no amount will be payable.</w:t>
      </w:r>
      <w:bookmarkEnd w:id="151"/>
      <w:r w:rsidRPr="00FC1C46">
        <w:t xml:space="preserve"> </w:t>
      </w:r>
    </w:p>
    <w:p w14:paraId="650536F2" w14:textId="77777777" w:rsidR="00EF5B8A" w:rsidRPr="00FC1C46" w:rsidRDefault="00EF5B8A" w:rsidP="00FC1C46">
      <w:pPr>
        <w:pStyle w:val="Heading1"/>
      </w:pPr>
      <w:bookmarkStart w:id="152" w:name="_Ref131433774"/>
      <w:bookmarkEnd w:id="130"/>
      <w:bookmarkEnd w:id="131"/>
      <w:bookmarkEnd w:id="132"/>
      <w:r w:rsidRPr="00FC1C46">
        <w:t>Payments and invoicing</w:t>
      </w:r>
      <w:bookmarkEnd w:id="152"/>
    </w:p>
    <w:p w14:paraId="1419C439" w14:textId="77777777" w:rsidR="00EF5B8A" w:rsidRPr="00FC1C46" w:rsidRDefault="00EF5B8A" w:rsidP="00FC1C46">
      <w:pPr>
        <w:pStyle w:val="Heading2"/>
      </w:pPr>
      <w:bookmarkStart w:id="153" w:name="_Ref131433775"/>
      <w:r w:rsidRPr="00FC1C46">
        <w:t>Method of payment</w:t>
      </w:r>
      <w:bookmarkEnd w:id="153"/>
    </w:p>
    <w:p w14:paraId="3B897E2C" w14:textId="77777777" w:rsidR="00EF5B8A" w:rsidRPr="00FC1C46" w:rsidRDefault="00EF5B8A" w:rsidP="007E14C3">
      <w:pPr>
        <w:pStyle w:val="BodyText"/>
      </w:pPr>
      <w:r w:rsidRPr="00FC1C46">
        <w:t>All payments made under this Master Agreement must be made:</w:t>
      </w:r>
    </w:p>
    <w:p w14:paraId="24BA320E" w14:textId="77777777" w:rsidR="00EF5B8A" w:rsidRPr="00FC1C46" w:rsidRDefault="00EF5B8A" w:rsidP="00FC1C46">
      <w:pPr>
        <w:pStyle w:val="Heading3"/>
      </w:pPr>
      <w:bookmarkStart w:id="154" w:name="_Ref131433776"/>
      <w:r w:rsidRPr="00FC1C46">
        <w:t>by crediting the account specified for receiving such payment in the relevant Confirmation or otherwise pursuant to this Master Agreement, by no later than the date on which such payment is due for payment for value on that date in the place of such account, in freely transferable funds and in the manner customary for payments in the required currency; and</w:t>
      </w:r>
      <w:bookmarkEnd w:id="154"/>
      <w:r w:rsidRPr="00FC1C46">
        <w:t xml:space="preserve"> </w:t>
      </w:r>
    </w:p>
    <w:p w14:paraId="161F1549" w14:textId="77777777" w:rsidR="00EF5B8A" w:rsidRPr="00FC1C46" w:rsidRDefault="00EF5B8A" w:rsidP="00FC1C46">
      <w:pPr>
        <w:pStyle w:val="Heading3"/>
      </w:pPr>
      <w:bookmarkStart w:id="155" w:name="_Ref131433777"/>
      <w:r w:rsidRPr="00FC1C46">
        <w:t>without any deduction or withholding (except to the extent required under Applicable Laws).</w:t>
      </w:r>
      <w:bookmarkEnd w:id="155"/>
    </w:p>
    <w:p w14:paraId="41804EF6" w14:textId="77777777" w:rsidR="00EF5B8A" w:rsidRPr="00FC1C46" w:rsidRDefault="00EF5B8A" w:rsidP="00FC1C46">
      <w:pPr>
        <w:pStyle w:val="Heading2"/>
      </w:pPr>
      <w:bookmarkStart w:id="156" w:name="_Ref131433778"/>
      <w:r w:rsidRPr="00FC1C46">
        <w:t>Bank fees and charges</w:t>
      </w:r>
      <w:bookmarkEnd w:id="156"/>
    </w:p>
    <w:p w14:paraId="72620B1B" w14:textId="77777777" w:rsidR="00EF5B8A" w:rsidRPr="00FC1C46" w:rsidRDefault="00EF5B8A" w:rsidP="007E14C3">
      <w:pPr>
        <w:pStyle w:val="BodyText"/>
        <w:rPr>
          <w:snapToGrid w:val="0"/>
        </w:rPr>
      </w:pPr>
      <w:r w:rsidRPr="00FC1C46">
        <w:t>All fees and charges imposed or otherwise levied in respect of the account specified for receiving such payment are:</w:t>
      </w:r>
    </w:p>
    <w:p w14:paraId="3650FF8C" w14:textId="28BD4C4C" w:rsidR="00EF5B8A" w:rsidRPr="00FC1C46" w:rsidRDefault="00EF5B8A" w:rsidP="00FC1C46">
      <w:pPr>
        <w:pStyle w:val="Heading3"/>
      </w:pPr>
      <w:bookmarkStart w:id="157" w:name="_Ref131433779"/>
      <w:r w:rsidRPr="00FC1C46">
        <w:t>where the payee</w:t>
      </w:r>
      <w:r>
        <w:t>’</w:t>
      </w:r>
      <w:r w:rsidRPr="00FC1C46">
        <w:t>s bank imposes or levies the relevant fees and charges, the responsibility of the payee; and</w:t>
      </w:r>
      <w:bookmarkEnd w:id="157"/>
      <w:r w:rsidRPr="00FC1C46">
        <w:t xml:space="preserve"> </w:t>
      </w:r>
    </w:p>
    <w:p w14:paraId="5C6877B2" w14:textId="7D5AE696" w:rsidR="00EF5B8A" w:rsidRPr="00FC1C46" w:rsidRDefault="00EF5B8A" w:rsidP="00FC1C46">
      <w:pPr>
        <w:pStyle w:val="Heading3"/>
      </w:pPr>
      <w:bookmarkStart w:id="158" w:name="_Ref131433780"/>
      <w:r w:rsidRPr="00FC1C46">
        <w:lastRenderedPageBreak/>
        <w:t>where the payer</w:t>
      </w:r>
      <w:r>
        <w:t>’</w:t>
      </w:r>
      <w:r w:rsidRPr="00FC1C46">
        <w:t>s bank imposes or levies the relevant fees and charges, the responsibility of the payer.</w:t>
      </w:r>
      <w:bookmarkEnd w:id="158"/>
    </w:p>
    <w:p w14:paraId="2EC4DFB3" w14:textId="77777777" w:rsidR="00EF5B8A" w:rsidRPr="00FC1C46" w:rsidRDefault="00EF5B8A" w:rsidP="00FC1C46">
      <w:pPr>
        <w:pStyle w:val="Heading2"/>
      </w:pPr>
      <w:bookmarkStart w:id="159" w:name="_Ref124271406"/>
      <w:r w:rsidRPr="00FC1C46">
        <w:t>Supporting documentation</w:t>
      </w:r>
      <w:bookmarkEnd w:id="159"/>
    </w:p>
    <w:p w14:paraId="51C6AF6B" w14:textId="77777777" w:rsidR="00EF5B8A" w:rsidRPr="00FC1C46" w:rsidRDefault="00EF5B8A" w:rsidP="007E14C3">
      <w:pPr>
        <w:pStyle w:val="BodyText"/>
      </w:pPr>
      <w:r w:rsidRPr="00FC1C46">
        <w:t>Each party must, with respect to each invoice that it has issued to the other party under this Master Agreement, provide to the other party any documentation or other information specified for the purpose of this clause in the Elections Schedule, or in the Confirmation for a particular Transaction, to enable the other party to verify the accuracy of the invoice.</w:t>
      </w:r>
    </w:p>
    <w:p w14:paraId="4E446A18" w14:textId="77777777" w:rsidR="00EF5B8A" w:rsidRPr="00FC1C46" w:rsidRDefault="00EF5B8A" w:rsidP="00FC1C46">
      <w:pPr>
        <w:pStyle w:val="Heading2"/>
      </w:pPr>
      <w:bookmarkStart w:id="160" w:name="_Ref119517502"/>
      <w:r w:rsidRPr="00FC1C46">
        <w:t>Disputed invoice</w:t>
      </w:r>
      <w:bookmarkEnd w:id="160"/>
    </w:p>
    <w:p w14:paraId="31A70CD6" w14:textId="77777777" w:rsidR="00EF5B8A" w:rsidRPr="00FC1C46" w:rsidRDefault="00EF5B8A" w:rsidP="007E14C3">
      <w:pPr>
        <w:pStyle w:val="BodyText"/>
      </w:pPr>
      <w:r w:rsidRPr="00FC1C46">
        <w:t>If a party believes that an invoice received by it under this Master Agreement is incorrect, it may notify the other party in writing and must provide reasons for its belief. If the other party disagrees with the reasons provided by the recipient of the invoice:</w:t>
      </w:r>
    </w:p>
    <w:p w14:paraId="70A439B8" w14:textId="77777777" w:rsidR="00EF5B8A" w:rsidRPr="00FC1C46" w:rsidRDefault="00EF5B8A" w:rsidP="00FC1C46">
      <w:pPr>
        <w:pStyle w:val="Heading3"/>
      </w:pPr>
      <w:bookmarkStart w:id="161" w:name="_Ref131433782"/>
      <w:r w:rsidRPr="00FC1C46">
        <w:t xml:space="preserve">the parties must in good faith attempt to resolve the dispute and the other party must provide such evidence as may be reasonably necessary to verify the accuracy of the disputed </w:t>
      </w:r>
      <w:proofErr w:type="gramStart"/>
      <w:r w:rsidRPr="00FC1C46">
        <w:t>invoice;</w:t>
      </w:r>
      <w:bookmarkEnd w:id="161"/>
      <w:proofErr w:type="gramEnd"/>
    </w:p>
    <w:p w14:paraId="674728B9" w14:textId="77777777" w:rsidR="00EF5B8A" w:rsidRPr="00FC1C46" w:rsidRDefault="00EF5B8A" w:rsidP="00FC1C46">
      <w:pPr>
        <w:pStyle w:val="Heading3"/>
      </w:pPr>
      <w:bookmarkStart w:id="162" w:name="_Ref131433783"/>
      <w:r w:rsidRPr="00FC1C46">
        <w:t>where only part of an invoice is disputed, the recipient of the invoice</w:t>
      </w:r>
      <w:r w:rsidRPr="00FC1C46" w:rsidDel="001D1C60">
        <w:t xml:space="preserve"> </w:t>
      </w:r>
      <w:r w:rsidRPr="00FC1C46">
        <w:t>must pay the undisputed amount by the due date for payment of the invoice; and</w:t>
      </w:r>
      <w:bookmarkEnd w:id="162"/>
    </w:p>
    <w:p w14:paraId="2FF23C2A" w14:textId="77777777" w:rsidR="00EF5B8A" w:rsidRPr="00FC1C46" w:rsidRDefault="00EF5B8A" w:rsidP="00FC1C46">
      <w:pPr>
        <w:pStyle w:val="Heading3"/>
      </w:pPr>
      <w:bookmarkStart w:id="163" w:name="_Ref131433784"/>
      <w:r w:rsidRPr="00FC1C46">
        <w:t>the other obligations of each party under this Master Agreement are not affected.</w:t>
      </w:r>
      <w:bookmarkEnd w:id="163"/>
      <w:r w:rsidRPr="00FC1C46">
        <w:t xml:space="preserve"> </w:t>
      </w:r>
    </w:p>
    <w:p w14:paraId="7AFAF3DE" w14:textId="77777777" w:rsidR="00EF5B8A" w:rsidRPr="00FC1C46" w:rsidRDefault="00EF5B8A" w:rsidP="00FC1C46">
      <w:pPr>
        <w:pStyle w:val="Heading2"/>
      </w:pPr>
      <w:bookmarkStart w:id="164" w:name="_Ref124271359"/>
      <w:r w:rsidRPr="00FC1C46">
        <w:t>Defaulted payments</w:t>
      </w:r>
      <w:bookmarkEnd w:id="164"/>
    </w:p>
    <w:p w14:paraId="086A78F9" w14:textId="77777777" w:rsidR="00EF5B8A" w:rsidRPr="00FC1C46" w:rsidRDefault="00EF5B8A" w:rsidP="007E14C3">
      <w:pPr>
        <w:pStyle w:val="BodyText"/>
        <w:rPr>
          <w:snapToGrid w:val="0"/>
        </w:rPr>
      </w:pPr>
      <w:r w:rsidRPr="00FC1C46">
        <w:t>If a party fails to pay to the other party any amount due under this Master Agreement by the due date for payment, it must pay interest on the overdue amount to the other party on demand in the same currency as the overdue amount, for the period from (and including) the original due date for payment to (but excluding) the date of actual payment at the Default Rate, calculated on the basis of the actual number of days elapsed.</w:t>
      </w:r>
    </w:p>
    <w:p w14:paraId="77AF9C87" w14:textId="77777777" w:rsidR="00EF5B8A" w:rsidRPr="00FC1C46" w:rsidRDefault="00EF5B8A" w:rsidP="00FC1C46">
      <w:pPr>
        <w:pStyle w:val="Heading2"/>
      </w:pPr>
      <w:bookmarkStart w:id="165" w:name="_Ref124270935"/>
      <w:r w:rsidRPr="00FC1C46">
        <w:t>Conditions precedent to payments or deliveries</w:t>
      </w:r>
      <w:bookmarkEnd w:id="165"/>
    </w:p>
    <w:p w14:paraId="2714F077" w14:textId="77777777" w:rsidR="00EF5B8A" w:rsidRPr="00FC1C46" w:rsidRDefault="00EF5B8A" w:rsidP="00FC1C46">
      <w:pPr>
        <w:pStyle w:val="Heading3"/>
        <w:rPr>
          <w:snapToGrid w:val="0"/>
        </w:rPr>
      </w:pPr>
      <w:bookmarkStart w:id="166" w:name="_Ref128063542"/>
      <w:r w:rsidRPr="00FC1C46">
        <w:t>Each obligation of each party to make a payment or Delivery in respect of a Transaction, or to Accept a Delivery in respect of a Transaction, is subject to:</w:t>
      </w:r>
      <w:bookmarkEnd w:id="166"/>
      <w:r w:rsidRPr="00FC1C46">
        <w:t xml:space="preserve"> </w:t>
      </w:r>
    </w:p>
    <w:p w14:paraId="6959BDCD" w14:textId="77777777" w:rsidR="00EF5B8A" w:rsidRPr="00FC1C46" w:rsidRDefault="00EF5B8A" w:rsidP="00FC1C46">
      <w:pPr>
        <w:pStyle w:val="Heading4"/>
      </w:pPr>
      <w:bookmarkStart w:id="167" w:name="_Ref131433785"/>
      <w:r w:rsidRPr="00FC1C46">
        <w:t xml:space="preserve">the condition precedent that no Event of Default or Potential Event of Default with respect to the other party has occurred </w:t>
      </w:r>
      <w:r>
        <w:t>and</w:t>
      </w:r>
      <w:r w:rsidRPr="00FC1C46">
        <w:t xml:space="preserve"> is continuing; and</w:t>
      </w:r>
      <w:bookmarkEnd w:id="167"/>
      <w:r w:rsidRPr="00FC1C46">
        <w:t xml:space="preserve"> </w:t>
      </w:r>
    </w:p>
    <w:p w14:paraId="32D340A2" w14:textId="77777777" w:rsidR="00EF5B8A" w:rsidRPr="00FC1C46" w:rsidRDefault="00EF5B8A" w:rsidP="00FC1C46">
      <w:pPr>
        <w:pStyle w:val="Heading4"/>
      </w:pPr>
      <w:bookmarkStart w:id="168" w:name="_Ref131433786"/>
      <w:r w:rsidRPr="00FC1C46">
        <w:t>the condition precedent that no Early Termination Date in respect of the relevant Transaction has occurred or been effectively designated; and</w:t>
      </w:r>
      <w:bookmarkEnd w:id="168"/>
    </w:p>
    <w:p w14:paraId="6D63548D" w14:textId="77777777" w:rsidR="00EF5B8A" w:rsidRPr="00FC1C46" w:rsidRDefault="00EF5B8A" w:rsidP="00FC1C46">
      <w:pPr>
        <w:pStyle w:val="Heading4"/>
      </w:pPr>
      <w:bookmarkStart w:id="169" w:name="_Ref131433787"/>
      <w:r w:rsidRPr="00FC1C46">
        <w:t xml:space="preserve">such other condition precedent specified in the Elections Schedule to be a condition precedent for the purpose of this clause </w:t>
      </w:r>
      <w:r w:rsidRPr="00FC1C46">
        <w:fldChar w:fldCharType="begin"/>
      </w:r>
      <w:r w:rsidRPr="00FC1C46">
        <w:instrText xml:space="preserve"> REF _Ref124270935 \w \h </w:instrText>
      </w:r>
      <w:r w:rsidRPr="00FC1C46">
        <w:fldChar w:fldCharType="separate"/>
      </w:r>
      <w:r>
        <w:t>8.6</w:t>
      </w:r>
      <w:r w:rsidRPr="00FC1C46">
        <w:fldChar w:fldCharType="end"/>
      </w:r>
      <w:r>
        <w:t xml:space="preserve"> (</w:t>
      </w:r>
      <w:r w:rsidRPr="003126D4">
        <w:rPr>
          <w:i/>
          <w:iCs/>
        </w:rPr>
        <w:fldChar w:fldCharType="begin"/>
      </w:r>
      <w:r w:rsidRPr="003126D4">
        <w:rPr>
          <w:i/>
          <w:iCs/>
        </w:rPr>
        <w:instrText xml:space="preserve"> REF _Ref124270935 \h </w:instrText>
      </w:r>
      <w:r>
        <w:rPr>
          <w:i/>
          <w:iCs/>
        </w:rPr>
        <w:instrText xml:space="preserve"> \* MERGEFORMAT </w:instrText>
      </w:r>
      <w:r w:rsidRPr="003126D4">
        <w:rPr>
          <w:i/>
          <w:iCs/>
        </w:rPr>
      </w:r>
      <w:r w:rsidRPr="003126D4">
        <w:rPr>
          <w:i/>
          <w:iCs/>
        </w:rPr>
        <w:fldChar w:fldCharType="separate"/>
      </w:r>
      <w:r w:rsidRPr="00A45A50">
        <w:rPr>
          <w:i/>
          <w:iCs/>
        </w:rPr>
        <w:t>Conditions precedent to payments or deliveries</w:t>
      </w:r>
      <w:r w:rsidRPr="003126D4">
        <w:rPr>
          <w:i/>
          <w:iCs/>
        </w:rPr>
        <w:fldChar w:fldCharType="end"/>
      </w:r>
      <w:r>
        <w:t>)</w:t>
      </w:r>
      <w:r w:rsidRPr="00FC1C46">
        <w:t>.</w:t>
      </w:r>
      <w:bookmarkEnd w:id="169"/>
    </w:p>
    <w:p w14:paraId="16AF8CED" w14:textId="5A0657F8" w:rsidR="00EF5B8A" w:rsidRPr="00FC1C46" w:rsidRDefault="00EF5B8A" w:rsidP="00FC1C46">
      <w:pPr>
        <w:pStyle w:val="Heading3"/>
        <w:rPr>
          <w:snapToGrid w:val="0"/>
        </w:rPr>
      </w:pPr>
      <w:bookmarkStart w:id="170" w:name="_Ref131433788"/>
      <w:r w:rsidRPr="00FC1C46">
        <w:rPr>
          <w:snapToGrid w:val="0"/>
        </w:rPr>
        <w:t xml:space="preserve">The conditions precedent in clause </w:t>
      </w:r>
      <w:r w:rsidRPr="00FC1C46">
        <w:rPr>
          <w:snapToGrid w:val="0"/>
        </w:rPr>
        <w:fldChar w:fldCharType="begin"/>
      </w:r>
      <w:r w:rsidRPr="00FC1C46">
        <w:rPr>
          <w:snapToGrid w:val="0"/>
        </w:rPr>
        <w:instrText xml:space="preserve"> REF _Ref128063542 \w \h </w:instrText>
      </w:r>
      <w:r w:rsidRPr="00FC1C46">
        <w:rPr>
          <w:snapToGrid w:val="0"/>
        </w:rPr>
      </w:r>
      <w:r w:rsidRPr="00FC1C46">
        <w:rPr>
          <w:snapToGrid w:val="0"/>
        </w:rPr>
        <w:fldChar w:fldCharType="separate"/>
      </w:r>
      <w:r>
        <w:rPr>
          <w:snapToGrid w:val="0"/>
        </w:rPr>
        <w:t>8.6(a)</w:t>
      </w:r>
      <w:r w:rsidRPr="00FC1C46">
        <w:rPr>
          <w:snapToGrid w:val="0"/>
        </w:rPr>
        <w:fldChar w:fldCharType="end"/>
      </w:r>
      <w:r w:rsidRPr="00FC1C46">
        <w:rPr>
          <w:snapToGrid w:val="0"/>
        </w:rPr>
        <w:t xml:space="preserve"> </w:t>
      </w:r>
      <w:r>
        <w:t>(</w:t>
      </w:r>
      <w:r w:rsidRPr="003909BA">
        <w:rPr>
          <w:i/>
          <w:iCs/>
        </w:rPr>
        <w:fldChar w:fldCharType="begin"/>
      </w:r>
      <w:r w:rsidRPr="003909BA">
        <w:rPr>
          <w:i/>
          <w:iCs/>
        </w:rPr>
        <w:instrText xml:space="preserve"> REF _Ref124270935 \h </w:instrText>
      </w:r>
      <w:r>
        <w:rPr>
          <w:i/>
          <w:iCs/>
        </w:rPr>
        <w:instrText xml:space="preserve"> \* MERGEFORMAT </w:instrText>
      </w:r>
      <w:r w:rsidRPr="003909BA">
        <w:rPr>
          <w:i/>
          <w:iCs/>
        </w:rPr>
      </w:r>
      <w:r w:rsidRPr="003909BA">
        <w:rPr>
          <w:i/>
          <w:iCs/>
        </w:rPr>
        <w:fldChar w:fldCharType="separate"/>
      </w:r>
      <w:r w:rsidRPr="00A45A50">
        <w:rPr>
          <w:i/>
          <w:iCs/>
        </w:rPr>
        <w:t>Conditions precedent to payments or deliveries</w:t>
      </w:r>
      <w:r w:rsidRPr="003909BA">
        <w:rPr>
          <w:i/>
          <w:iCs/>
        </w:rPr>
        <w:fldChar w:fldCharType="end"/>
      </w:r>
      <w:r>
        <w:t xml:space="preserve">) </w:t>
      </w:r>
      <w:r w:rsidRPr="00FC1C46">
        <w:rPr>
          <w:snapToGrid w:val="0"/>
        </w:rPr>
        <w:t>do not apply in respect to a party</w:t>
      </w:r>
      <w:r>
        <w:rPr>
          <w:snapToGrid w:val="0"/>
        </w:rPr>
        <w:t>’</w:t>
      </w:r>
      <w:r w:rsidRPr="00FC1C46">
        <w:rPr>
          <w:snapToGrid w:val="0"/>
        </w:rPr>
        <w:t>s obligation to pay a Termination Payment under this Master Agreement.</w:t>
      </w:r>
      <w:bookmarkEnd w:id="170"/>
      <w:r w:rsidRPr="00FC1C46">
        <w:rPr>
          <w:snapToGrid w:val="0"/>
        </w:rPr>
        <w:t xml:space="preserve"> </w:t>
      </w:r>
    </w:p>
    <w:p w14:paraId="67BE228F" w14:textId="77777777" w:rsidR="00EF5B8A" w:rsidRPr="00FC1C46" w:rsidRDefault="00EF5B8A" w:rsidP="00FC1C46">
      <w:pPr>
        <w:pStyle w:val="Heading2"/>
      </w:pPr>
      <w:bookmarkStart w:id="171" w:name="_Ref131433789"/>
      <w:r w:rsidRPr="00FC1C46">
        <w:t xml:space="preserve">Netting of payments </w:t>
      </w:r>
      <w:bookmarkEnd w:id="171"/>
    </w:p>
    <w:p w14:paraId="0440A637" w14:textId="332D7884" w:rsidR="00EF5B8A" w:rsidRPr="00FC1C46" w:rsidRDefault="00EF5B8A" w:rsidP="00D816DC">
      <w:pPr>
        <w:pStyle w:val="Heading3"/>
        <w:numPr>
          <w:ilvl w:val="0"/>
          <w:numId w:val="0"/>
        </w:numPr>
        <w:ind w:left="1134"/>
        <w:rPr>
          <w:snapToGrid w:val="0"/>
        </w:rPr>
      </w:pPr>
      <w:bookmarkStart w:id="172" w:name="_Ref131433790"/>
      <w:r w:rsidRPr="00FC1C46">
        <w:rPr>
          <w:snapToGrid w:val="0"/>
        </w:rPr>
        <w:t>If on any date amounts would otherwise be due and payable on the same day in respect of two or more Transactions by each party to the other, then, on such date, each party</w:t>
      </w:r>
      <w:r>
        <w:rPr>
          <w:snapToGrid w:val="0"/>
        </w:rPr>
        <w:t>’</w:t>
      </w:r>
      <w:r w:rsidRPr="00FC1C46">
        <w:rPr>
          <w:snapToGrid w:val="0"/>
        </w:rPr>
        <w:t xml:space="preserve">s </w:t>
      </w:r>
      <w:r w:rsidRPr="00FC1C46">
        <w:rPr>
          <w:snapToGrid w:val="0"/>
        </w:rPr>
        <w:lastRenderedPageBreak/>
        <w:t>obligation to make payment of any such amount will be automatically satisfied and discharged and, if the aggregate amount that would otherwise have been payable by one party exceeds the aggregate amount that would otherwise have been payable by the other party, replaced by an obligation upon the party by which the larger aggregate amount would have been payable to pay to the other party the excess of the larger aggregate amount over the smaller aggregate amount.</w:t>
      </w:r>
      <w:bookmarkEnd w:id="172"/>
    </w:p>
    <w:p w14:paraId="3F352C6D" w14:textId="77777777" w:rsidR="00EF5B8A" w:rsidRPr="00FC1C46" w:rsidRDefault="00EF5B8A" w:rsidP="00FC1C46">
      <w:pPr>
        <w:pStyle w:val="Heading2"/>
      </w:pPr>
      <w:bookmarkStart w:id="173" w:name="_Ref147398042"/>
      <w:r w:rsidRPr="00FC1C46">
        <w:t>Netting of deliveries</w:t>
      </w:r>
      <w:bookmarkEnd w:id="173"/>
    </w:p>
    <w:p w14:paraId="75F61E06" w14:textId="16FD497F" w:rsidR="00EF5B8A" w:rsidRPr="00FC1C46" w:rsidRDefault="00EF5B8A" w:rsidP="00D816DC">
      <w:pPr>
        <w:pStyle w:val="Heading3"/>
        <w:numPr>
          <w:ilvl w:val="0"/>
          <w:numId w:val="0"/>
        </w:numPr>
        <w:ind w:left="1134"/>
        <w:rPr>
          <w:snapToGrid w:val="0"/>
        </w:rPr>
      </w:pPr>
      <w:bookmarkStart w:id="174" w:name="_Ref131433791"/>
      <w:r w:rsidRPr="00FC1C46">
        <w:rPr>
          <w:snapToGrid w:val="0"/>
        </w:rPr>
        <w:t>If the parties elect to apply this clause in the Elections Schedule, on any day ACCUs having the same Agreed Characteristics would otherwise be Deliverable (otherwise than by Retirement) in respect of any two or more Transactions under this Master Agreement by each party to the other and between the same pair of ANREU Accounts of the parties, then, on that date, each party</w:t>
      </w:r>
      <w:r>
        <w:rPr>
          <w:snapToGrid w:val="0"/>
        </w:rPr>
        <w:t>’</w:t>
      </w:r>
      <w:r w:rsidRPr="00FC1C46">
        <w:rPr>
          <w:snapToGrid w:val="0"/>
        </w:rPr>
        <w:t>s obligation to make Delivery of the ACCUs will be:</w:t>
      </w:r>
      <w:bookmarkEnd w:id="174"/>
      <w:r w:rsidRPr="00FC1C46">
        <w:rPr>
          <w:snapToGrid w:val="0"/>
        </w:rPr>
        <w:t xml:space="preserve"> </w:t>
      </w:r>
    </w:p>
    <w:p w14:paraId="7DEAB081" w14:textId="77777777" w:rsidR="00EF5B8A" w:rsidRPr="00FC1C46" w:rsidRDefault="00EF5B8A" w:rsidP="00FC1C46">
      <w:pPr>
        <w:pStyle w:val="Heading3"/>
        <w:rPr>
          <w:snapToGrid w:val="0"/>
        </w:rPr>
      </w:pPr>
      <w:bookmarkStart w:id="175" w:name="_Ref131433792"/>
      <w:r w:rsidRPr="00FC1C46">
        <w:rPr>
          <w:snapToGrid w:val="0"/>
        </w:rPr>
        <w:t>automatically satisfied and discharged; and</w:t>
      </w:r>
      <w:bookmarkEnd w:id="175"/>
      <w:r w:rsidRPr="00FC1C46">
        <w:rPr>
          <w:snapToGrid w:val="0"/>
        </w:rPr>
        <w:t xml:space="preserve"> </w:t>
      </w:r>
    </w:p>
    <w:p w14:paraId="2F824D75" w14:textId="77777777" w:rsidR="00EF5B8A" w:rsidRPr="00FC1C46" w:rsidRDefault="00EF5B8A" w:rsidP="00FC1C46">
      <w:pPr>
        <w:pStyle w:val="Heading3"/>
        <w:rPr>
          <w:snapToGrid w:val="0"/>
        </w:rPr>
      </w:pPr>
      <w:bookmarkStart w:id="176" w:name="_Ref131433793"/>
      <w:r w:rsidRPr="00FC1C46">
        <w:rPr>
          <w:snapToGrid w:val="0"/>
        </w:rPr>
        <w:t>if the aggregate amount of ACCUs that would otherwise have been Deliverable by one party exceeds the aggregate amount of ACCUs that would otherwise have been Deliverable by the other party, replaced by an obligation upon the party by which the larger aggregate amount would have been Deliverable to Deliver to the other party the excess of the larger aggregate amount over the smaller aggregate amount.</w:t>
      </w:r>
      <w:bookmarkEnd w:id="176"/>
    </w:p>
    <w:p w14:paraId="34E26070" w14:textId="77777777" w:rsidR="00EF5B8A" w:rsidRPr="003126D4" w:rsidRDefault="00EF5B8A" w:rsidP="00FC1C46">
      <w:pPr>
        <w:pStyle w:val="Heading1"/>
        <w:rPr>
          <w:lang w:eastAsia="zh-CN"/>
        </w:rPr>
      </w:pPr>
      <w:bookmarkStart w:id="177" w:name="_Ref70595019"/>
      <w:bookmarkStart w:id="178" w:name="_Ref78965783"/>
      <w:bookmarkStart w:id="179" w:name="_Ref_ContractCompanion_9kb9Ur059"/>
      <w:bookmarkStart w:id="180" w:name="_Ref433012094"/>
      <w:bookmarkStart w:id="181" w:name="_Ref252349849"/>
      <w:bookmarkEnd w:id="96"/>
      <w:bookmarkEnd w:id="100"/>
      <w:bookmarkEnd w:id="101"/>
      <w:r w:rsidRPr="003126D4">
        <w:rPr>
          <w:lang w:eastAsia="zh-CN"/>
        </w:rPr>
        <w:t>Option Transactions</w:t>
      </w:r>
      <w:bookmarkEnd w:id="177"/>
      <w:bookmarkEnd w:id="178"/>
      <w:r w:rsidRPr="003126D4">
        <w:rPr>
          <w:lang w:eastAsia="zh-CN"/>
        </w:rPr>
        <w:t xml:space="preserve"> </w:t>
      </w:r>
      <w:bookmarkEnd w:id="179"/>
    </w:p>
    <w:p w14:paraId="6B9A87D8" w14:textId="77777777" w:rsidR="00EF5B8A" w:rsidRPr="00FC1C46" w:rsidRDefault="00EF5B8A" w:rsidP="00FC1C46">
      <w:pPr>
        <w:pStyle w:val="Heading2"/>
      </w:pPr>
      <w:bookmarkStart w:id="182" w:name="_Ref131433794"/>
      <w:r w:rsidRPr="00FC1C46">
        <w:t>Application of clause</w:t>
      </w:r>
      <w:bookmarkEnd w:id="182"/>
    </w:p>
    <w:p w14:paraId="225A5D89" w14:textId="77777777" w:rsidR="00EF5B8A" w:rsidRPr="00FC1C46" w:rsidRDefault="00EF5B8A" w:rsidP="000A6328">
      <w:pPr>
        <w:pStyle w:val="BodyText"/>
        <w:rPr>
          <w:b/>
        </w:rPr>
      </w:pPr>
      <w:r w:rsidRPr="00FC1C46">
        <w:t xml:space="preserve">This clause </w:t>
      </w:r>
      <w:r w:rsidRPr="00FC1C46">
        <w:rPr>
          <w:b/>
        </w:rPr>
        <w:fldChar w:fldCharType="begin"/>
      </w:r>
      <w:r w:rsidRPr="00FC1C46">
        <w:instrText xml:space="preserve"> REF _Ref70595019 \w \h  \* MERGEFORMAT </w:instrText>
      </w:r>
      <w:r w:rsidRPr="00FC1C46">
        <w:rPr>
          <w:b/>
        </w:rPr>
      </w:r>
      <w:r w:rsidRPr="00FC1C46">
        <w:rPr>
          <w:b/>
        </w:rPr>
        <w:fldChar w:fldCharType="separate"/>
      </w:r>
      <w:r>
        <w:t>9</w:t>
      </w:r>
      <w:r w:rsidRPr="00FC1C46">
        <w:rPr>
          <w:b/>
        </w:rPr>
        <w:fldChar w:fldCharType="end"/>
      </w:r>
      <w:r w:rsidRPr="00FC1C46">
        <w:t xml:space="preserve"> applies to all Transactions that are Option Transactions. </w:t>
      </w:r>
    </w:p>
    <w:p w14:paraId="7FC3122E" w14:textId="77777777" w:rsidR="00EF5B8A" w:rsidRPr="00FC1C46" w:rsidRDefault="00EF5B8A" w:rsidP="00FC1C46">
      <w:pPr>
        <w:pStyle w:val="Heading2"/>
      </w:pPr>
      <w:bookmarkStart w:id="183" w:name="_Ref131433795"/>
      <w:r w:rsidRPr="00FC1C46">
        <w:t>Premium</w:t>
      </w:r>
      <w:bookmarkEnd w:id="183"/>
    </w:p>
    <w:p w14:paraId="799D5E80" w14:textId="77777777" w:rsidR="00EF5B8A" w:rsidRPr="00FC1C46" w:rsidRDefault="00EF5B8A" w:rsidP="000A6328">
      <w:pPr>
        <w:pStyle w:val="BodyText"/>
        <w:rPr>
          <w:b/>
        </w:rPr>
      </w:pPr>
      <w:r w:rsidRPr="00FC1C46">
        <w:t>In respect of an Option Transaction, the Option Buyer must pay the relevant Premium to the Option Seller in respect of that Option Transaction on the relevant Premium Payment Date.</w:t>
      </w:r>
    </w:p>
    <w:p w14:paraId="253F5501" w14:textId="77777777" w:rsidR="00EF5B8A" w:rsidRPr="00FC1C46" w:rsidRDefault="00EF5B8A" w:rsidP="00FC1C46">
      <w:pPr>
        <w:pStyle w:val="Heading2"/>
      </w:pPr>
      <w:bookmarkStart w:id="184" w:name="_Ref131433796"/>
      <w:bookmarkStart w:id="185" w:name="_Ref140672594"/>
      <w:r w:rsidRPr="00FC1C46">
        <w:t>Exercise</w:t>
      </w:r>
      <w:bookmarkEnd w:id="184"/>
      <w:bookmarkEnd w:id="185"/>
    </w:p>
    <w:p w14:paraId="09ACCEA0" w14:textId="04B1D6DE" w:rsidR="00EF5B8A" w:rsidRPr="003126D4" w:rsidRDefault="00EF5B8A" w:rsidP="00FC1C46">
      <w:pPr>
        <w:pStyle w:val="Heading3"/>
        <w:rPr>
          <w:rStyle w:val="Level-2Char"/>
          <w:lang w:val="en-AU"/>
        </w:rPr>
      </w:pPr>
      <w:bookmarkStart w:id="186" w:name="_Ref530059540"/>
      <w:bookmarkStart w:id="187" w:name="_Ref_ContractCompanion_9kb9Ur05B"/>
      <w:bookmarkStart w:id="188" w:name="_Ref131433797"/>
      <w:bookmarkStart w:id="189" w:name="_Ref434498718"/>
      <w:r w:rsidRPr="003126D4">
        <w:rPr>
          <w:rStyle w:val="Level-2Char"/>
          <w:lang w:val="en-AU"/>
        </w:rPr>
        <w:t xml:space="preserve">Subject to clause </w:t>
      </w:r>
      <w:r w:rsidRPr="003126D4">
        <w:rPr>
          <w:rStyle w:val="Level-2Char"/>
          <w:lang w:val="en-AU"/>
        </w:rPr>
        <w:fldChar w:fldCharType="begin"/>
      </w:r>
      <w:r w:rsidRPr="003126D4">
        <w:rPr>
          <w:rStyle w:val="Level-2Char"/>
          <w:lang w:val="en-AU"/>
        </w:rPr>
        <w:instrText xml:space="preserve"> REF _Ref140672596 \r \h </w:instrText>
      </w:r>
      <w:r w:rsidRPr="003126D4">
        <w:rPr>
          <w:rStyle w:val="Level-2Char"/>
          <w:lang w:val="en-AU"/>
        </w:rPr>
      </w:r>
      <w:r w:rsidRPr="003126D4">
        <w:rPr>
          <w:rStyle w:val="Level-2Char"/>
          <w:lang w:val="en-AU"/>
        </w:rPr>
        <w:fldChar w:fldCharType="separate"/>
      </w:r>
      <w:r>
        <w:rPr>
          <w:rStyle w:val="Level-2Char"/>
          <w:lang w:val="en-AU"/>
        </w:rPr>
        <w:t>9.4</w:t>
      </w:r>
      <w:r w:rsidRPr="003126D4">
        <w:rPr>
          <w:rStyle w:val="Level-2Char"/>
          <w:lang w:val="en-AU"/>
        </w:rPr>
        <w:fldChar w:fldCharType="end"/>
      </w:r>
      <w:r>
        <w:rPr>
          <w:rStyle w:val="Level-2Char"/>
          <w:lang w:val="en-AU"/>
        </w:rPr>
        <w:t xml:space="preserve"> (</w:t>
      </w:r>
      <w:r w:rsidRPr="003126D4">
        <w:rPr>
          <w:rStyle w:val="Level-2Char"/>
          <w:i/>
          <w:iCs/>
          <w:lang w:val="en-AU"/>
        </w:rPr>
        <w:fldChar w:fldCharType="begin"/>
      </w:r>
      <w:r w:rsidRPr="003126D4">
        <w:rPr>
          <w:rStyle w:val="Level-2Char"/>
          <w:i/>
          <w:iCs/>
          <w:lang w:val="en-AU"/>
        </w:rPr>
        <w:instrText xml:space="preserve"> REF _Ref140672596 \h </w:instrText>
      </w:r>
      <w:r>
        <w:rPr>
          <w:rStyle w:val="Level-2Char"/>
          <w:i/>
          <w:iCs/>
          <w:lang w:val="en-AU"/>
        </w:rPr>
        <w:instrText xml:space="preserve"> \* MERGEFORMAT </w:instrText>
      </w:r>
      <w:r w:rsidRPr="003126D4">
        <w:rPr>
          <w:rStyle w:val="Level-2Char"/>
          <w:i/>
          <w:iCs/>
          <w:lang w:val="en-AU"/>
        </w:rPr>
      </w:r>
      <w:r w:rsidRPr="003126D4">
        <w:rPr>
          <w:rStyle w:val="Level-2Char"/>
          <w:i/>
          <w:iCs/>
          <w:lang w:val="en-AU"/>
        </w:rPr>
        <w:fldChar w:fldCharType="separate"/>
      </w:r>
      <w:r w:rsidRPr="00A45A50">
        <w:rPr>
          <w:i/>
          <w:iCs/>
        </w:rPr>
        <w:t>Multiple Exercise</w:t>
      </w:r>
      <w:r w:rsidRPr="003126D4">
        <w:rPr>
          <w:rStyle w:val="Level-2Char"/>
          <w:i/>
          <w:iCs/>
          <w:lang w:val="en-AU"/>
        </w:rPr>
        <w:fldChar w:fldCharType="end"/>
      </w:r>
      <w:r>
        <w:rPr>
          <w:rStyle w:val="Level-2Char"/>
          <w:lang w:val="en-AU"/>
        </w:rPr>
        <w:t>)</w:t>
      </w:r>
      <w:r w:rsidRPr="003126D4">
        <w:rPr>
          <w:rStyle w:val="Level-2Char"/>
          <w:lang w:val="en-AU"/>
        </w:rPr>
        <w:t xml:space="preserve">, except where </w:t>
      </w:r>
      <w:r>
        <w:rPr>
          <w:rStyle w:val="Level-2Char"/>
          <w:lang w:val="en-AU"/>
        </w:rPr>
        <w:t>“</w:t>
      </w:r>
      <w:r w:rsidRPr="003126D4">
        <w:rPr>
          <w:rStyle w:val="Level-2Char"/>
          <w:lang w:val="en-AU"/>
        </w:rPr>
        <w:t>Automatic Exercise</w:t>
      </w:r>
      <w:r>
        <w:rPr>
          <w:rStyle w:val="Level-2Char"/>
          <w:lang w:val="en-AU"/>
        </w:rPr>
        <w:t>”</w:t>
      </w:r>
      <w:r w:rsidRPr="003126D4">
        <w:rPr>
          <w:rStyle w:val="Level-2Char"/>
          <w:lang w:val="en-AU"/>
        </w:rPr>
        <w:t xml:space="preserve"> is specified in the relevant Confirmation to apply to an Option Transaction, the Option Buyer may exercise all (and not some only) of the Options comprising the Option Transaction, only by giving a Notice of Exercise to the Option Seller within the Exercise Period for the relevant Option Transaction.</w:t>
      </w:r>
      <w:bookmarkEnd w:id="186"/>
      <w:bookmarkEnd w:id="187"/>
      <w:r w:rsidRPr="003126D4">
        <w:rPr>
          <w:rStyle w:val="Level-2Char"/>
          <w:lang w:val="en-AU"/>
        </w:rPr>
        <w:t xml:space="preserve"> </w:t>
      </w:r>
      <w:bookmarkEnd w:id="188"/>
      <w:bookmarkEnd w:id="189"/>
    </w:p>
    <w:p w14:paraId="457F79A3" w14:textId="77777777" w:rsidR="00EF5B8A" w:rsidRPr="003126D4" w:rsidRDefault="00EF5B8A" w:rsidP="00FC1C46">
      <w:pPr>
        <w:pStyle w:val="Heading3"/>
        <w:rPr>
          <w:rStyle w:val="Level-2Char"/>
          <w:lang w:val="en-AU"/>
        </w:rPr>
      </w:pPr>
      <w:bookmarkStart w:id="190" w:name="_Ref131433798"/>
      <w:r w:rsidRPr="003126D4">
        <w:rPr>
          <w:rStyle w:val="Level-2Char"/>
          <w:lang w:val="en-AU"/>
        </w:rPr>
        <w:t xml:space="preserve">A Notice of Exercise is effective immediately upon the exercise of such Option Transaction pursuant to clause </w:t>
      </w:r>
      <w:r w:rsidRPr="003126D4">
        <w:rPr>
          <w:rStyle w:val="Level-2Char"/>
          <w:lang w:val="en-AU"/>
        </w:rPr>
        <w:fldChar w:fldCharType="begin"/>
      </w:r>
      <w:r w:rsidRPr="003126D4">
        <w:rPr>
          <w:rStyle w:val="Level-2Char"/>
          <w:lang w:val="en-AU"/>
        </w:rPr>
        <w:instrText xml:space="preserve"> REF _Ref434498718 \w \h </w:instrText>
      </w:r>
      <w:r w:rsidRPr="003126D4">
        <w:rPr>
          <w:rStyle w:val="Level-2Char"/>
          <w:lang w:val="en-AU"/>
        </w:rPr>
      </w:r>
      <w:r w:rsidRPr="003126D4">
        <w:rPr>
          <w:rStyle w:val="Level-2Char"/>
          <w:lang w:val="en-AU"/>
        </w:rPr>
        <w:fldChar w:fldCharType="separate"/>
      </w:r>
      <w:r>
        <w:rPr>
          <w:rStyle w:val="Level-2Char"/>
          <w:lang w:val="en-AU"/>
        </w:rPr>
        <w:t>9.3(a)</w:t>
      </w:r>
      <w:r w:rsidRPr="003126D4">
        <w:rPr>
          <w:rStyle w:val="Level-2Char"/>
          <w:lang w:val="en-AU"/>
        </w:rPr>
        <w:fldChar w:fldCharType="end"/>
      </w:r>
      <w:r>
        <w:rPr>
          <w:rStyle w:val="Level-2Char"/>
          <w:lang w:val="en-AU"/>
        </w:rPr>
        <w:t xml:space="preserve"> (</w:t>
      </w:r>
      <w:r w:rsidRPr="009D6C64">
        <w:rPr>
          <w:rStyle w:val="Level-2Char"/>
          <w:i/>
          <w:iCs/>
          <w:lang w:val="en-AU"/>
        </w:rPr>
        <w:fldChar w:fldCharType="begin"/>
      </w:r>
      <w:r w:rsidRPr="009D6C64">
        <w:rPr>
          <w:rStyle w:val="Level-2Char"/>
          <w:i/>
          <w:iCs/>
          <w:lang w:val="en-AU"/>
        </w:rPr>
        <w:instrText xml:space="preserve"> REF _Ref131433796 \h  \* MERGEFORMAT </w:instrText>
      </w:r>
      <w:r w:rsidRPr="009D6C64">
        <w:rPr>
          <w:rStyle w:val="Level-2Char"/>
          <w:i/>
          <w:iCs/>
          <w:lang w:val="en-AU"/>
        </w:rPr>
      </w:r>
      <w:r w:rsidRPr="009D6C64">
        <w:rPr>
          <w:rStyle w:val="Level-2Char"/>
          <w:i/>
          <w:iCs/>
          <w:lang w:val="en-AU"/>
        </w:rPr>
        <w:fldChar w:fldCharType="separate"/>
      </w:r>
      <w:r w:rsidRPr="00A45A50">
        <w:rPr>
          <w:i/>
          <w:iCs/>
        </w:rPr>
        <w:t>Exercise</w:t>
      </w:r>
      <w:r w:rsidRPr="009D6C64">
        <w:rPr>
          <w:rStyle w:val="Level-2Char"/>
          <w:i/>
          <w:iCs/>
          <w:lang w:val="en-AU"/>
        </w:rPr>
        <w:fldChar w:fldCharType="end"/>
      </w:r>
      <w:r>
        <w:rPr>
          <w:rStyle w:val="Level-2Char"/>
          <w:lang w:val="en-AU"/>
        </w:rPr>
        <w:t>)</w:t>
      </w:r>
      <w:r w:rsidRPr="003126D4">
        <w:rPr>
          <w:rStyle w:val="Level-2Char"/>
          <w:lang w:val="en-AU"/>
        </w:rPr>
        <w:t xml:space="preserve"> and is irrevocable once effective.</w:t>
      </w:r>
      <w:bookmarkEnd w:id="190"/>
      <w:r w:rsidRPr="003126D4">
        <w:rPr>
          <w:rStyle w:val="Level-2Char"/>
          <w:lang w:val="en-AU"/>
        </w:rPr>
        <w:t xml:space="preserve"> </w:t>
      </w:r>
    </w:p>
    <w:p w14:paraId="466A2DD1" w14:textId="4EE6F866" w:rsidR="00EF5B8A" w:rsidRPr="003126D4" w:rsidRDefault="00EF5B8A" w:rsidP="00FC1C46">
      <w:pPr>
        <w:pStyle w:val="Heading3"/>
        <w:rPr>
          <w:rStyle w:val="Level-2Char"/>
          <w:lang w:val="en-AU"/>
        </w:rPr>
      </w:pPr>
      <w:bookmarkStart w:id="191" w:name="_Ref434498709"/>
      <w:bookmarkStart w:id="192" w:name="_Ref530059554"/>
      <w:bookmarkStart w:id="193" w:name="_Ref_ContractCompanion_9kb9Ur05D"/>
      <w:bookmarkStart w:id="194" w:name="_Ref131433799"/>
      <w:r w:rsidRPr="003126D4">
        <w:rPr>
          <w:rStyle w:val="Level-2Char"/>
          <w:lang w:val="en-AU"/>
        </w:rPr>
        <w:t xml:space="preserve">If </w:t>
      </w:r>
      <w:r>
        <w:rPr>
          <w:rStyle w:val="Level-2Char"/>
          <w:lang w:val="en-AU"/>
        </w:rPr>
        <w:t>“</w:t>
      </w:r>
      <w:r w:rsidRPr="003126D4">
        <w:rPr>
          <w:rStyle w:val="Level-2Char"/>
          <w:lang w:val="en-AU"/>
        </w:rPr>
        <w:t>Automatic Exercise</w:t>
      </w:r>
      <w:r>
        <w:rPr>
          <w:rStyle w:val="Level-2Char"/>
          <w:lang w:val="en-AU"/>
        </w:rPr>
        <w:t>”</w:t>
      </w:r>
      <w:r w:rsidRPr="003126D4">
        <w:rPr>
          <w:rStyle w:val="Level-2Char"/>
          <w:lang w:val="en-AU"/>
        </w:rPr>
        <w:t xml:space="preserve"> is specified in the relevant Confirmation to apply to an Option Transaction then, unless the parties otherwise agree at or prior to the Expiration Time in respect of the Option Transaction, each Option comprising the Option Transaction will be deemed to have been exercised at the applicable Expiration Time if:</w:t>
      </w:r>
      <w:bookmarkEnd w:id="191"/>
      <w:bookmarkEnd w:id="192"/>
      <w:bookmarkEnd w:id="193"/>
      <w:r w:rsidRPr="003126D4">
        <w:rPr>
          <w:rStyle w:val="Level-2Char"/>
          <w:lang w:val="en-AU"/>
        </w:rPr>
        <w:t xml:space="preserve"> </w:t>
      </w:r>
      <w:bookmarkEnd w:id="194"/>
    </w:p>
    <w:p w14:paraId="726C8F54" w14:textId="77777777" w:rsidR="00EF5B8A" w:rsidRPr="00FC1C46" w:rsidRDefault="00EF5B8A" w:rsidP="00FC1C46">
      <w:pPr>
        <w:pStyle w:val="Heading4"/>
      </w:pPr>
      <w:bookmarkStart w:id="195" w:name="_Ref131433800"/>
      <w:r w:rsidRPr="00FC1C46">
        <w:t xml:space="preserve">in the case of a Call Option, the Reference Price for </w:t>
      </w:r>
      <w:r w:rsidRPr="003126D4">
        <w:rPr>
          <w:rStyle w:val="Level-2Char"/>
          <w:lang w:val="en-AU"/>
        </w:rPr>
        <w:t>the Option Transaction</w:t>
      </w:r>
      <w:r w:rsidRPr="00FC1C46">
        <w:t xml:space="preserve"> as at the </w:t>
      </w:r>
      <w:r w:rsidRPr="003126D4">
        <w:rPr>
          <w:rStyle w:val="Level-2Char"/>
          <w:lang w:val="en-AU"/>
        </w:rPr>
        <w:t xml:space="preserve">applicable </w:t>
      </w:r>
      <w:r w:rsidRPr="00FC1C46">
        <w:t xml:space="preserve">Expiration Time is greater than the Strike Price for </w:t>
      </w:r>
      <w:r w:rsidRPr="003126D4">
        <w:rPr>
          <w:rStyle w:val="Level-2Char"/>
          <w:lang w:val="en-AU"/>
        </w:rPr>
        <w:t xml:space="preserve">the </w:t>
      </w:r>
      <w:r w:rsidRPr="003126D4">
        <w:rPr>
          <w:rStyle w:val="Level-2Char"/>
          <w:lang w:val="en-AU"/>
        </w:rPr>
        <w:lastRenderedPageBreak/>
        <w:t>Option Transaction</w:t>
      </w:r>
      <w:r w:rsidRPr="00FC1C46">
        <w:t xml:space="preserve"> by at least the Automatic Exercise Percentage for the Option Transaction, as </w:t>
      </w:r>
      <w:r w:rsidRPr="003126D4">
        <w:rPr>
          <w:rStyle w:val="Level-2Char"/>
          <w:lang w:val="en-AU"/>
        </w:rPr>
        <w:t xml:space="preserve">specified in </w:t>
      </w:r>
      <w:r w:rsidRPr="00FC1C46">
        <w:t>the relevant Confirmation; and</w:t>
      </w:r>
      <w:bookmarkEnd w:id="195"/>
      <w:r w:rsidRPr="00FC1C46">
        <w:t xml:space="preserve"> </w:t>
      </w:r>
    </w:p>
    <w:p w14:paraId="49C372A4" w14:textId="77777777" w:rsidR="00EF5B8A" w:rsidRPr="00FC1C46" w:rsidRDefault="00EF5B8A" w:rsidP="00FC1C46">
      <w:pPr>
        <w:pStyle w:val="Heading4"/>
      </w:pPr>
      <w:bookmarkStart w:id="196" w:name="_Ref131433801"/>
      <w:r w:rsidRPr="00FC1C46">
        <w:t xml:space="preserve">in the case of a Put Option, the Strike Price for the Option Transaction is greater than the Reference Price for the Option Transaction as at the applicable Expiration Time by at least the Automatic Exercise Percentage for the Option Transaction, as </w:t>
      </w:r>
      <w:r w:rsidRPr="003126D4">
        <w:rPr>
          <w:rStyle w:val="Level-2Char"/>
          <w:lang w:val="en-AU"/>
        </w:rPr>
        <w:t xml:space="preserve">specified in </w:t>
      </w:r>
      <w:r w:rsidRPr="00FC1C46">
        <w:t>the relevant Confirmation.</w:t>
      </w:r>
      <w:bookmarkEnd w:id="196"/>
    </w:p>
    <w:p w14:paraId="6A11D16C" w14:textId="77777777" w:rsidR="00EF5B8A" w:rsidRPr="003126D4" w:rsidRDefault="00EF5B8A" w:rsidP="00FC1C46">
      <w:pPr>
        <w:pStyle w:val="Heading3"/>
        <w:rPr>
          <w:rStyle w:val="Level-2Char"/>
          <w:lang w:val="en-AU"/>
        </w:rPr>
      </w:pPr>
      <w:bookmarkStart w:id="197" w:name="_Ref131433802"/>
      <w:r w:rsidRPr="00FC1C46">
        <w:t xml:space="preserve">Where an Option </w:t>
      </w:r>
      <w:r w:rsidRPr="003126D4">
        <w:rPr>
          <w:rStyle w:val="Level-2Char"/>
          <w:lang w:val="en-AU"/>
        </w:rPr>
        <w:t xml:space="preserve">Transaction </w:t>
      </w:r>
      <w:r w:rsidRPr="00FC1C46">
        <w:t>is not exercised or deemed to be exercised at or prior to the Expiration Time on the relevant Expiration Date, it will expire unexercised except that any outstanding Premium will remain payable by the relevant Option Buyer.</w:t>
      </w:r>
      <w:bookmarkEnd w:id="197"/>
    </w:p>
    <w:p w14:paraId="489BFFE4" w14:textId="77777777" w:rsidR="00EF5B8A" w:rsidRPr="00FC1C46" w:rsidRDefault="00EF5B8A" w:rsidP="00FC1C46">
      <w:pPr>
        <w:pStyle w:val="Heading2"/>
      </w:pPr>
      <w:bookmarkStart w:id="198" w:name="_Ref140672596"/>
      <w:bookmarkStart w:id="199" w:name="_Ref131433803"/>
      <w:r w:rsidRPr="00FC1C46">
        <w:t>Multiple Exercise</w:t>
      </w:r>
      <w:bookmarkEnd w:id="198"/>
      <w:r w:rsidRPr="00FC1C46">
        <w:t xml:space="preserve"> </w:t>
      </w:r>
    </w:p>
    <w:p w14:paraId="23B497A2" w14:textId="77777777" w:rsidR="00EF5B8A" w:rsidRPr="003126D4" w:rsidRDefault="00EF5B8A" w:rsidP="003126D4">
      <w:pPr>
        <w:pStyle w:val="Heading3"/>
        <w:numPr>
          <w:ilvl w:val="0"/>
          <w:numId w:val="0"/>
        </w:numPr>
        <w:ind w:left="1701" w:hanging="567"/>
        <w:rPr>
          <w:rStyle w:val="Level-2Char"/>
          <w:lang w:val="en-AU"/>
        </w:rPr>
      </w:pPr>
      <w:r w:rsidRPr="00FC1C46">
        <w:t>If in respect of an Option Transaction</w:t>
      </w:r>
      <w:r w:rsidRPr="003126D4">
        <w:rPr>
          <w:rStyle w:val="Level-2Char"/>
          <w:lang w:val="en-AU"/>
        </w:rPr>
        <w:t>:</w:t>
      </w:r>
    </w:p>
    <w:p w14:paraId="6229F878" w14:textId="3721E9B9" w:rsidR="00EF5B8A" w:rsidRPr="00FC1C46" w:rsidRDefault="00EF5B8A" w:rsidP="00FC1C46">
      <w:pPr>
        <w:pStyle w:val="Heading3"/>
      </w:pPr>
      <w:r>
        <w:t>“</w:t>
      </w:r>
      <w:r w:rsidRPr="00FC1C46">
        <w:t>Automatic Exercise</w:t>
      </w:r>
      <w:r>
        <w:t>”</w:t>
      </w:r>
      <w:r w:rsidRPr="00FC1C46">
        <w:t xml:space="preserve"> is not specified to apply in the relevant Confirmation; and </w:t>
      </w:r>
    </w:p>
    <w:p w14:paraId="7F2DEC88" w14:textId="77777777" w:rsidR="00EF5B8A" w:rsidRPr="00FC1C46" w:rsidRDefault="00EF5B8A" w:rsidP="00FC1C46">
      <w:pPr>
        <w:pStyle w:val="Heading3"/>
      </w:pPr>
      <w:r w:rsidRPr="00FC1C46">
        <w:t>the following are specified to apply in the relevant Confirmation:</w:t>
      </w:r>
    </w:p>
    <w:p w14:paraId="1FD80E8D" w14:textId="01696A20" w:rsidR="00EF5B8A" w:rsidRPr="00FC1C46" w:rsidRDefault="00EF5B8A" w:rsidP="00FC1C46">
      <w:pPr>
        <w:pStyle w:val="Heading4"/>
      </w:pPr>
      <w:bookmarkStart w:id="200" w:name="_Ref140672597"/>
      <w:r>
        <w:t>“</w:t>
      </w:r>
      <w:r w:rsidRPr="00FC1C46">
        <w:t>Multiple Exercise</w:t>
      </w:r>
      <w:r>
        <w:t>”</w:t>
      </w:r>
      <w:r w:rsidRPr="00FC1C46">
        <w:t>; and</w:t>
      </w:r>
      <w:bookmarkEnd w:id="200"/>
    </w:p>
    <w:p w14:paraId="3EB2F57D" w14:textId="1C0EF05F" w:rsidR="00EF5B8A" w:rsidRPr="00FC1C46" w:rsidRDefault="00EF5B8A" w:rsidP="00FC1C46">
      <w:pPr>
        <w:pStyle w:val="Heading4"/>
      </w:pPr>
      <w:bookmarkStart w:id="201" w:name="_Ref140672598"/>
      <w:r>
        <w:t>“</w:t>
      </w:r>
      <w:r w:rsidRPr="00FC1C46">
        <w:t>American</w:t>
      </w:r>
      <w:r>
        <w:t>”</w:t>
      </w:r>
      <w:r w:rsidRPr="00FC1C46">
        <w:t xml:space="preserve"> or </w:t>
      </w:r>
      <w:r>
        <w:t>“</w:t>
      </w:r>
      <w:r w:rsidRPr="00FC1C46">
        <w:t>Bermudan</w:t>
      </w:r>
      <w:r>
        <w:t>”</w:t>
      </w:r>
      <w:r w:rsidRPr="00FC1C46">
        <w:t>,</w:t>
      </w:r>
      <w:bookmarkEnd w:id="201"/>
      <w:r w:rsidRPr="00FC1C46">
        <w:t xml:space="preserve"> </w:t>
      </w:r>
    </w:p>
    <w:p w14:paraId="72809413" w14:textId="77777777" w:rsidR="00EF5B8A" w:rsidRPr="003126D4" w:rsidRDefault="00EF5B8A" w:rsidP="003126D4">
      <w:pPr>
        <w:pStyle w:val="Heading3"/>
        <w:rPr>
          <w:rStyle w:val="Level-2Char"/>
          <w:lang w:val="en-AU"/>
        </w:rPr>
      </w:pPr>
      <w:r w:rsidRPr="00FC1C46">
        <w:t xml:space="preserve">the rights under the Option Transaction may be exercised in accordance with the following provisions of this clause </w:t>
      </w:r>
      <w:r w:rsidRPr="00FC1C46">
        <w:fldChar w:fldCharType="begin"/>
      </w:r>
      <w:r w:rsidRPr="00FC1C46">
        <w:instrText xml:space="preserve"> REF _Ref70595019 \r \h </w:instrText>
      </w:r>
      <w:r w:rsidRPr="00FC1C46">
        <w:fldChar w:fldCharType="separate"/>
      </w:r>
      <w:r>
        <w:t>9</w:t>
      </w:r>
      <w:r w:rsidRPr="00FC1C46">
        <w:fldChar w:fldCharType="end"/>
      </w:r>
      <w:r>
        <w:t xml:space="preserve"> (</w:t>
      </w:r>
      <w:r w:rsidRPr="003126D4">
        <w:rPr>
          <w:i/>
          <w:iCs/>
        </w:rPr>
        <w:fldChar w:fldCharType="begin"/>
      </w:r>
      <w:r w:rsidRPr="003126D4">
        <w:rPr>
          <w:i/>
          <w:iCs/>
        </w:rPr>
        <w:instrText xml:space="preserve"> REF _Ref70595019 \h </w:instrText>
      </w:r>
      <w:r>
        <w:rPr>
          <w:i/>
          <w:iCs/>
        </w:rPr>
        <w:instrText xml:space="preserve"> \* MERGEFORMAT </w:instrText>
      </w:r>
      <w:r w:rsidRPr="003126D4">
        <w:rPr>
          <w:i/>
          <w:iCs/>
        </w:rPr>
      </w:r>
      <w:r w:rsidRPr="003126D4">
        <w:rPr>
          <w:i/>
          <w:iCs/>
        </w:rPr>
        <w:fldChar w:fldCharType="separate"/>
      </w:r>
      <w:r w:rsidRPr="00A45A50">
        <w:rPr>
          <w:i/>
          <w:iCs/>
          <w:lang w:eastAsia="zh-CN"/>
        </w:rPr>
        <w:t>Option Transactions</w:t>
      </w:r>
      <w:r w:rsidRPr="003126D4">
        <w:rPr>
          <w:i/>
          <w:iCs/>
        </w:rPr>
        <w:fldChar w:fldCharType="end"/>
      </w:r>
      <w:r>
        <w:t>)</w:t>
      </w:r>
      <w:r w:rsidRPr="00FC1C46">
        <w:t xml:space="preserve">. </w:t>
      </w:r>
    </w:p>
    <w:p w14:paraId="49BD8AAC" w14:textId="77777777" w:rsidR="00EF5B8A" w:rsidRPr="00FC1C46" w:rsidRDefault="00EF5B8A" w:rsidP="00FC1C46">
      <w:pPr>
        <w:pStyle w:val="Heading2"/>
      </w:pPr>
      <w:bookmarkStart w:id="202" w:name="_Ref140672599"/>
      <w:r w:rsidRPr="00FC1C46">
        <w:t>Full or Partial Exercise</w:t>
      </w:r>
      <w:bookmarkEnd w:id="202"/>
      <w:r w:rsidRPr="00FC1C46">
        <w:t xml:space="preserve"> </w:t>
      </w:r>
    </w:p>
    <w:p w14:paraId="077DC660" w14:textId="77777777" w:rsidR="00EF5B8A" w:rsidRPr="00FC1C46" w:rsidRDefault="00EF5B8A" w:rsidP="00FC1C46">
      <w:pPr>
        <w:pStyle w:val="Heading3"/>
      </w:pPr>
      <w:bookmarkStart w:id="203" w:name="_Ref140672600"/>
      <w:r w:rsidRPr="00FC1C46">
        <w:t xml:space="preserve">The Option Buyer may exercise its rights in respect of all or fewer than </w:t>
      </w:r>
      <w:proofErr w:type="gramStart"/>
      <w:r w:rsidRPr="00FC1C46">
        <w:t>all of</w:t>
      </w:r>
      <w:proofErr w:type="gramEnd"/>
      <w:r w:rsidRPr="00FC1C46">
        <w:t xml:space="preserve"> the unexercised Options on one or more Business Days in the Exercise Period.</w:t>
      </w:r>
      <w:bookmarkEnd w:id="203"/>
      <w:r w:rsidRPr="00FC1C46">
        <w:t xml:space="preserve"> </w:t>
      </w:r>
    </w:p>
    <w:p w14:paraId="7F2FF4D6" w14:textId="77777777" w:rsidR="00EF5B8A" w:rsidRPr="00FC1C46" w:rsidRDefault="00EF5B8A" w:rsidP="00FC1C46">
      <w:pPr>
        <w:pStyle w:val="Heading3"/>
      </w:pPr>
      <w:bookmarkStart w:id="204" w:name="_Ref140672601"/>
      <w:r w:rsidRPr="00FC1C46">
        <w:t>The Option Buyer must specify in the Notice of Exercise the number of Options being exercised on the relevant Exercise Date.</w:t>
      </w:r>
      <w:bookmarkEnd w:id="204"/>
      <w:r w:rsidRPr="00FC1C46">
        <w:t xml:space="preserve"> </w:t>
      </w:r>
    </w:p>
    <w:p w14:paraId="6DD0BD23" w14:textId="77777777" w:rsidR="00EF5B8A" w:rsidRPr="00FC1C46" w:rsidRDefault="00EF5B8A" w:rsidP="00FC1C46">
      <w:pPr>
        <w:pStyle w:val="Heading2"/>
      </w:pPr>
      <w:bookmarkStart w:id="205" w:name="_Ref140672602"/>
      <w:r w:rsidRPr="00FC1C46">
        <w:t>Application of an Integral Multiple.</w:t>
      </w:r>
      <w:bookmarkEnd w:id="205"/>
      <w:r w:rsidRPr="00FC1C46">
        <w:t xml:space="preserve"> </w:t>
      </w:r>
    </w:p>
    <w:p w14:paraId="7BF4CA3E" w14:textId="704942BA" w:rsidR="00EF5B8A" w:rsidRPr="00FC1C46" w:rsidRDefault="00EF5B8A" w:rsidP="001A672E">
      <w:pPr>
        <w:pStyle w:val="BodyText"/>
      </w:pPr>
      <w:r w:rsidRPr="00FC1C46">
        <w:t xml:space="preserve">Subject to clause </w:t>
      </w:r>
      <w:r w:rsidRPr="00FC1C46">
        <w:fldChar w:fldCharType="begin"/>
      </w:r>
      <w:r w:rsidRPr="00FC1C46">
        <w:instrText xml:space="preserve">  REF _Ref140672608 \r \h \* MERGEFORMAT </w:instrText>
      </w:r>
      <w:r w:rsidRPr="00FC1C46">
        <w:fldChar w:fldCharType="separate"/>
      </w:r>
      <w:r w:rsidRPr="00A45A50">
        <w:rPr>
          <w:color w:val="000000"/>
        </w:rPr>
        <w:t>9.8</w:t>
      </w:r>
      <w:r w:rsidRPr="00FC1C46">
        <w:fldChar w:fldCharType="end"/>
      </w:r>
      <w:r>
        <w:t xml:space="preserve"> (</w:t>
      </w:r>
      <w:r w:rsidRPr="003E268C">
        <w:rPr>
          <w:i/>
          <w:iCs/>
        </w:rPr>
        <w:fldChar w:fldCharType="begin"/>
      </w:r>
      <w:r w:rsidRPr="003E268C">
        <w:rPr>
          <w:i/>
          <w:iCs/>
        </w:rPr>
        <w:instrText xml:space="preserve"> REF _Ref140672608 \h </w:instrText>
      </w:r>
      <w:r>
        <w:rPr>
          <w:i/>
          <w:iCs/>
        </w:rPr>
        <w:instrText xml:space="preserve"> \* MERGEFORMAT </w:instrText>
      </w:r>
      <w:r w:rsidRPr="003E268C">
        <w:rPr>
          <w:i/>
          <w:iCs/>
        </w:rPr>
      </w:r>
      <w:r w:rsidRPr="003E268C">
        <w:rPr>
          <w:i/>
          <w:iCs/>
        </w:rPr>
        <w:fldChar w:fldCharType="separate"/>
      </w:r>
      <w:r w:rsidRPr="00A45A50">
        <w:rPr>
          <w:i/>
          <w:iCs/>
        </w:rPr>
        <w:t>Exercise of Remaining Options</w:t>
      </w:r>
      <w:r w:rsidRPr="003E268C">
        <w:rPr>
          <w:i/>
          <w:iCs/>
        </w:rPr>
        <w:fldChar w:fldCharType="end"/>
      </w:r>
      <w:r>
        <w:t>)</w:t>
      </w:r>
      <w:r w:rsidRPr="00FC1C46">
        <w:t xml:space="preserve">, if an amount is specified as the </w:t>
      </w:r>
      <w:r>
        <w:t>“</w:t>
      </w:r>
      <w:r w:rsidRPr="00FC1C46">
        <w:t>Integral Multiple</w:t>
      </w:r>
      <w:r>
        <w:t>”</w:t>
      </w:r>
      <w:r w:rsidRPr="00FC1C46">
        <w:t xml:space="preserve"> in a Confirmation for an Option Transaction: </w:t>
      </w:r>
    </w:p>
    <w:p w14:paraId="78FFA754" w14:textId="77777777" w:rsidR="00EF5B8A" w:rsidRPr="00FC1C46" w:rsidRDefault="00EF5B8A" w:rsidP="00FC1C46">
      <w:pPr>
        <w:pStyle w:val="Heading3"/>
      </w:pPr>
      <w:bookmarkStart w:id="206" w:name="_Ref140672603"/>
      <w:r w:rsidRPr="00FC1C46">
        <w:t>the number of exercised Options must be equal to, or be an integral multiple of, the number so specified; and</w:t>
      </w:r>
      <w:bookmarkEnd w:id="206"/>
      <w:r w:rsidRPr="00FC1C46">
        <w:t xml:space="preserve"> </w:t>
      </w:r>
    </w:p>
    <w:p w14:paraId="02C336A2" w14:textId="77777777" w:rsidR="00EF5B8A" w:rsidRPr="00FC1C46" w:rsidRDefault="00EF5B8A" w:rsidP="00FC1C46">
      <w:pPr>
        <w:pStyle w:val="Heading3"/>
      </w:pPr>
      <w:bookmarkStart w:id="207" w:name="_Ref140672604"/>
      <w:r w:rsidRPr="00FC1C46">
        <w:t xml:space="preserve">an attempt to exercise </w:t>
      </w:r>
      <w:proofErr w:type="gramStart"/>
      <w:r w:rsidRPr="00FC1C46">
        <w:t>a number of</w:t>
      </w:r>
      <w:proofErr w:type="gramEnd"/>
      <w:r w:rsidRPr="00FC1C46">
        <w:t xml:space="preserve"> Options not equal to, or not an integral multiple of, the number so specified will be deemed to be an exercise of a number of Options equal to the next lowest integral multiple of the Integral Multiple (and the number of Options exceeding that number will be deemed to remain unexercised).</w:t>
      </w:r>
      <w:bookmarkEnd w:id="207"/>
      <w:r w:rsidRPr="00FC1C46">
        <w:t xml:space="preserve"> </w:t>
      </w:r>
    </w:p>
    <w:p w14:paraId="161394BC" w14:textId="77777777" w:rsidR="00EF5B8A" w:rsidRPr="00FC1C46" w:rsidRDefault="00EF5B8A" w:rsidP="00FC1C46">
      <w:pPr>
        <w:pStyle w:val="Heading2"/>
      </w:pPr>
      <w:bookmarkStart w:id="208" w:name="_Ref140672605"/>
      <w:r w:rsidRPr="00FC1C46">
        <w:t>Maximum Number of Options and Minimum Number of Options.</w:t>
      </w:r>
      <w:bookmarkEnd w:id="208"/>
      <w:r w:rsidRPr="00FC1C46">
        <w:t xml:space="preserve"> </w:t>
      </w:r>
    </w:p>
    <w:p w14:paraId="083DA667" w14:textId="77777777" w:rsidR="00EF5B8A" w:rsidRPr="00FC1C46" w:rsidRDefault="00EF5B8A" w:rsidP="001A672E">
      <w:pPr>
        <w:pStyle w:val="BodyText"/>
      </w:pPr>
      <w:r w:rsidRPr="00FC1C46">
        <w:t xml:space="preserve">Subject to clause </w:t>
      </w:r>
      <w:r w:rsidRPr="00FC1C46">
        <w:fldChar w:fldCharType="begin"/>
      </w:r>
      <w:r w:rsidRPr="00FC1C46">
        <w:instrText xml:space="preserve">  REF _Ref140672608 \r \h \* MERGEFORMAT </w:instrText>
      </w:r>
      <w:r w:rsidRPr="00FC1C46">
        <w:fldChar w:fldCharType="separate"/>
      </w:r>
      <w:r w:rsidRPr="00A45A50">
        <w:rPr>
          <w:color w:val="000000"/>
        </w:rPr>
        <w:t>9.8</w:t>
      </w:r>
      <w:r w:rsidRPr="00FC1C46">
        <w:fldChar w:fldCharType="end"/>
      </w:r>
      <w:r>
        <w:t xml:space="preserve"> (</w:t>
      </w:r>
      <w:r w:rsidRPr="003E268C">
        <w:rPr>
          <w:i/>
          <w:iCs/>
        </w:rPr>
        <w:fldChar w:fldCharType="begin"/>
      </w:r>
      <w:r w:rsidRPr="003E268C">
        <w:rPr>
          <w:i/>
          <w:iCs/>
        </w:rPr>
        <w:instrText xml:space="preserve"> REF _Ref140672608 \h </w:instrText>
      </w:r>
      <w:r>
        <w:rPr>
          <w:i/>
          <w:iCs/>
        </w:rPr>
        <w:instrText xml:space="preserve"> \* MERGEFORMAT </w:instrText>
      </w:r>
      <w:r w:rsidRPr="003E268C">
        <w:rPr>
          <w:i/>
          <w:iCs/>
        </w:rPr>
      </w:r>
      <w:r w:rsidRPr="003E268C">
        <w:rPr>
          <w:i/>
          <w:iCs/>
        </w:rPr>
        <w:fldChar w:fldCharType="separate"/>
      </w:r>
      <w:r w:rsidRPr="00A45A50">
        <w:rPr>
          <w:i/>
          <w:iCs/>
        </w:rPr>
        <w:t>Exercise of Remaining Options</w:t>
      </w:r>
      <w:r w:rsidRPr="003E268C">
        <w:rPr>
          <w:i/>
          <w:iCs/>
        </w:rPr>
        <w:fldChar w:fldCharType="end"/>
      </w:r>
      <w:r>
        <w:t>)</w:t>
      </w:r>
      <w:r w:rsidRPr="00FC1C46">
        <w:t xml:space="preserve">, if a Maximum Number of Options and/or a Minimum Number of Options is specified, the Option Buyer may not exercise rights in respect of fewer than the Minimum Number of Options or more than the Maximum Number of Options. An attempt to exercise on any occasion: </w:t>
      </w:r>
    </w:p>
    <w:p w14:paraId="40256714" w14:textId="77777777" w:rsidR="00EF5B8A" w:rsidRPr="00FC1C46" w:rsidRDefault="00EF5B8A" w:rsidP="00FC1C46">
      <w:pPr>
        <w:pStyle w:val="Heading3"/>
      </w:pPr>
      <w:bookmarkStart w:id="209" w:name="_Ref140672606"/>
      <w:r w:rsidRPr="00FC1C46">
        <w:lastRenderedPageBreak/>
        <w:t>more than the Maximum Number of Options will be deemed to be an exercise of the Maximum Number of Options (and the number of Options exceeding the Maximum Number of Options will be deemed to remain unexercised); and</w:t>
      </w:r>
      <w:bookmarkEnd w:id="209"/>
      <w:r w:rsidRPr="00FC1C46">
        <w:t xml:space="preserve"> </w:t>
      </w:r>
    </w:p>
    <w:p w14:paraId="75F043CD" w14:textId="77777777" w:rsidR="00EF5B8A" w:rsidRPr="00FC1C46" w:rsidRDefault="00EF5B8A" w:rsidP="00FC1C46">
      <w:pPr>
        <w:pStyle w:val="Heading3"/>
      </w:pPr>
      <w:bookmarkStart w:id="210" w:name="_Ref140672607"/>
      <w:r w:rsidRPr="00FC1C46">
        <w:t>fewer than the Minimum Number of Options will be ineffective.</w:t>
      </w:r>
      <w:bookmarkEnd w:id="210"/>
      <w:r w:rsidRPr="00FC1C46">
        <w:t xml:space="preserve"> </w:t>
      </w:r>
    </w:p>
    <w:p w14:paraId="1D661200" w14:textId="77777777" w:rsidR="00EF5B8A" w:rsidRPr="00FC1C46" w:rsidRDefault="00EF5B8A" w:rsidP="00FC1C46">
      <w:pPr>
        <w:pStyle w:val="Heading2"/>
      </w:pPr>
      <w:bookmarkStart w:id="211" w:name="_Ref140672608"/>
      <w:r w:rsidRPr="00FC1C46">
        <w:t>Exercise of Remaining Options</w:t>
      </w:r>
      <w:bookmarkEnd w:id="211"/>
    </w:p>
    <w:p w14:paraId="6FCD4DA8" w14:textId="77777777" w:rsidR="00EF5B8A" w:rsidRPr="00FC1C46" w:rsidRDefault="00EF5B8A" w:rsidP="00FC1C46">
      <w:pPr>
        <w:pStyle w:val="Heading3"/>
      </w:pPr>
      <w:bookmarkStart w:id="212" w:name="_Ref140672609"/>
      <w:r w:rsidRPr="00FC1C46">
        <w:t xml:space="preserve">On any Business Day in the Exercise Period other than the Expiration Date, the Option Buyer may exercise any number of Options that does not exceed the Maximum Number of Options (including </w:t>
      </w:r>
      <w:proofErr w:type="gramStart"/>
      <w:r w:rsidRPr="00FC1C46">
        <w:t>a number of</w:t>
      </w:r>
      <w:proofErr w:type="gramEnd"/>
      <w:r w:rsidRPr="00FC1C46">
        <w:t xml:space="preserve"> Options which is fewer than the Minimum Number of Options) if the exercise relates to all the Options remaining unexercised.</w:t>
      </w:r>
      <w:bookmarkEnd w:id="212"/>
      <w:r w:rsidRPr="00FC1C46">
        <w:t xml:space="preserve"> </w:t>
      </w:r>
    </w:p>
    <w:p w14:paraId="3229270F" w14:textId="77777777" w:rsidR="00EF5B8A" w:rsidRPr="00FC1C46" w:rsidRDefault="00EF5B8A" w:rsidP="00FC1C46">
      <w:pPr>
        <w:pStyle w:val="Heading3"/>
      </w:pPr>
      <w:bookmarkStart w:id="213" w:name="_Ref140672610"/>
      <w:r w:rsidRPr="00FC1C46">
        <w:t>On the Expiration Date, the Option Buyer may exercise any number of Options remaining unexercised, regardless of whether this is fewer than the Minimum Number of Options or more than the Maximum Number of Options.</w:t>
      </w:r>
      <w:bookmarkEnd w:id="213"/>
      <w:r w:rsidRPr="00FC1C46">
        <w:t xml:space="preserve"> </w:t>
      </w:r>
    </w:p>
    <w:p w14:paraId="6FCC3C32" w14:textId="77777777" w:rsidR="00EF5B8A" w:rsidRPr="00FC1C46" w:rsidRDefault="00EF5B8A" w:rsidP="00FC1C46">
      <w:pPr>
        <w:pStyle w:val="Heading2"/>
      </w:pPr>
      <w:r w:rsidRPr="00FC1C46">
        <w:t>Rights under Options</w:t>
      </w:r>
    </w:p>
    <w:p w14:paraId="092E2A87" w14:textId="77777777" w:rsidR="00EF5B8A" w:rsidRPr="00FC1C46" w:rsidRDefault="00EF5B8A" w:rsidP="00FC1C46">
      <w:pPr>
        <w:pStyle w:val="Heading3"/>
      </w:pPr>
      <w:r w:rsidRPr="00FC1C46">
        <w:t xml:space="preserve">In respect of each Put Option, the Option Seller grants the Option Buyer the right on the exercise or deemed exercise of the Options comprising the Put Option to require the Option Seller to purchase (and take Delivery on the relevant Delivery Date) by payment of the amount determined under clause </w:t>
      </w:r>
      <w:r>
        <w:fldChar w:fldCharType="begin"/>
      </w:r>
      <w:r>
        <w:instrText xml:space="preserve"> REF _Ref147399374 \w \h </w:instrText>
      </w:r>
      <w:r>
        <w:fldChar w:fldCharType="separate"/>
      </w:r>
      <w:r>
        <w:t>6.1(b)(ii)</w:t>
      </w:r>
      <w:r>
        <w:fldChar w:fldCharType="end"/>
      </w:r>
      <w:r w:rsidRPr="00FC1C46">
        <w:t xml:space="preserve"> </w:t>
      </w:r>
      <w:r>
        <w:t>(</w:t>
      </w:r>
      <w:r w:rsidRPr="009D6C64">
        <w:rPr>
          <w:i/>
          <w:iCs/>
        </w:rPr>
        <w:fldChar w:fldCharType="begin"/>
      </w:r>
      <w:r w:rsidRPr="009D6C64">
        <w:rPr>
          <w:i/>
          <w:iCs/>
        </w:rPr>
        <w:instrText xml:space="preserve"> REF _Ref131433719 \h  \* MERGEFORMAT </w:instrText>
      </w:r>
      <w:r w:rsidRPr="009D6C64">
        <w:rPr>
          <w:i/>
          <w:iCs/>
        </w:rPr>
      </w:r>
      <w:r w:rsidRPr="009D6C64">
        <w:rPr>
          <w:i/>
          <w:iCs/>
        </w:rPr>
        <w:fldChar w:fldCharType="separate"/>
      </w:r>
      <w:r w:rsidRPr="00A45A50">
        <w:rPr>
          <w:i/>
          <w:iCs/>
        </w:rPr>
        <w:t>Delivery and payment obligations</w:t>
      </w:r>
      <w:r w:rsidRPr="009D6C64">
        <w:rPr>
          <w:i/>
          <w:iCs/>
        </w:rPr>
        <w:fldChar w:fldCharType="end"/>
      </w:r>
      <w:r>
        <w:t xml:space="preserve">) </w:t>
      </w:r>
      <w:r w:rsidRPr="00FC1C46">
        <w:t xml:space="preserve">on the relevant Payment Date, the number of Contracted ACCUs equal to the number of such Options that the Option Buyer has exercised (or is deemed to have exercised). </w:t>
      </w:r>
    </w:p>
    <w:p w14:paraId="4B2220EF" w14:textId="77777777" w:rsidR="00EF5B8A" w:rsidRPr="00FC1C46" w:rsidRDefault="00EF5B8A" w:rsidP="00FC1C46">
      <w:pPr>
        <w:pStyle w:val="Heading3"/>
      </w:pPr>
      <w:r w:rsidRPr="00FC1C46">
        <w:t xml:space="preserve">In respect of each Call Option, the Option Seller grants the Option Buyer the right on the exercise or deemed exercise of the Options comprising the Call Option, to require the Option Seller to sell (and Deliver on the relevant Delivery Date) in return for payment of the amount determined under clause </w:t>
      </w:r>
      <w:r>
        <w:fldChar w:fldCharType="begin"/>
      </w:r>
      <w:r>
        <w:instrText xml:space="preserve"> REF _Ref147399374 \w \h </w:instrText>
      </w:r>
      <w:r>
        <w:fldChar w:fldCharType="separate"/>
      </w:r>
      <w:r>
        <w:t>6.1(b)(ii)</w:t>
      </w:r>
      <w:r>
        <w:fldChar w:fldCharType="end"/>
      </w:r>
      <w:r w:rsidRPr="00FC1C46">
        <w:t xml:space="preserve"> </w:t>
      </w:r>
      <w:r>
        <w:t>(</w:t>
      </w:r>
      <w:r w:rsidRPr="009D6C64">
        <w:rPr>
          <w:i/>
          <w:iCs/>
        </w:rPr>
        <w:fldChar w:fldCharType="begin"/>
      </w:r>
      <w:r w:rsidRPr="009D6C64">
        <w:rPr>
          <w:i/>
          <w:iCs/>
        </w:rPr>
        <w:instrText xml:space="preserve"> REF _Ref131433719 \h  \* MERGEFORMAT </w:instrText>
      </w:r>
      <w:r w:rsidRPr="009D6C64">
        <w:rPr>
          <w:i/>
          <w:iCs/>
        </w:rPr>
      </w:r>
      <w:r w:rsidRPr="009D6C64">
        <w:rPr>
          <w:i/>
          <w:iCs/>
        </w:rPr>
        <w:fldChar w:fldCharType="separate"/>
      </w:r>
      <w:r w:rsidRPr="00A45A50">
        <w:rPr>
          <w:i/>
          <w:iCs/>
        </w:rPr>
        <w:t>Delivery and payment obligations</w:t>
      </w:r>
      <w:r w:rsidRPr="009D6C64">
        <w:rPr>
          <w:i/>
          <w:iCs/>
        </w:rPr>
        <w:fldChar w:fldCharType="end"/>
      </w:r>
      <w:r>
        <w:t xml:space="preserve">) </w:t>
      </w:r>
      <w:r w:rsidRPr="00FC1C46">
        <w:t xml:space="preserve">on the relevant Payment Date) the number of Contracted ACCUs equal to the number of such Options that the Option Buyer has exercised (or is deemed to have exercised). </w:t>
      </w:r>
    </w:p>
    <w:p w14:paraId="77564AE3" w14:textId="77777777" w:rsidR="00EF5B8A" w:rsidRPr="00FC1C46" w:rsidRDefault="00EF5B8A" w:rsidP="00FC1C46">
      <w:pPr>
        <w:pStyle w:val="Heading2"/>
      </w:pPr>
      <w:bookmarkStart w:id="214" w:name="_Ref140672611"/>
      <w:r w:rsidRPr="00FC1C46">
        <w:t>Number of Options</w:t>
      </w:r>
      <w:bookmarkEnd w:id="199"/>
      <w:bookmarkEnd w:id="214"/>
    </w:p>
    <w:p w14:paraId="4483CD0B" w14:textId="58A1965B" w:rsidR="00EF5B8A" w:rsidRPr="00FC1C46" w:rsidRDefault="00EF5B8A" w:rsidP="009872A1">
      <w:pPr>
        <w:pStyle w:val="BodyText"/>
      </w:pPr>
      <w:r w:rsidRPr="00FC1C46">
        <w:t xml:space="preserve">The number of Options comprised in the relevant Option Transaction will be specified in the relevant Confirmation as the </w:t>
      </w:r>
      <w:r>
        <w:t>“</w:t>
      </w:r>
      <w:r w:rsidRPr="00FC1C46">
        <w:t>Number of Options</w:t>
      </w:r>
      <w:r>
        <w:t>”</w:t>
      </w:r>
      <w:r w:rsidRPr="00FC1C46">
        <w:t>.</w:t>
      </w:r>
      <w:bookmarkStart w:id="215" w:name="_Ref124270956"/>
      <w:bookmarkStart w:id="216" w:name="_Ref432691347"/>
      <w:bookmarkStart w:id="217" w:name="_Ref_ContractCompanion_9kb9Ur0AK"/>
      <w:bookmarkStart w:id="218" w:name="_Ref_ContractCompanion_9kb9Ur123"/>
      <w:bookmarkStart w:id="219" w:name="_Ref252283692"/>
      <w:bookmarkStart w:id="220" w:name="_Ref266792880"/>
      <w:bookmarkStart w:id="221" w:name="_Ref434498652"/>
      <w:bookmarkStart w:id="222" w:name="_Ref530067694"/>
    </w:p>
    <w:p w14:paraId="0F5DEC1A" w14:textId="77777777" w:rsidR="00EF5B8A" w:rsidRPr="00FC1C46" w:rsidRDefault="00EF5B8A" w:rsidP="00FC1C46">
      <w:pPr>
        <w:pStyle w:val="Heading1"/>
      </w:pPr>
      <w:bookmarkStart w:id="223" w:name="_Ref140672612"/>
      <w:r w:rsidRPr="00FC1C46">
        <w:t>Representations and warranties</w:t>
      </w:r>
      <w:bookmarkEnd w:id="215"/>
      <w:r w:rsidRPr="00FC1C46">
        <w:t xml:space="preserve"> and undertakings</w:t>
      </w:r>
      <w:bookmarkEnd w:id="223"/>
    </w:p>
    <w:p w14:paraId="21375167" w14:textId="77777777" w:rsidR="00EF5B8A" w:rsidRPr="00FC1C46" w:rsidRDefault="00EF5B8A" w:rsidP="00FC1C46">
      <w:pPr>
        <w:pStyle w:val="Heading2"/>
      </w:pPr>
      <w:bookmarkStart w:id="224" w:name="_Ref140672613"/>
      <w:r w:rsidRPr="00FC1C46">
        <w:t>Mutual representations and warranties</w:t>
      </w:r>
      <w:bookmarkEnd w:id="224"/>
    </w:p>
    <w:p w14:paraId="623A997C" w14:textId="77777777" w:rsidR="00EF5B8A" w:rsidRPr="00FC1C46" w:rsidRDefault="00EF5B8A" w:rsidP="007E14C3">
      <w:pPr>
        <w:pStyle w:val="BodyText"/>
      </w:pPr>
      <w:r w:rsidRPr="00FC1C46">
        <w:t>Each party represents and warrants to the other party as at the date of this Master Agreement and on each Trade Date and each Delivery Date:</w:t>
      </w:r>
    </w:p>
    <w:p w14:paraId="7D1F054E" w14:textId="77777777" w:rsidR="00EF5B8A" w:rsidRPr="00FC1C46" w:rsidRDefault="00EF5B8A" w:rsidP="00FC1C46">
      <w:pPr>
        <w:pStyle w:val="Heading3"/>
      </w:pPr>
      <w:bookmarkStart w:id="225" w:name="_Ref131433804"/>
      <w:r w:rsidRPr="00FC1C46">
        <w:t>it is duly organised and validly existing under the laws of the jurisdiction of its organisation or incorporation (and, if relevant under those laws, in good standing</w:t>
      </w:r>
      <w:proofErr w:type="gramStart"/>
      <w:r w:rsidRPr="00FC1C46">
        <w:t>);</w:t>
      </w:r>
      <w:bookmarkEnd w:id="225"/>
      <w:proofErr w:type="gramEnd"/>
    </w:p>
    <w:p w14:paraId="2A1B8AAE" w14:textId="77777777" w:rsidR="00EF5B8A" w:rsidRPr="00FC1C46" w:rsidRDefault="00EF5B8A" w:rsidP="00FC1C46">
      <w:pPr>
        <w:pStyle w:val="Heading3"/>
      </w:pPr>
      <w:bookmarkStart w:id="226" w:name="_Ref131433805"/>
      <w:r w:rsidRPr="00FC1C46">
        <w:t xml:space="preserve">it has the power to execute this Master Agreement and any other documentation relating to this Master Agreement to which it is a party, to deliver this Master Agreement and any other documentation relating to this Master Agreement that it is required by this Master Agreement to deliver, and to perform its obligations </w:t>
      </w:r>
      <w:r w:rsidRPr="00FC1C46">
        <w:lastRenderedPageBreak/>
        <w:t>under this Master Agreement, and has taken, or obtained, as the case may be, all approvals, consents, resolutions or other action that are legally required in the relevant jurisdictions to authorise such execution, delivery and performance;</w:t>
      </w:r>
      <w:bookmarkEnd w:id="226"/>
    </w:p>
    <w:p w14:paraId="7DA40D19" w14:textId="77777777" w:rsidR="00EF5B8A" w:rsidRPr="00FC1C46" w:rsidRDefault="00EF5B8A" w:rsidP="00FC1C46">
      <w:pPr>
        <w:pStyle w:val="Heading3"/>
      </w:pPr>
      <w:bookmarkStart w:id="227" w:name="_Ref131433806"/>
      <w:r w:rsidRPr="00FC1C46">
        <w:t xml:space="preserve">the execution, delivery and performance of this Master Agreement does not violate or conflict with any law or statute applicable to it, including without limitation any provision of its constitutional documents, any order or judgment of any court or other agency of government applicable to it or any of its assets, or any contractual restriction binding on or affecting it or any of its </w:t>
      </w:r>
      <w:proofErr w:type="gramStart"/>
      <w:r w:rsidRPr="00FC1C46">
        <w:t>assets;</w:t>
      </w:r>
      <w:bookmarkEnd w:id="227"/>
      <w:proofErr w:type="gramEnd"/>
    </w:p>
    <w:p w14:paraId="19977AC2" w14:textId="3183726E" w:rsidR="00EF5B8A" w:rsidRPr="00FC1C46" w:rsidRDefault="00EF5B8A" w:rsidP="00FC1C46">
      <w:pPr>
        <w:pStyle w:val="Heading3"/>
      </w:pPr>
      <w:bookmarkStart w:id="228" w:name="_Ref131433807"/>
      <w:r w:rsidRPr="00FC1C46">
        <w:t>its obligations under this Master Agreement constitute legal, valid and binding obligations, enforceable in accordance with its terms, subject to applicable bankruptcy, reorganisation, insolvency, moratorium or similar laws affecting creditors</w:t>
      </w:r>
      <w:r>
        <w:t>’</w:t>
      </w:r>
      <w:r w:rsidRPr="00FC1C46">
        <w:t xml:space="preserve"> rights generally and to equitable principles of general </w:t>
      </w:r>
      <w:proofErr w:type="gramStart"/>
      <w:r w:rsidRPr="00FC1C46">
        <w:t>application;</w:t>
      </w:r>
      <w:bookmarkEnd w:id="228"/>
      <w:proofErr w:type="gramEnd"/>
    </w:p>
    <w:p w14:paraId="634D35EC" w14:textId="77777777" w:rsidR="00EF5B8A" w:rsidRPr="00FC1C46" w:rsidRDefault="00EF5B8A" w:rsidP="00FC1C46">
      <w:pPr>
        <w:pStyle w:val="Heading3"/>
      </w:pPr>
      <w:bookmarkStart w:id="229" w:name="_Ref131433808"/>
      <w:r w:rsidRPr="00FC1C46">
        <w:t xml:space="preserve">all Authorisations that are required to enable it to fulfil any of its obligations under this Master Agreement have been (or will be, when required) obtained and are (or will be, once received) in full force and effect, and all conditions of any approvals have been (or will be, once received) complied </w:t>
      </w:r>
      <w:proofErr w:type="gramStart"/>
      <w:r w:rsidRPr="00FC1C46">
        <w:t>with;</w:t>
      </w:r>
      <w:bookmarkEnd w:id="229"/>
      <w:proofErr w:type="gramEnd"/>
    </w:p>
    <w:p w14:paraId="241A8996" w14:textId="77777777" w:rsidR="00EF5B8A" w:rsidRPr="00FC1C46" w:rsidRDefault="00EF5B8A" w:rsidP="00FC1C46">
      <w:pPr>
        <w:pStyle w:val="Heading3"/>
      </w:pPr>
      <w:bookmarkStart w:id="230" w:name="_Ref131433809"/>
      <w:r w:rsidRPr="00FC1C46">
        <w:t>it has entered into this Master Agreement as principal (and not as agent or in any other capacity, fiduciary or otherwise</w:t>
      </w:r>
      <w:proofErr w:type="gramStart"/>
      <w:r w:rsidRPr="00FC1C46">
        <w:t>);</w:t>
      </w:r>
      <w:bookmarkEnd w:id="230"/>
      <w:proofErr w:type="gramEnd"/>
    </w:p>
    <w:p w14:paraId="291CF3B8" w14:textId="77777777" w:rsidR="00EF5B8A" w:rsidRPr="00FC1C46" w:rsidRDefault="00EF5B8A" w:rsidP="00FC1C46">
      <w:pPr>
        <w:pStyle w:val="Heading3"/>
      </w:pPr>
      <w:bookmarkStart w:id="231" w:name="_Ref131433810"/>
      <w:r w:rsidRPr="00FC1C46">
        <w:t xml:space="preserve">the other party is not acting as a fiduciary or an advisor for it, nor has the other party given to it any advice, representation, assurance or guarantee as to the expected performance, benefit or result of this Master </w:t>
      </w:r>
      <w:proofErr w:type="gramStart"/>
      <w:r w:rsidRPr="00FC1C46">
        <w:t>Agreement;</w:t>
      </w:r>
      <w:bookmarkEnd w:id="231"/>
      <w:proofErr w:type="gramEnd"/>
    </w:p>
    <w:p w14:paraId="56BEA479" w14:textId="77777777" w:rsidR="00EF5B8A" w:rsidRPr="00FC1C46" w:rsidRDefault="00EF5B8A" w:rsidP="00FC1C46">
      <w:pPr>
        <w:pStyle w:val="Heading3"/>
      </w:pPr>
      <w:bookmarkStart w:id="232" w:name="_Ref131433811"/>
      <w:r w:rsidRPr="00FC1C46">
        <w:t xml:space="preserve">it is not relying upon any representations except those expressly set forth in this Master </w:t>
      </w:r>
      <w:proofErr w:type="gramStart"/>
      <w:r w:rsidRPr="00FC1C46">
        <w:t>Agreement;</w:t>
      </w:r>
      <w:bookmarkEnd w:id="232"/>
      <w:proofErr w:type="gramEnd"/>
    </w:p>
    <w:p w14:paraId="6AB88C7F" w14:textId="77777777" w:rsidR="00EF5B8A" w:rsidRPr="00FC1C46" w:rsidRDefault="00EF5B8A" w:rsidP="00FC1C46">
      <w:pPr>
        <w:pStyle w:val="Heading3"/>
      </w:pPr>
      <w:bookmarkStart w:id="233" w:name="_Ref131433812"/>
      <w:r w:rsidRPr="00FC1C46">
        <w:t xml:space="preserve">it has entered into this Master Agreement after a full opportunity to review its terms, has a full understanding of those terms and of their risks, and is capable of assuming those </w:t>
      </w:r>
      <w:proofErr w:type="gramStart"/>
      <w:r w:rsidRPr="00FC1C46">
        <w:t>risks;</w:t>
      </w:r>
      <w:bookmarkEnd w:id="233"/>
      <w:proofErr w:type="gramEnd"/>
    </w:p>
    <w:p w14:paraId="44F2DC79" w14:textId="77777777" w:rsidR="00EF5B8A" w:rsidRPr="00FC1C46" w:rsidRDefault="00EF5B8A" w:rsidP="00FC1C46">
      <w:pPr>
        <w:pStyle w:val="Heading3"/>
      </w:pPr>
      <w:bookmarkStart w:id="234" w:name="_Ref131433813"/>
      <w:r w:rsidRPr="00FC1C46">
        <w:t xml:space="preserve">it has consulted with its own legal, regulatory, tax, business, investments, financial and accounting advisors to the extent that it has deemed necessary, and it has made its own investment and trading decisions based upon its own judgment and upon any advice from such advisors as it has deemed necessary and not upon any view expressed by the other party or any of its </w:t>
      </w:r>
      <w:proofErr w:type="gramStart"/>
      <w:r w:rsidRPr="00FC1C46">
        <w:t>agents;</w:t>
      </w:r>
      <w:bookmarkEnd w:id="234"/>
      <w:proofErr w:type="gramEnd"/>
    </w:p>
    <w:p w14:paraId="3400DCDC" w14:textId="77777777" w:rsidR="00EF5B8A" w:rsidRPr="00FC1C46" w:rsidRDefault="00EF5B8A" w:rsidP="00FC1C46">
      <w:pPr>
        <w:pStyle w:val="Heading3"/>
      </w:pPr>
      <w:bookmarkStart w:id="235" w:name="_Ref131433814"/>
      <w:r w:rsidRPr="00FC1C46">
        <w:t xml:space="preserve">there are no claims, actions, proceedings or investigations pending or, so far as it is aware, threatened against it before any competent authority which may materially and adversely affect its financial condition or its ability to perform its obligations under this Master </w:t>
      </w:r>
      <w:proofErr w:type="gramStart"/>
      <w:r w:rsidRPr="00FC1C46">
        <w:t>Agreement;</w:t>
      </w:r>
      <w:bookmarkEnd w:id="235"/>
      <w:proofErr w:type="gramEnd"/>
      <w:r w:rsidRPr="00FC1C46">
        <w:t xml:space="preserve"> </w:t>
      </w:r>
    </w:p>
    <w:p w14:paraId="2025A1AA" w14:textId="77777777" w:rsidR="00EF5B8A" w:rsidRPr="00FC1C46" w:rsidRDefault="00EF5B8A" w:rsidP="00FC1C46">
      <w:pPr>
        <w:pStyle w:val="Heading3"/>
      </w:pPr>
      <w:bookmarkStart w:id="236" w:name="_Ref131433815"/>
      <w:r w:rsidRPr="00FC1C46">
        <w:t xml:space="preserve">no Event of Default or Potential Event of Default, has occurred with respect to it and no such event would occur as a result of its entering into or performing its obligations under this Master </w:t>
      </w:r>
      <w:proofErr w:type="gramStart"/>
      <w:r w:rsidRPr="00FC1C46">
        <w:t>Agreement;</w:t>
      </w:r>
      <w:bookmarkEnd w:id="236"/>
      <w:proofErr w:type="gramEnd"/>
    </w:p>
    <w:p w14:paraId="5EB7C402" w14:textId="77777777" w:rsidR="00EF5B8A" w:rsidRPr="00FC1C46" w:rsidRDefault="00EF5B8A" w:rsidP="00FC1C46">
      <w:pPr>
        <w:pStyle w:val="Heading3"/>
      </w:pPr>
      <w:bookmarkStart w:id="237" w:name="_Ref131433816"/>
      <w:r w:rsidRPr="003126D4">
        <w:rPr>
          <w:rStyle w:val="Level-2Char"/>
          <w:lang w:val="en-AU"/>
        </w:rPr>
        <w:t xml:space="preserve">it does not enjoy any right of immunity from set-off, suit, execution, attachment or other legal process with respect to its assets or its obligations under this Master </w:t>
      </w:r>
      <w:proofErr w:type="gramStart"/>
      <w:r w:rsidRPr="003126D4">
        <w:rPr>
          <w:rStyle w:val="Level-2Char"/>
          <w:lang w:val="en-AU"/>
        </w:rPr>
        <w:t>Agreement;</w:t>
      </w:r>
      <w:bookmarkEnd w:id="237"/>
      <w:proofErr w:type="gramEnd"/>
      <w:r w:rsidRPr="003126D4">
        <w:rPr>
          <w:rStyle w:val="Level-2Char"/>
          <w:lang w:val="en-AU"/>
        </w:rPr>
        <w:t xml:space="preserve"> </w:t>
      </w:r>
    </w:p>
    <w:p w14:paraId="4AE764FB" w14:textId="77777777" w:rsidR="00EF5B8A" w:rsidRPr="00FC1C46" w:rsidRDefault="00EF5B8A" w:rsidP="00FC1C46">
      <w:pPr>
        <w:pStyle w:val="Heading3"/>
      </w:pPr>
      <w:bookmarkStart w:id="238" w:name="_Ref131433817"/>
      <w:r w:rsidRPr="00FC1C46">
        <w:t xml:space="preserve">it </w:t>
      </w:r>
      <w:proofErr w:type="gramStart"/>
      <w:r w:rsidRPr="00FC1C46">
        <w:t>has at all times</w:t>
      </w:r>
      <w:proofErr w:type="gramEnd"/>
      <w:r w:rsidRPr="00FC1C46">
        <w:t xml:space="preserve"> fully complied with the Australian Scheme Rules to the extent necessary to permit each Delivery by it or Acceptance by it, as applicable, contemplated by the relevant Transaction and this Master Agreement; and</w:t>
      </w:r>
      <w:bookmarkEnd w:id="238"/>
    </w:p>
    <w:p w14:paraId="2A19CC5F" w14:textId="77777777" w:rsidR="00EF5B8A" w:rsidRPr="00FC1C46" w:rsidRDefault="00EF5B8A" w:rsidP="00FC1C46">
      <w:pPr>
        <w:pStyle w:val="Heading3"/>
      </w:pPr>
      <w:bookmarkStart w:id="239" w:name="_Ref131433818"/>
      <w:r w:rsidRPr="00FC1C46">
        <w:lastRenderedPageBreak/>
        <w:t xml:space="preserve">each other representation and warranty specified to be made by it in the Elections Schedule for the purpose of this clause </w:t>
      </w:r>
      <w:r w:rsidRPr="00FC1C46">
        <w:fldChar w:fldCharType="begin"/>
      </w:r>
      <w:r w:rsidRPr="00FC1C46">
        <w:instrText xml:space="preserve">  REF _Ref140672612 \r \h \* MERGEFORMAT </w:instrText>
      </w:r>
      <w:r w:rsidRPr="00FC1C46">
        <w:fldChar w:fldCharType="separate"/>
      </w:r>
      <w:r w:rsidRPr="00A45A50">
        <w:rPr>
          <w:color w:val="000000"/>
        </w:rPr>
        <w:t>10</w:t>
      </w:r>
      <w:r w:rsidRPr="00FC1C46">
        <w:fldChar w:fldCharType="end"/>
      </w:r>
      <w:r>
        <w:t xml:space="preserve"> (</w:t>
      </w:r>
      <w:r w:rsidRPr="003126D4">
        <w:rPr>
          <w:i/>
          <w:iCs/>
        </w:rPr>
        <w:fldChar w:fldCharType="begin"/>
      </w:r>
      <w:r w:rsidRPr="003126D4">
        <w:rPr>
          <w:i/>
          <w:iCs/>
        </w:rPr>
        <w:instrText xml:space="preserve"> REF _Ref140672612 \h </w:instrText>
      </w:r>
      <w:r>
        <w:rPr>
          <w:i/>
          <w:iCs/>
        </w:rPr>
        <w:instrText xml:space="preserve"> \* MERGEFORMAT </w:instrText>
      </w:r>
      <w:r w:rsidRPr="003126D4">
        <w:rPr>
          <w:i/>
          <w:iCs/>
        </w:rPr>
      </w:r>
      <w:r w:rsidRPr="003126D4">
        <w:rPr>
          <w:i/>
          <w:iCs/>
        </w:rPr>
        <w:fldChar w:fldCharType="separate"/>
      </w:r>
      <w:r w:rsidRPr="00A45A50">
        <w:rPr>
          <w:i/>
          <w:iCs/>
        </w:rPr>
        <w:t>Representations and warranties and undertakings</w:t>
      </w:r>
      <w:r w:rsidRPr="003126D4">
        <w:rPr>
          <w:i/>
          <w:iCs/>
        </w:rPr>
        <w:fldChar w:fldCharType="end"/>
      </w:r>
      <w:r>
        <w:t>)</w:t>
      </w:r>
      <w:r w:rsidRPr="00FC1C46">
        <w:t>.</w:t>
      </w:r>
      <w:bookmarkEnd w:id="239"/>
    </w:p>
    <w:p w14:paraId="3AC23486" w14:textId="77777777" w:rsidR="00EF5B8A" w:rsidRPr="00FC1C46" w:rsidRDefault="00EF5B8A" w:rsidP="00FC1C46">
      <w:pPr>
        <w:pStyle w:val="Heading2"/>
      </w:pPr>
      <w:bookmarkStart w:id="240" w:name="_Ref131433819"/>
      <w:r w:rsidRPr="00FC1C46">
        <w:t>Delivering Party representations and warranties</w:t>
      </w:r>
      <w:bookmarkEnd w:id="240"/>
    </w:p>
    <w:p w14:paraId="4765D49E" w14:textId="77777777" w:rsidR="00EF5B8A" w:rsidRPr="00FC1C46" w:rsidRDefault="00EF5B8A" w:rsidP="007E14C3">
      <w:pPr>
        <w:pStyle w:val="BodyText"/>
      </w:pPr>
      <w:r w:rsidRPr="00FC1C46">
        <w:t>The Delivering Party represents and warrants to the Receiving Party in respect of each Contracted ACCU to be Delivered by the Delivering Party under this Master Agreement as at the time of its Delivery:</w:t>
      </w:r>
    </w:p>
    <w:p w14:paraId="289A865E" w14:textId="77777777" w:rsidR="00EF5B8A" w:rsidRPr="00FC1C46" w:rsidRDefault="00EF5B8A" w:rsidP="00FC1C46">
      <w:pPr>
        <w:pStyle w:val="Heading3"/>
      </w:pPr>
      <w:bookmarkStart w:id="241" w:name="_Ref131433820"/>
      <w:r w:rsidRPr="00FC1C46">
        <w:t>each such Contracted ACCU:</w:t>
      </w:r>
      <w:bookmarkEnd w:id="241"/>
      <w:r w:rsidRPr="00FC1C46">
        <w:t xml:space="preserve"> </w:t>
      </w:r>
    </w:p>
    <w:p w14:paraId="4B219D3D" w14:textId="77777777" w:rsidR="00EF5B8A" w:rsidRPr="00FC1C46" w:rsidRDefault="00EF5B8A" w:rsidP="00FC1C46">
      <w:pPr>
        <w:pStyle w:val="Heading4"/>
      </w:pPr>
      <w:bookmarkStart w:id="242" w:name="_Ref131433821"/>
      <w:r w:rsidRPr="00FC1C46">
        <w:t xml:space="preserve">is owned solely by the Delivering Party with full legal and beneficial title and the right to sell such Contracted ACCU to the Receiving </w:t>
      </w:r>
      <w:proofErr w:type="gramStart"/>
      <w:r w:rsidRPr="00FC1C46">
        <w:t>Party;</w:t>
      </w:r>
      <w:bookmarkEnd w:id="242"/>
      <w:proofErr w:type="gramEnd"/>
      <w:r w:rsidRPr="00FC1C46">
        <w:t xml:space="preserve"> </w:t>
      </w:r>
    </w:p>
    <w:p w14:paraId="639A05E0" w14:textId="77777777" w:rsidR="00EF5B8A" w:rsidRPr="00FC1C46" w:rsidRDefault="00EF5B8A" w:rsidP="00FC1C46">
      <w:pPr>
        <w:pStyle w:val="Heading4"/>
      </w:pPr>
      <w:bookmarkStart w:id="243" w:name="_Ref131433822"/>
      <w:r w:rsidRPr="00FC1C46">
        <w:t xml:space="preserve">is free and clear of any claim, lien or Security Interest of any </w:t>
      </w:r>
      <w:proofErr w:type="gramStart"/>
      <w:r w:rsidRPr="00FC1C46">
        <w:t>kind;</w:t>
      </w:r>
      <w:bookmarkStart w:id="244" w:name="_Hlk111035404"/>
      <w:bookmarkEnd w:id="243"/>
      <w:proofErr w:type="gramEnd"/>
    </w:p>
    <w:p w14:paraId="26E03E9D" w14:textId="77777777" w:rsidR="00EF5B8A" w:rsidRPr="00FC1C46" w:rsidRDefault="00EF5B8A" w:rsidP="00FC1C46">
      <w:pPr>
        <w:pStyle w:val="Heading4"/>
      </w:pPr>
      <w:bookmarkStart w:id="245" w:name="_Ref131433824"/>
      <w:r w:rsidRPr="00FC1C46">
        <w:t xml:space="preserve">has been issued during each applicable Vintage (if any) specified in the </w:t>
      </w:r>
      <w:bookmarkEnd w:id="244"/>
      <w:r w:rsidRPr="00FC1C46">
        <w:t xml:space="preserve">relevant </w:t>
      </w:r>
      <w:proofErr w:type="gramStart"/>
      <w:r w:rsidRPr="00FC1C46">
        <w:t>Confirmation;</w:t>
      </w:r>
      <w:bookmarkEnd w:id="245"/>
      <w:proofErr w:type="gramEnd"/>
      <w:r w:rsidRPr="00FC1C46">
        <w:t xml:space="preserve"> </w:t>
      </w:r>
    </w:p>
    <w:p w14:paraId="03CED785" w14:textId="77777777" w:rsidR="00EF5B8A" w:rsidRPr="00FC1C46" w:rsidRDefault="00EF5B8A" w:rsidP="00FC1C46">
      <w:pPr>
        <w:pStyle w:val="Heading4"/>
      </w:pPr>
      <w:bookmarkStart w:id="246" w:name="_Ref131433825"/>
      <w:r w:rsidRPr="00FC1C46">
        <w:t>has been sourced from the Project or Project Type (as applicable), if any, specified in the relevant Confirmation;</w:t>
      </w:r>
      <w:bookmarkEnd w:id="246"/>
      <w:r w:rsidRPr="00FC1C46">
        <w:rPr>
          <w:rStyle w:val="FootnoteReference"/>
        </w:rPr>
        <w:footnoteReference w:id="5"/>
      </w:r>
    </w:p>
    <w:p w14:paraId="312EAB8F" w14:textId="77777777" w:rsidR="00EF5B8A" w:rsidRPr="00FC1C46" w:rsidRDefault="00EF5B8A" w:rsidP="00FC1C46">
      <w:pPr>
        <w:pStyle w:val="Heading4"/>
      </w:pPr>
      <w:bookmarkStart w:id="247" w:name="_Ref131433826"/>
      <w:r w:rsidRPr="00FC1C46">
        <w:t xml:space="preserve">has the Agreed Characteristics described in the relevant </w:t>
      </w:r>
      <w:proofErr w:type="gramStart"/>
      <w:r w:rsidRPr="00FC1C46">
        <w:t>Confirmation;</w:t>
      </w:r>
      <w:bookmarkEnd w:id="247"/>
      <w:proofErr w:type="gramEnd"/>
      <w:r w:rsidRPr="00FC1C46">
        <w:t xml:space="preserve"> </w:t>
      </w:r>
    </w:p>
    <w:p w14:paraId="66786729" w14:textId="77777777" w:rsidR="00EF5B8A" w:rsidRPr="00FC1C46" w:rsidRDefault="00EF5B8A" w:rsidP="00FC1C46">
      <w:pPr>
        <w:pStyle w:val="Heading4"/>
      </w:pPr>
      <w:bookmarkStart w:id="248" w:name="_Ref140672614"/>
      <w:bookmarkStart w:id="249" w:name="_Ref131433827"/>
      <w:r w:rsidRPr="00FC1C46">
        <w:t>has not been previously Retired or otherwise cancelled; and</w:t>
      </w:r>
      <w:bookmarkEnd w:id="248"/>
      <w:r w:rsidRPr="00FC1C46">
        <w:t xml:space="preserve"> </w:t>
      </w:r>
      <w:bookmarkEnd w:id="249"/>
    </w:p>
    <w:p w14:paraId="341A8469" w14:textId="77777777" w:rsidR="00EF5B8A" w:rsidRPr="00FC1C46" w:rsidRDefault="00EF5B8A" w:rsidP="00FC1C46">
      <w:pPr>
        <w:pStyle w:val="Heading4"/>
      </w:pPr>
      <w:bookmarkStart w:id="250" w:name="_Ref131433828"/>
      <w:r w:rsidRPr="00FC1C46">
        <w:t>where an Excluded Project is specified in the relevant Confirmation, has not been sourced from that Excluded Project; and</w:t>
      </w:r>
      <w:bookmarkEnd w:id="250"/>
    </w:p>
    <w:p w14:paraId="785674ED" w14:textId="77777777" w:rsidR="00EF5B8A" w:rsidRPr="00FC1C46" w:rsidRDefault="00EF5B8A" w:rsidP="00FC1C46">
      <w:pPr>
        <w:pStyle w:val="Heading3"/>
      </w:pPr>
      <w:bookmarkStart w:id="251" w:name="_Ref124270965"/>
      <w:r w:rsidRPr="00FC1C46">
        <w:t xml:space="preserve">each other representation and warranty specified to be made by the Delivering Party in the Elections Schedule for the purpose of this clause </w:t>
      </w:r>
      <w:r w:rsidRPr="00FC1C46">
        <w:fldChar w:fldCharType="begin"/>
      </w:r>
      <w:r w:rsidRPr="00FC1C46">
        <w:instrText xml:space="preserve">  REF _Ref124270965 \w \h \* MERGEFORMAT </w:instrText>
      </w:r>
      <w:r w:rsidRPr="00FC1C46">
        <w:fldChar w:fldCharType="separate"/>
      </w:r>
      <w:r w:rsidRPr="00A45A50">
        <w:rPr>
          <w:color w:val="000000"/>
        </w:rPr>
        <w:t>10.2(b)</w:t>
      </w:r>
      <w:r w:rsidRPr="00FC1C46">
        <w:fldChar w:fldCharType="end"/>
      </w:r>
      <w:r>
        <w:t xml:space="preserve"> (</w:t>
      </w:r>
      <w:r w:rsidRPr="009D6C64">
        <w:rPr>
          <w:i/>
          <w:iCs/>
        </w:rPr>
        <w:fldChar w:fldCharType="begin"/>
      </w:r>
      <w:r w:rsidRPr="009D6C64">
        <w:rPr>
          <w:i/>
          <w:iCs/>
        </w:rPr>
        <w:instrText xml:space="preserve"> REF _Ref131433819 \h  \* MERGEFORMAT </w:instrText>
      </w:r>
      <w:r w:rsidRPr="009D6C64">
        <w:rPr>
          <w:i/>
          <w:iCs/>
        </w:rPr>
      </w:r>
      <w:r w:rsidRPr="009D6C64">
        <w:rPr>
          <w:i/>
          <w:iCs/>
        </w:rPr>
        <w:fldChar w:fldCharType="separate"/>
      </w:r>
      <w:r w:rsidRPr="00A45A50">
        <w:rPr>
          <w:i/>
          <w:iCs/>
        </w:rPr>
        <w:t>Delivering Party representations and warranties</w:t>
      </w:r>
      <w:r w:rsidRPr="009D6C64">
        <w:rPr>
          <w:i/>
          <w:iCs/>
        </w:rPr>
        <w:fldChar w:fldCharType="end"/>
      </w:r>
      <w:r>
        <w:t>)</w:t>
      </w:r>
      <w:r w:rsidRPr="00FC1C46">
        <w:t>.</w:t>
      </w:r>
      <w:bookmarkEnd w:id="251"/>
    </w:p>
    <w:p w14:paraId="27D09E90" w14:textId="77777777" w:rsidR="00EF5B8A" w:rsidRPr="00FC1C46" w:rsidRDefault="00EF5B8A" w:rsidP="00FC1C46">
      <w:pPr>
        <w:pStyle w:val="Heading2"/>
      </w:pPr>
      <w:bookmarkStart w:id="252" w:name="_Ref131433829"/>
      <w:r w:rsidRPr="00FC1C46">
        <w:t>No representation</w:t>
      </w:r>
      <w:bookmarkEnd w:id="252"/>
    </w:p>
    <w:p w14:paraId="095FB489" w14:textId="77777777" w:rsidR="00EF5B8A" w:rsidRPr="00FC1C46" w:rsidRDefault="00EF5B8A" w:rsidP="007E14C3">
      <w:pPr>
        <w:pStyle w:val="BodyText"/>
      </w:pPr>
      <w:r w:rsidRPr="00FC1C46">
        <w:t xml:space="preserve">Unless specified otherwise in a Confirmation, the Delivering Party does not make any representation or warranty, whether express or implied, that any Contracted ACCUs that it Delivers under this Master Agreement may be disclosed, accounted for, </w:t>
      </w:r>
      <w:proofErr w:type="gramStart"/>
      <w:r w:rsidRPr="00FC1C46">
        <w:t>reported</w:t>
      </w:r>
      <w:proofErr w:type="gramEnd"/>
      <w:r w:rsidRPr="00FC1C46">
        <w:t xml:space="preserve"> or otherwise used in relation to any national or international climate-related regulations, systems, standards, frameworks or targets. </w:t>
      </w:r>
    </w:p>
    <w:p w14:paraId="379DA46B" w14:textId="77777777" w:rsidR="00EF5B8A" w:rsidRPr="00FC1C46" w:rsidRDefault="00EF5B8A" w:rsidP="00FC1C46">
      <w:pPr>
        <w:pStyle w:val="Heading2"/>
      </w:pPr>
      <w:bookmarkStart w:id="253" w:name="_Ref140672615"/>
      <w:r w:rsidRPr="00FC1C46">
        <w:t>Undertakings</w:t>
      </w:r>
      <w:bookmarkEnd w:id="253"/>
    </w:p>
    <w:p w14:paraId="35B95CA3" w14:textId="77777777" w:rsidR="00EF5B8A" w:rsidRPr="00FC1C46" w:rsidRDefault="00EF5B8A" w:rsidP="007E14C3">
      <w:pPr>
        <w:pStyle w:val="BodyText"/>
      </w:pPr>
      <w:r w:rsidRPr="00FC1C46">
        <w:t xml:space="preserve">Each party agrees to comply with each undertaking specified in the Elections Schedule to apply to it (if any) for the purpose of this clause </w:t>
      </w:r>
      <w:r>
        <w:fldChar w:fldCharType="begin"/>
      </w:r>
      <w:r>
        <w:instrText xml:space="preserve"> REF _Ref140672615 \r \h </w:instrText>
      </w:r>
      <w:r>
        <w:fldChar w:fldCharType="separate"/>
      </w:r>
      <w:r>
        <w:t>10.4</w:t>
      </w:r>
      <w:r>
        <w:fldChar w:fldCharType="end"/>
      </w:r>
      <w:r>
        <w:t xml:space="preserve"> (</w:t>
      </w:r>
      <w:r w:rsidRPr="003126D4">
        <w:rPr>
          <w:i/>
          <w:iCs/>
        </w:rPr>
        <w:fldChar w:fldCharType="begin"/>
      </w:r>
      <w:r w:rsidRPr="003126D4">
        <w:rPr>
          <w:i/>
          <w:iCs/>
        </w:rPr>
        <w:instrText xml:space="preserve"> REF _Ref140672615 \h </w:instrText>
      </w:r>
      <w:r>
        <w:rPr>
          <w:i/>
          <w:iCs/>
        </w:rPr>
        <w:instrText xml:space="preserve"> \* MERGEFORMAT </w:instrText>
      </w:r>
      <w:r w:rsidRPr="003126D4">
        <w:rPr>
          <w:i/>
          <w:iCs/>
        </w:rPr>
      </w:r>
      <w:r w:rsidRPr="003126D4">
        <w:rPr>
          <w:i/>
          <w:iCs/>
        </w:rPr>
        <w:fldChar w:fldCharType="separate"/>
      </w:r>
      <w:r w:rsidRPr="00A45A50">
        <w:rPr>
          <w:i/>
          <w:iCs/>
        </w:rPr>
        <w:t>Undertakings</w:t>
      </w:r>
      <w:r w:rsidRPr="003126D4">
        <w:rPr>
          <w:i/>
          <w:iCs/>
        </w:rPr>
        <w:fldChar w:fldCharType="end"/>
      </w:r>
      <w:r>
        <w:t>)</w:t>
      </w:r>
      <w:r w:rsidRPr="00FC1C46">
        <w:t>.</w:t>
      </w:r>
    </w:p>
    <w:p w14:paraId="2323A2CC" w14:textId="77777777" w:rsidR="00EF5B8A" w:rsidRPr="00FC1C46" w:rsidRDefault="00EF5B8A" w:rsidP="00FC1C46">
      <w:pPr>
        <w:pStyle w:val="Heading1"/>
      </w:pPr>
      <w:bookmarkStart w:id="254" w:name="_Ref140672616"/>
      <w:r w:rsidRPr="00FC1C46">
        <w:lastRenderedPageBreak/>
        <w:t>Retirement</w:t>
      </w:r>
      <w:bookmarkEnd w:id="254"/>
    </w:p>
    <w:p w14:paraId="29292DD3" w14:textId="77777777" w:rsidR="00EF5B8A" w:rsidRPr="00FC1C46" w:rsidRDefault="00EF5B8A" w:rsidP="00FC1C46">
      <w:pPr>
        <w:pStyle w:val="Heading2"/>
      </w:pPr>
      <w:bookmarkStart w:id="255" w:name="_Ref140672618"/>
      <w:r w:rsidRPr="00FC1C46">
        <w:t>Delivery of a Retirement Instruction</w:t>
      </w:r>
      <w:bookmarkEnd w:id="255"/>
    </w:p>
    <w:p w14:paraId="2BCFB698" w14:textId="77777777" w:rsidR="00EF5B8A" w:rsidRPr="00FC1C46" w:rsidRDefault="00EF5B8A" w:rsidP="00823017">
      <w:pPr>
        <w:pStyle w:val="BodyText"/>
      </w:pPr>
      <w:r w:rsidRPr="00FC1C46">
        <w:t xml:space="preserve">The Receiving Party may give a Retirement Instruction to the Delivering Party in respect of: </w:t>
      </w:r>
    </w:p>
    <w:p w14:paraId="5A9CAEDF" w14:textId="77777777" w:rsidR="00EF5B8A" w:rsidRPr="00FC1C46" w:rsidRDefault="00EF5B8A" w:rsidP="00FC1C46">
      <w:pPr>
        <w:pStyle w:val="Heading3"/>
      </w:pPr>
      <w:bookmarkStart w:id="256" w:name="_Ref140672619"/>
      <w:r w:rsidRPr="00FC1C46">
        <w:t xml:space="preserve">some or </w:t>
      </w:r>
      <w:proofErr w:type="gramStart"/>
      <w:r w:rsidRPr="00FC1C46">
        <w:t>all of</w:t>
      </w:r>
      <w:proofErr w:type="gramEnd"/>
      <w:r w:rsidRPr="00FC1C46">
        <w:t xml:space="preserve"> the Contracted ACCUs for a particular Delivery Date; and</w:t>
      </w:r>
      <w:bookmarkEnd w:id="256"/>
      <w:r w:rsidRPr="00FC1C46">
        <w:t xml:space="preserve"> </w:t>
      </w:r>
    </w:p>
    <w:p w14:paraId="47ED900E" w14:textId="77777777" w:rsidR="00EF5B8A" w:rsidRPr="00FC1C46" w:rsidRDefault="00EF5B8A" w:rsidP="00FC1C46">
      <w:pPr>
        <w:pStyle w:val="Heading3"/>
      </w:pPr>
      <w:bookmarkStart w:id="257" w:name="_Ref140672620"/>
      <w:r w:rsidRPr="00FC1C46">
        <w:t>in respect of a Spot Transaction or a Forward Transaction, one or more Delivery Dates.</w:t>
      </w:r>
      <w:bookmarkEnd w:id="257"/>
      <w:r w:rsidRPr="00FC1C46">
        <w:t xml:space="preserve"> </w:t>
      </w:r>
    </w:p>
    <w:p w14:paraId="7FBC4A44" w14:textId="77777777" w:rsidR="00EF5B8A" w:rsidRPr="00FC1C46" w:rsidRDefault="00EF5B8A" w:rsidP="00823017">
      <w:pPr>
        <w:pStyle w:val="BodyText"/>
      </w:pPr>
      <w:r w:rsidRPr="00FC1C46">
        <w:t xml:space="preserve">No Retirement Instruction will be effective unless </w:t>
      </w:r>
      <w:r>
        <w:t xml:space="preserve">the </w:t>
      </w:r>
      <w:r w:rsidRPr="00FC1C46">
        <w:t xml:space="preserve">Retirement Instruction is received by the Delivering Party on or prior to the Retirement Cut-off Time. Any Retirement Instruction given by the Receiving Party will be irrevocable once the confirmation from the Delivering Party specified in clause </w:t>
      </w:r>
      <w:r w:rsidRPr="00FC1C46">
        <w:fldChar w:fldCharType="begin"/>
      </w:r>
      <w:r w:rsidRPr="00FC1C46">
        <w:instrText xml:space="preserve"> REF _Ref140766113 \w \h </w:instrText>
      </w:r>
      <w:r w:rsidRPr="00FC1C46">
        <w:fldChar w:fldCharType="separate"/>
      </w:r>
      <w:r>
        <w:t>11.2(a)</w:t>
      </w:r>
      <w:r w:rsidRPr="00FC1C46">
        <w:fldChar w:fldCharType="end"/>
      </w:r>
      <w:r w:rsidRPr="00FC1C46">
        <w:t xml:space="preserve"> </w:t>
      </w:r>
      <w:r>
        <w:t>(</w:t>
      </w:r>
      <w:r w:rsidRPr="000F2CA8">
        <w:rPr>
          <w:i/>
          <w:iCs/>
        </w:rPr>
        <w:fldChar w:fldCharType="begin"/>
      </w:r>
      <w:r w:rsidRPr="000F2CA8">
        <w:rPr>
          <w:i/>
          <w:iCs/>
        </w:rPr>
        <w:instrText xml:space="preserve"> REF _Ref140672621 \h  \* MERGEFORMAT </w:instrText>
      </w:r>
      <w:r w:rsidRPr="000F2CA8">
        <w:rPr>
          <w:i/>
          <w:iCs/>
        </w:rPr>
      </w:r>
      <w:r w:rsidRPr="000F2CA8">
        <w:rPr>
          <w:i/>
          <w:iCs/>
        </w:rPr>
        <w:fldChar w:fldCharType="separate"/>
      </w:r>
      <w:r w:rsidRPr="00A45A50">
        <w:rPr>
          <w:i/>
          <w:iCs/>
        </w:rPr>
        <w:t>Receipt of a Retirement Instruction</w:t>
      </w:r>
      <w:r w:rsidRPr="000F2CA8">
        <w:rPr>
          <w:i/>
          <w:iCs/>
        </w:rPr>
        <w:fldChar w:fldCharType="end"/>
      </w:r>
      <w:r>
        <w:t xml:space="preserve">) </w:t>
      </w:r>
      <w:r w:rsidRPr="00FC1C46">
        <w:t xml:space="preserve">is effective. </w:t>
      </w:r>
    </w:p>
    <w:p w14:paraId="757A0318" w14:textId="77777777" w:rsidR="00EF5B8A" w:rsidRPr="00FC1C46" w:rsidRDefault="00EF5B8A" w:rsidP="004B1758">
      <w:pPr>
        <w:pStyle w:val="Heading2"/>
      </w:pPr>
      <w:bookmarkStart w:id="258" w:name="_Ref140672621"/>
      <w:r w:rsidRPr="00FC1C46">
        <w:t>Receipt of a Retirement Instruction</w:t>
      </w:r>
      <w:bookmarkEnd w:id="258"/>
      <w:r w:rsidRPr="00FC1C46">
        <w:t xml:space="preserve">  </w:t>
      </w:r>
    </w:p>
    <w:p w14:paraId="64D59B3D" w14:textId="77777777" w:rsidR="00EF5B8A" w:rsidRPr="00FC1C46" w:rsidRDefault="00EF5B8A" w:rsidP="00823017">
      <w:pPr>
        <w:pStyle w:val="BodyText"/>
      </w:pPr>
      <w:r w:rsidRPr="00FC1C46">
        <w:t xml:space="preserve">If the Delivering Party receives a Retirement Instruction in relation to a Transaction: </w:t>
      </w:r>
    </w:p>
    <w:p w14:paraId="71B1662C" w14:textId="77777777" w:rsidR="00EF5B8A" w:rsidRPr="00FC1C46" w:rsidRDefault="00EF5B8A" w:rsidP="004B1758">
      <w:pPr>
        <w:pStyle w:val="Heading3"/>
      </w:pPr>
      <w:bookmarkStart w:id="259" w:name="_Ref140766113"/>
      <w:bookmarkStart w:id="260" w:name="_Ref140672622"/>
      <w:r w:rsidRPr="00FC1C46">
        <w:t>it must confirm in writing the receipt of that Retirement Instruction no later than the earlier of:</w:t>
      </w:r>
      <w:bookmarkEnd w:id="259"/>
    </w:p>
    <w:p w14:paraId="3DA99F38" w14:textId="77777777" w:rsidR="00EF5B8A" w:rsidRPr="00FC1C46" w:rsidRDefault="00EF5B8A" w:rsidP="00FC1C46">
      <w:pPr>
        <w:pStyle w:val="Heading4"/>
      </w:pPr>
      <w:r w:rsidRPr="00FC1C46">
        <w:t>three Business Days following the date on which that Retirement Instruction is effective, and</w:t>
      </w:r>
    </w:p>
    <w:p w14:paraId="2F4DFD4A" w14:textId="77777777" w:rsidR="00EF5B8A" w:rsidRPr="00FC1C46" w:rsidRDefault="00EF5B8A" w:rsidP="00FC1C46">
      <w:pPr>
        <w:pStyle w:val="Heading4"/>
      </w:pPr>
      <w:r w:rsidRPr="00FC1C46">
        <w:t xml:space="preserve">the Delivery Date specified in that Retirement Instruction, </w:t>
      </w:r>
    </w:p>
    <w:p w14:paraId="5DFAC078" w14:textId="77777777" w:rsidR="00EF5B8A" w:rsidRPr="00FC1C46" w:rsidRDefault="00EF5B8A" w:rsidP="003126D4">
      <w:pPr>
        <w:pStyle w:val="Heading4"/>
      </w:pPr>
      <w:r w:rsidRPr="00FC1C46">
        <w:t xml:space="preserve">provided that a failure by the Delivering Party to provide such a confirmation will not affect the validity of the Retirement </w:t>
      </w:r>
      <w:proofErr w:type="gramStart"/>
      <w:r w:rsidRPr="00FC1C46">
        <w:t>Instruction;</w:t>
      </w:r>
      <w:bookmarkEnd w:id="260"/>
      <w:proofErr w:type="gramEnd"/>
      <w:r w:rsidRPr="00FC1C46">
        <w:t xml:space="preserve"> </w:t>
      </w:r>
    </w:p>
    <w:p w14:paraId="77B6AB75" w14:textId="77777777" w:rsidR="00EF5B8A" w:rsidRPr="00FC1C46" w:rsidRDefault="00EF5B8A" w:rsidP="004B1758">
      <w:pPr>
        <w:pStyle w:val="Heading3"/>
      </w:pPr>
      <w:bookmarkStart w:id="261" w:name="_Ref140672623"/>
      <w:r w:rsidRPr="00FC1C46">
        <w:t>with effect from the Delivery Date, the Delivering Party is taken to hold the Contracted ACCUs forming the relevant number of Contracted ACCUs to be Retired in accordance with the Retirement Instruction for the benefit of the Receiving Party, and to its order, in accordance with the Australian Scheme Rules (to the extent applicable) in respect of Retirement; and</w:t>
      </w:r>
      <w:bookmarkEnd w:id="261"/>
      <w:r w:rsidRPr="00FC1C46">
        <w:t xml:space="preserve"> </w:t>
      </w:r>
    </w:p>
    <w:p w14:paraId="35DCAEFA" w14:textId="77777777" w:rsidR="00EF5B8A" w:rsidRPr="00FC1C46" w:rsidRDefault="00EF5B8A" w:rsidP="004B1758">
      <w:pPr>
        <w:pStyle w:val="Heading3"/>
      </w:pPr>
      <w:bookmarkStart w:id="262" w:name="_Ref140672624"/>
      <w:r w:rsidRPr="00FC1C46">
        <w:t>by no later than the Retirement Date, the Delivering Party must:</w:t>
      </w:r>
      <w:bookmarkEnd w:id="262"/>
    </w:p>
    <w:p w14:paraId="6E316FE1" w14:textId="77777777" w:rsidR="00EF5B8A" w:rsidRPr="00FC1C46" w:rsidRDefault="00EF5B8A" w:rsidP="004B1758">
      <w:pPr>
        <w:pStyle w:val="Heading4"/>
      </w:pPr>
      <w:bookmarkStart w:id="263" w:name="_Ref140672625"/>
      <w:r w:rsidRPr="00FC1C46">
        <w:t xml:space="preserve">notify the </w:t>
      </w:r>
      <w:r>
        <w:t>Clean Energy Regulator</w:t>
      </w:r>
      <w:r w:rsidRPr="00FC1C46">
        <w:t xml:space="preserve"> of any information specified by the Receiving Party in the Retirement Instruction; and</w:t>
      </w:r>
      <w:bookmarkEnd w:id="263"/>
      <w:r w:rsidRPr="00FC1C46">
        <w:t xml:space="preserve"> </w:t>
      </w:r>
    </w:p>
    <w:p w14:paraId="799DFA61" w14:textId="77777777" w:rsidR="00EF5B8A" w:rsidRPr="00FC1C46" w:rsidRDefault="00EF5B8A" w:rsidP="004B1758">
      <w:pPr>
        <w:pStyle w:val="Heading4"/>
      </w:pPr>
      <w:bookmarkStart w:id="264" w:name="_Ref140672626"/>
      <w:r w:rsidRPr="00FC1C46">
        <w:t xml:space="preserve">instruct the </w:t>
      </w:r>
      <w:r>
        <w:t>Clean Energy Regulator</w:t>
      </w:r>
      <w:r w:rsidRPr="00FC1C46">
        <w:t xml:space="preserve"> to, and make reasonable efforts to ensure that the </w:t>
      </w:r>
      <w:r>
        <w:t>Clean Energy Regulator</w:t>
      </w:r>
      <w:r w:rsidRPr="00FC1C46">
        <w:t xml:space="preserve"> does, in accordance with the relevant Australian Scheme Rules:</w:t>
      </w:r>
      <w:bookmarkEnd w:id="264"/>
    </w:p>
    <w:p w14:paraId="3C9B4DF4" w14:textId="77777777" w:rsidR="00EF5B8A" w:rsidRPr="00FC1C46" w:rsidRDefault="00EF5B8A" w:rsidP="00831131">
      <w:pPr>
        <w:pStyle w:val="Heading5"/>
      </w:pPr>
      <w:bookmarkStart w:id="265" w:name="_Ref140672627"/>
      <w:r w:rsidRPr="00FC1C46">
        <w:t>irrevocably Retire the Contracted ACCUs comprising the relevant number of Contracted ACCUs to be Retired in accordance with the Retirement procedures specified by the Australian Scheme Rules; and</w:t>
      </w:r>
      <w:bookmarkEnd w:id="265"/>
      <w:r w:rsidRPr="00FC1C46">
        <w:t xml:space="preserve"> </w:t>
      </w:r>
    </w:p>
    <w:p w14:paraId="2D0A6714" w14:textId="77777777" w:rsidR="00EF5B8A" w:rsidRPr="00FC1C46" w:rsidRDefault="00EF5B8A" w:rsidP="00831131">
      <w:pPr>
        <w:pStyle w:val="Heading5"/>
      </w:pPr>
      <w:bookmarkStart w:id="266" w:name="_Ref140672628"/>
      <w:r w:rsidRPr="00FC1C46">
        <w:t>record the Contracted ACCUs comprising the relevant number of Contracted ACCUs to be Retired as Retired or otherwise cancelled in the name of the Receiving Party in the ANREU.</w:t>
      </w:r>
      <w:bookmarkEnd w:id="266"/>
      <w:r w:rsidRPr="00FC1C46">
        <w:t xml:space="preserve"> </w:t>
      </w:r>
    </w:p>
    <w:p w14:paraId="03213127" w14:textId="77777777" w:rsidR="00EF5B8A" w:rsidRPr="00FC1C46" w:rsidRDefault="00EF5B8A" w:rsidP="00FC1C46">
      <w:pPr>
        <w:pStyle w:val="Heading2"/>
      </w:pPr>
      <w:bookmarkStart w:id="267" w:name="_Ref140672629"/>
      <w:r w:rsidRPr="00FC1C46">
        <w:lastRenderedPageBreak/>
        <w:t xml:space="preserve">Title to Retired </w:t>
      </w:r>
      <w:bookmarkEnd w:id="267"/>
      <w:r w:rsidRPr="00FC1C46">
        <w:t xml:space="preserve">ACCUs </w:t>
      </w:r>
    </w:p>
    <w:p w14:paraId="2B675234" w14:textId="77777777" w:rsidR="00EF5B8A" w:rsidRPr="00FC1C46" w:rsidRDefault="00EF5B8A" w:rsidP="0046209E">
      <w:pPr>
        <w:pStyle w:val="BodyText"/>
      </w:pPr>
      <w:bookmarkStart w:id="268" w:name="_Ref140672631"/>
      <w:r w:rsidRPr="00FC1C46">
        <w:t xml:space="preserve">Upon a Contracted ACCU being </w:t>
      </w:r>
      <w:r>
        <w:t>Retired by the Clean Energy Regulator</w:t>
      </w:r>
      <w:r w:rsidRPr="00FC1C46">
        <w:t xml:space="preserve"> in the </w:t>
      </w:r>
      <w:r>
        <w:t>name of the Receiving Party</w:t>
      </w:r>
      <w:r w:rsidRPr="00FC1C46">
        <w:t xml:space="preserve"> in accordance </w:t>
      </w:r>
      <w:r>
        <w:t>with the</w:t>
      </w:r>
      <w:r w:rsidRPr="00FC1C46">
        <w:t xml:space="preserve"> Australian Scheme Rules, as contemplated by clause </w:t>
      </w:r>
      <w:r>
        <w:fldChar w:fldCharType="begin"/>
      </w:r>
      <w:r>
        <w:instrText xml:space="preserve"> REF _Ref140672626 \w \h </w:instrText>
      </w:r>
      <w:r>
        <w:fldChar w:fldCharType="separate"/>
      </w:r>
      <w:r>
        <w:t>11.2(c)(ii)</w:t>
      </w:r>
      <w:r>
        <w:fldChar w:fldCharType="end"/>
      </w:r>
      <w:r w:rsidRPr="00B12F3C">
        <w:t xml:space="preserve"> </w:t>
      </w:r>
      <w:r>
        <w:t>(</w:t>
      </w:r>
      <w:r w:rsidRPr="000F2CA8">
        <w:rPr>
          <w:i/>
          <w:iCs/>
        </w:rPr>
        <w:fldChar w:fldCharType="begin"/>
      </w:r>
      <w:r w:rsidRPr="000F2CA8">
        <w:rPr>
          <w:i/>
          <w:iCs/>
        </w:rPr>
        <w:instrText xml:space="preserve"> REF _Ref140672621 \h  \* MERGEFORMAT </w:instrText>
      </w:r>
      <w:r w:rsidRPr="000F2CA8">
        <w:rPr>
          <w:i/>
          <w:iCs/>
        </w:rPr>
      </w:r>
      <w:r w:rsidRPr="000F2CA8">
        <w:rPr>
          <w:i/>
          <w:iCs/>
        </w:rPr>
        <w:fldChar w:fldCharType="separate"/>
      </w:r>
      <w:r w:rsidRPr="00A45A50">
        <w:rPr>
          <w:i/>
          <w:iCs/>
        </w:rPr>
        <w:t>Receipt of a Retirement Instruction</w:t>
      </w:r>
      <w:r w:rsidRPr="000F2CA8">
        <w:rPr>
          <w:i/>
          <w:iCs/>
        </w:rPr>
        <w:fldChar w:fldCharType="end"/>
      </w:r>
      <w:r>
        <w:t xml:space="preserve">) </w:t>
      </w:r>
      <w:r w:rsidRPr="00FC1C46">
        <w:t xml:space="preserve">above, the parties acknowledge and agree that: </w:t>
      </w:r>
    </w:p>
    <w:p w14:paraId="35C94EBD" w14:textId="77777777" w:rsidR="00EF5B8A" w:rsidRPr="00FC1C46" w:rsidRDefault="00EF5B8A" w:rsidP="0046209E">
      <w:pPr>
        <w:pStyle w:val="Heading3"/>
      </w:pPr>
      <w:bookmarkStart w:id="269" w:name="_Ref140672630"/>
      <w:r w:rsidRPr="00FC1C46">
        <w:t xml:space="preserve">all legal and beneficial title held by </w:t>
      </w:r>
      <w:r>
        <w:t>either party</w:t>
      </w:r>
      <w:r w:rsidRPr="00FC1C46">
        <w:t xml:space="preserve"> in that Contracted ACCU will be extinguished; and</w:t>
      </w:r>
      <w:bookmarkEnd w:id="269"/>
      <w:r w:rsidRPr="00FC1C46">
        <w:t xml:space="preserve">  </w:t>
      </w:r>
    </w:p>
    <w:p w14:paraId="06DE7BD6" w14:textId="77777777" w:rsidR="00EF5B8A" w:rsidRPr="00FC1C46" w:rsidRDefault="00EF5B8A" w:rsidP="0046209E">
      <w:pPr>
        <w:pStyle w:val="Heading3"/>
      </w:pPr>
      <w:r w:rsidRPr="00FC1C46">
        <w:t xml:space="preserve">no further transfer of that Contracted ACCU may be made by </w:t>
      </w:r>
      <w:r>
        <w:t>either party</w:t>
      </w:r>
      <w:r w:rsidRPr="00FC1C46">
        <w:t xml:space="preserve"> and that Contracted ACCU will become non-transferable,</w:t>
      </w:r>
    </w:p>
    <w:p w14:paraId="204165AF" w14:textId="77777777" w:rsidR="00EF5B8A" w:rsidRPr="00FC1C46" w:rsidRDefault="00EF5B8A" w:rsidP="0046209E">
      <w:pPr>
        <w:pStyle w:val="Heading3"/>
        <w:numPr>
          <w:ilvl w:val="0"/>
          <w:numId w:val="0"/>
        </w:numPr>
        <w:ind w:left="1134"/>
      </w:pPr>
      <w:r w:rsidRPr="00FC1C46">
        <w:t>in each case, in accordance with the Australian Scheme Rules.</w:t>
      </w:r>
      <w:bookmarkEnd w:id="268"/>
      <w:r w:rsidRPr="00FC1C46">
        <w:t xml:space="preserve"> </w:t>
      </w:r>
    </w:p>
    <w:p w14:paraId="07E6B31C" w14:textId="4429E2AF" w:rsidR="00EF5B8A" w:rsidRPr="00FC1C46" w:rsidRDefault="00EF5B8A" w:rsidP="00FC1C46">
      <w:pPr>
        <w:pStyle w:val="Heading2"/>
      </w:pPr>
      <w:bookmarkStart w:id="270" w:name="_Ref140672632"/>
      <w:r w:rsidRPr="00FC1C46">
        <w:t>Receiving Party</w:t>
      </w:r>
      <w:r>
        <w:t xml:space="preserve">’s obligations in respect of </w:t>
      </w:r>
      <w:r w:rsidRPr="00FC1C46">
        <w:t>Retired ACCUs</w:t>
      </w:r>
      <w:bookmarkEnd w:id="270"/>
      <w:r w:rsidRPr="00FC1C46">
        <w:t xml:space="preserve"> </w:t>
      </w:r>
    </w:p>
    <w:p w14:paraId="3871E60E" w14:textId="77777777" w:rsidR="00EF5B8A" w:rsidRPr="0046209E" w:rsidRDefault="00EF5B8A" w:rsidP="0046209E">
      <w:pPr>
        <w:pStyle w:val="BodyText"/>
      </w:pPr>
      <w:r>
        <w:t>O</w:t>
      </w:r>
      <w:r w:rsidRPr="00FC1C46">
        <w:t>nce a Contracted ACCU has been Retired, the Receiving Party</w:t>
      </w:r>
      <w:r>
        <w:t xml:space="preserve"> must comply with the restrictions specified (if any) in respect of that Contracted ACCU in the Elections Schedule. </w:t>
      </w:r>
    </w:p>
    <w:p w14:paraId="0493795C" w14:textId="77777777" w:rsidR="00EF5B8A" w:rsidRPr="00FC1C46" w:rsidRDefault="00EF5B8A" w:rsidP="00FC1C46">
      <w:pPr>
        <w:pStyle w:val="Heading2"/>
      </w:pPr>
      <w:bookmarkStart w:id="271" w:name="_Ref140672637"/>
      <w:r w:rsidRPr="00FC1C46">
        <w:t>Cancellation Prior to Retirement</w:t>
      </w:r>
      <w:bookmarkEnd w:id="271"/>
    </w:p>
    <w:p w14:paraId="28A382D5" w14:textId="77777777" w:rsidR="00EF5B8A" w:rsidRPr="00FC1C46" w:rsidRDefault="00EF5B8A" w:rsidP="009A0D3C">
      <w:pPr>
        <w:pStyle w:val="BodyText"/>
      </w:pPr>
      <w:r w:rsidRPr="00FC1C46">
        <w:t>The cancellation by the Australian Scheme Rules of any Contracted ACCU from, and including, the Delivery Date but prior to the Retirement of the Contracted ACCU will discharge the Delivering Party</w:t>
      </w:r>
      <w:r w:rsidRPr="00FC1C46" w:rsidDel="0044170A">
        <w:t xml:space="preserve"> </w:t>
      </w:r>
      <w:r w:rsidRPr="00FC1C46">
        <w:t>of its obligation to the Receiving Party</w:t>
      </w:r>
      <w:r w:rsidRPr="00FC1C46" w:rsidDel="0044170A">
        <w:t xml:space="preserve"> </w:t>
      </w:r>
      <w:r w:rsidRPr="00FC1C46">
        <w:t>to Retire the relevant Contracted ACCU subject to any claims of the Receiving Party</w:t>
      </w:r>
      <w:r w:rsidRPr="00FC1C46" w:rsidDel="0044170A">
        <w:t xml:space="preserve"> </w:t>
      </w:r>
      <w:r w:rsidRPr="00FC1C46">
        <w:t xml:space="preserve">against the Delivering Party. </w:t>
      </w:r>
    </w:p>
    <w:p w14:paraId="23DEF900" w14:textId="77777777" w:rsidR="00EF5B8A" w:rsidRPr="00FC1C46" w:rsidRDefault="00EF5B8A" w:rsidP="00FC1C46">
      <w:pPr>
        <w:pStyle w:val="Heading2"/>
      </w:pPr>
      <w:bookmarkStart w:id="272" w:name="_Ref140672638"/>
      <w:r w:rsidRPr="00FC1C46">
        <w:t>Retirement Representations and Warranties</w:t>
      </w:r>
      <w:bookmarkEnd w:id="272"/>
      <w:r w:rsidRPr="00FC1C46">
        <w:t xml:space="preserve"> </w:t>
      </w:r>
    </w:p>
    <w:p w14:paraId="3C0343C0" w14:textId="77777777" w:rsidR="00EF5B8A" w:rsidRPr="00FC1C46" w:rsidRDefault="00EF5B8A" w:rsidP="00B12F3C">
      <w:pPr>
        <w:pStyle w:val="Heading3"/>
        <w:numPr>
          <w:ilvl w:val="0"/>
          <w:numId w:val="0"/>
        </w:numPr>
        <w:ind w:left="1134"/>
      </w:pPr>
      <w:r w:rsidRPr="00FC1C46">
        <w:t>If the Retirement Requirements have been satisfied in respect of a Transaction, the Delivering Party</w:t>
      </w:r>
      <w:r w:rsidRPr="00FC1C46" w:rsidDel="0044170A">
        <w:t xml:space="preserve"> </w:t>
      </w:r>
      <w:r w:rsidRPr="00FC1C46">
        <w:t>represents and warrants to the Receiving Party</w:t>
      </w:r>
      <w:r w:rsidRPr="00FC1C46" w:rsidDel="0044170A">
        <w:t xml:space="preserve"> </w:t>
      </w:r>
      <w:r w:rsidRPr="00FC1C46">
        <w:t xml:space="preserve">on the Delivery Date specified in the relevant Retirement Instruction each representation and warranty specified to be made by it </w:t>
      </w:r>
      <w:r>
        <w:t xml:space="preserve">(if any) </w:t>
      </w:r>
      <w:r w:rsidRPr="00FC1C46">
        <w:t>in the Elections Schedule for the purpose of this clause</w:t>
      </w:r>
      <w:r>
        <w:t xml:space="preserve"> 11</w:t>
      </w:r>
      <w:bookmarkStart w:id="273" w:name="_Ref140672640"/>
      <w:r>
        <w:t xml:space="preserve">. </w:t>
      </w:r>
    </w:p>
    <w:p w14:paraId="644AF2EA" w14:textId="77777777" w:rsidR="00EF5B8A" w:rsidRPr="00FC1C46" w:rsidRDefault="00EF5B8A" w:rsidP="00FC1C46">
      <w:pPr>
        <w:pStyle w:val="Heading2"/>
      </w:pPr>
      <w:bookmarkStart w:id="274" w:name="_Ref140672644"/>
      <w:bookmarkEnd w:id="273"/>
      <w:r w:rsidRPr="00FC1C46">
        <w:t>No Delivering Party</w:t>
      </w:r>
      <w:r w:rsidRPr="00FC1C46" w:rsidDel="0044170A">
        <w:t xml:space="preserve"> </w:t>
      </w:r>
      <w:r w:rsidRPr="00FC1C46">
        <w:t>liability</w:t>
      </w:r>
      <w:bookmarkEnd w:id="274"/>
    </w:p>
    <w:p w14:paraId="2A55F6DE" w14:textId="77777777" w:rsidR="00EF5B8A" w:rsidRPr="00FC1C46" w:rsidRDefault="00EF5B8A" w:rsidP="00823017">
      <w:pPr>
        <w:pStyle w:val="BodyText"/>
      </w:pPr>
      <w:r w:rsidRPr="00FC1C46">
        <w:t>The Delivering Party</w:t>
      </w:r>
      <w:r w:rsidRPr="00FC1C46" w:rsidDel="0044170A">
        <w:t xml:space="preserve"> </w:t>
      </w:r>
      <w:r w:rsidRPr="00FC1C46">
        <w:t xml:space="preserve">will have no liability for any actions, delays, omissions, </w:t>
      </w:r>
      <w:proofErr w:type="gramStart"/>
      <w:r w:rsidRPr="00FC1C46">
        <w:t>negligence</w:t>
      </w:r>
      <w:proofErr w:type="gramEnd"/>
      <w:r w:rsidRPr="00FC1C46">
        <w:t xml:space="preserve"> or errors of or by the ANREU or the Clean Energy Regulator in connection with the Retirement of any Contracted ACCUs.</w:t>
      </w:r>
    </w:p>
    <w:p w14:paraId="3EEC5FCA" w14:textId="77777777" w:rsidR="00EF5B8A" w:rsidRPr="003126D4" w:rsidRDefault="00EF5B8A" w:rsidP="00FC1C46">
      <w:pPr>
        <w:pStyle w:val="Heading1"/>
        <w:rPr>
          <w:lang w:eastAsia="zh-CN"/>
        </w:rPr>
      </w:pPr>
      <w:bookmarkStart w:id="275" w:name="_Ref83203377"/>
      <w:bookmarkStart w:id="276" w:name="_Ref140672645"/>
      <w:bookmarkEnd w:id="180"/>
      <w:bookmarkEnd w:id="181"/>
      <w:bookmarkEnd w:id="216"/>
      <w:bookmarkEnd w:id="217"/>
      <w:bookmarkEnd w:id="218"/>
      <w:bookmarkEnd w:id="219"/>
      <w:bookmarkEnd w:id="220"/>
      <w:bookmarkEnd w:id="221"/>
      <w:bookmarkEnd w:id="222"/>
      <w:r w:rsidRPr="003126D4">
        <w:rPr>
          <w:lang w:eastAsia="zh-CN"/>
        </w:rPr>
        <w:t>Taxes</w:t>
      </w:r>
      <w:bookmarkEnd w:id="275"/>
      <w:r w:rsidRPr="003126D4">
        <w:rPr>
          <w:lang w:eastAsia="zh-CN"/>
        </w:rPr>
        <w:t xml:space="preserve"> and Duties</w:t>
      </w:r>
      <w:bookmarkEnd w:id="276"/>
    </w:p>
    <w:p w14:paraId="0D23AA9E" w14:textId="77777777" w:rsidR="00EF5B8A" w:rsidRPr="00FC1C46" w:rsidRDefault="00EF5B8A" w:rsidP="00FC1C46">
      <w:pPr>
        <w:pStyle w:val="Heading2"/>
      </w:pPr>
      <w:bookmarkStart w:id="277" w:name="_Ref124270973"/>
      <w:r w:rsidRPr="00FC1C46">
        <w:t>Responsibility for Taxes and fees</w:t>
      </w:r>
      <w:bookmarkEnd w:id="277"/>
    </w:p>
    <w:p w14:paraId="2C5527E5" w14:textId="77777777" w:rsidR="00EF5B8A" w:rsidRPr="00FC1C46" w:rsidRDefault="00EF5B8A" w:rsidP="007E14C3">
      <w:pPr>
        <w:pStyle w:val="BodyText"/>
      </w:pPr>
      <w:r w:rsidRPr="00FC1C46">
        <w:t xml:space="preserve">Subject to clause </w:t>
      </w:r>
      <w:r w:rsidRPr="00FC1C46">
        <w:fldChar w:fldCharType="begin"/>
      </w:r>
      <w:r w:rsidRPr="00FC1C46">
        <w:instrText xml:space="preserve">  REF _Ref140672646 \w \h \* MERGEFORMAT </w:instrText>
      </w:r>
      <w:r w:rsidRPr="00FC1C46">
        <w:fldChar w:fldCharType="separate"/>
      </w:r>
      <w:r w:rsidRPr="00A45A50">
        <w:rPr>
          <w:color w:val="000000"/>
        </w:rPr>
        <w:t>12.2</w:t>
      </w:r>
      <w:r w:rsidRPr="00FC1C46">
        <w:fldChar w:fldCharType="end"/>
      </w:r>
      <w:r>
        <w:t xml:space="preserve"> (</w:t>
      </w:r>
      <w:r w:rsidRPr="003126D4">
        <w:rPr>
          <w:i/>
          <w:iCs/>
        </w:rPr>
        <w:fldChar w:fldCharType="begin"/>
      </w:r>
      <w:r w:rsidRPr="003126D4">
        <w:rPr>
          <w:i/>
          <w:iCs/>
        </w:rPr>
        <w:instrText xml:space="preserve"> REF _Ref124270982 \h </w:instrText>
      </w:r>
      <w:r>
        <w:rPr>
          <w:i/>
          <w:iCs/>
        </w:rPr>
        <w:instrText xml:space="preserve"> \* MERGEFORMAT </w:instrText>
      </w:r>
      <w:r w:rsidRPr="003126D4">
        <w:rPr>
          <w:i/>
          <w:iCs/>
        </w:rPr>
      </w:r>
      <w:r w:rsidRPr="003126D4">
        <w:rPr>
          <w:i/>
          <w:iCs/>
        </w:rPr>
        <w:fldChar w:fldCharType="separate"/>
      </w:r>
      <w:r w:rsidRPr="00A45A50">
        <w:rPr>
          <w:i/>
          <w:iCs/>
        </w:rPr>
        <w:t>GST</w:t>
      </w:r>
      <w:r w:rsidRPr="003126D4">
        <w:rPr>
          <w:i/>
          <w:iCs/>
        </w:rPr>
        <w:fldChar w:fldCharType="end"/>
      </w:r>
      <w:r>
        <w:t>)</w:t>
      </w:r>
      <w:r w:rsidRPr="00FC1C46">
        <w:t>, the Receiving Party</w:t>
      </w:r>
      <w:r w:rsidRPr="00FC1C46" w:rsidDel="0044170A">
        <w:t xml:space="preserve"> </w:t>
      </w:r>
      <w:r w:rsidRPr="00FC1C46">
        <w:t>must pay any transfer fees imposed by the Australian Scheme Rules in respect of the Delivery of Contracted ACCUs to the Receiving Party, including stamp duty, and if the Delivering Party</w:t>
      </w:r>
      <w:r w:rsidRPr="00FC1C46" w:rsidDel="0044170A">
        <w:t xml:space="preserve"> </w:t>
      </w:r>
      <w:r w:rsidRPr="00FC1C46">
        <w:t>is required by the Australian Scheme Rules to pay any transfer fee or other similar expense associated with the Delivery of Contracted ACCUs to the Delivering Party, the Receiving Party</w:t>
      </w:r>
      <w:r w:rsidRPr="00FC1C46" w:rsidDel="0044170A">
        <w:t xml:space="preserve"> </w:t>
      </w:r>
      <w:r w:rsidRPr="00FC1C46">
        <w:t>must reimburse</w:t>
      </w:r>
      <w:r>
        <w:t>, and indemnify the Delivering Party for,</w:t>
      </w:r>
      <w:r w:rsidRPr="00FC1C46">
        <w:t xml:space="preserve"> such expense on demand. </w:t>
      </w:r>
    </w:p>
    <w:p w14:paraId="59E85461" w14:textId="77777777" w:rsidR="00EF5B8A" w:rsidRPr="00FC1C46" w:rsidRDefault="00EF5B8A" w:rsidP="00FC1C46">
      <w:pPr>
        <w:pStyle w:val="Heading2"/>
      </w:pPr>
      <w:bookmarkStart w:id="278" w:name="_Ref124270982"/>
      <w:bookmarkStart w:id="279" w:name="_Ref140672646"/>
      <w:r w:rsidRPr="00FC1C46">
        <w:lastRenderedPageBreak/>
        <w:t>GST</w:t>
      </w:r>
      <w:bookmarkEnd w:id="278"/>
      <w:bookmarkEnd w:id="279"/>
    </w:p>
    <w:p w14:paraId="40FA056C" w14:textId="77777777" w:rsidR="00EF5B8A" w:rsidRPr="00FC1C46" w:rsidRDefault="00EF5B8A" w:rsidP="00FC1C46">
      <w:pPr>
        <w:pStyle w:val="Heading3"/>
        <w:rPr>
          <w:snapToGrid w:val="0"/>
        </w:rPr>
      </w:pPr>
      <w:bookmarkStart w:id="280" w:name="_Ref131433831"/>
      <w:r w:rsidRPr="00FC1C46">
        <w:t xml:space="preserve">Words defined in the GST Law have the same meaning in this clause </w:t>
      </w:r>
      <w:r w:rsidRPr="00FC1C46">
        <w:fldChar w:fldCharType="begin"/>
      </w:r>
      <w:r w:rsidRPr="00FC1C46">
        <w:instrText xml:space="preserve">  REF _Ref140672646 \w \h \* MERGEFORMAT </w:instrText>
      </w:r>
      <w:r w:rsidRPr="00FC1C46">
        <w:fldChar w:fldCharType="separate"/>
      </w:r>
      <w:r w:rsidRPr="00A45A50">
        <w:rPr>
          <w:color w:val="000000"/>
        </w:rPr>
        <w:t>12.2</w:t>
      </w:r>
      <w:r w:rsidRPr="00FC1C46">
        <w:fldChar w:fldCharType="end"/>
      </w:r>
      <w:r w:rsidRPr="00FC1C46">
        <w:t xml:space="preserve"> </w:t>
      </w:r>
      <w:r>
        <w:t>(</w:t>
      </w:r>
      <w:r w:rsidRPr="003E268C">
        <w:rPr>
          <w:i/>
          <w:iCs/>
        </w:rPr>
        <w:fldChar w:fldCharType="begin"/>
      </w:r>
      <w:r w:rsidRPr="003E268C">
        <w:rPr>
          <w:i/>
          <w:iCs/>
        </w:rPr>
        <w:instrText xml:space="preserve"> REF _Ref124270982 \h </w:instrText>
      </w:r>
      <w:r>
        <w:rPr>
          <w:i/>
          <w:iCs/>
        </w:rPr>
        <w:instrText xml:space="preserve"> \* MERGEFORMAT </w:instrText>
      </w:r>
      <w:r w:rsidRPr="003E268C">
        <w:rPr>
          <w:i/>
          <w:iCs/>
        </w:rPr>
      </w:r>
      <w:r w:rsidRPr="003E268C">
        <w:rPr>
          <w:i/>
          <w:iCs/>
        </w:rPr>
        <w:fldChar w:fldCharType="separate"/>
      </w:r>
      <w:r w:rsidRPr="00A45A50">
        <w:rPr>
          <w:i/>
          <w:iCs/>
        </w:rPr>
        <w:t>GST</w:t>
      </w:r>
      <w:r w:rsidRPr="003E268C">
        <w:rPr>
          <w:i/>
          <w:iCs/>
        </w:rPr>
        <w:fldChar w:fldCharType="end"/>
      </w:r>
      <w:r>
        <w:t xml:space="preserve">) </w:t>
      </w:r>
      <w:r w:rsidRPr="00FC1C46">
        <w:t>unless the context makes it clear that a different meaning is intended.</w:t>
      </w:r>
      <w:bookmarkEnd w:id="280"/>
    </w:p>
    <w:p w14:paraId="52AEE78F" w14:textId="77777777" w:rsidR="00EF5B8A" w:rsidRPr="00FC1C46" w:rsidRDefault="00EF5B8A" w:rsidP="00FC1C46">
      <w:pPr>
        <w:pStyle w:val="Heading3"/>
        <w:rPr>
          <w:snapToGrid w:val="0"/>
        </w:rPr>
      </w:pPr>
      <w:bookmarkStart w:id="281" w:name="_Ref140672647"/>
      <w:bookmarkStart w:id="282" w:name="_Ref131433833"/>
      <w:r w:rsidRPr="00FC1C46">
        <w:rPr>
          <w:snapToGrid w:val="0"/>
        </w:rPr>
        <w:t>All amounts or values of consideration provided for in this Master Agreement, including in respect of a Transaction under any Confirmation are GST exclusive.</w:t>
      </w:r>
      <w:bookmarkEnd w:id="281"/>
    </w:p>
    <w:p w14:paraId="1AF6454C" w14:textId="77777777" w:rsidR="00EF5B8A" w:rsidRPr="00FC1C46" w:rsidRDefault="00EF5B8A" w:rsidP="00FC1C46">
      <w:pPr>
        <w:pStyle w:val="Heading3"/>
        <w:rPr>
          <w:snapToGrid w:val="0"/>
        </w:rPr>
      </w:pPr>
      <w:bookmarkStart w:id="283" w:name="_Ref83203413"/>
      <w:bookmarkStart w:id="284" w:name="_Ref_ContractCompanion_9kb9Ur06A"/>
      <w:r w:rsidRPr="00FC1C46">
        <w:rPr>
          <w:snapToGrid w:val="0"/>
        </w:rPr>
        <w:t>The recipient of a taxable supply must, subject to the issue of a valid tax invoice by the party making such supply (</w:t>
      </w:r>
      <w:r w:rsidRPr="00FC1C46">
        <w:rPr>
          <w:b/>
          <w:bCs/>
          <w:snapToGrid w:val="0"/>
        </w:rPr>
        <w:t>Supplier</w:t>
      </w:r>
      <w:r w:rsidRPr="00FC1C46">
        <w:rPr>
          <w:snapToGrid w:val="0"/>
        </w:rPr>
        <w:t>) to the recipient, pay to the Supplier (in addition to all other amounts payable under this Master Agreement, including in respect of a Transaction under any Confirmation) an additional amount (</w:t>
      </w:r>
      <w:r w:rsidRPr="00FC1C46">
        <w:rPr>
          <w:b/>
          <w:bCs/>
          <w:snapToGrid w:val="0"/>
        </w:rPr>
        <w:t>Additional Amount</w:t>
      </w:r>
      <w:r w:rsidRPr="00FC1C46">
        <w:rPr>
          <w:snapToGrid w:val="0"/>
        </w:rPr>
        <w:t>) on account of any GST payable on the taxable supply calculated by the Supplier in accordance with the GST Law at the same time the GST exclusive consideration is provided for such supply.</w:t>
      </w:r>
      <w:bookmarkEnd w:id="283"/>
      <w:bookmarkEnd w:id="284"/>
    </w:p>
    <w:p w14:paraId="74CD411C" w14:textId="77777777" w:rsidR="00EF5B8A" w:rsidRPr="00FC1C46" w:rsidRDefault="00EF5B8A" w:rsidP="00FC1C46">
      <w:pPr>
        <w:pStyle w:val="Heading3"/>
        <w:rPr>
          <w:snapToGrid w:val="0"/>
        </w:rPr>
      </w:pPr>
      <w:bookmarkStart w:id="285" w:name="_Ref140672648"/>
      <w:r w:rsidRPr="00FC1C46">
        <w:t xml:space="preserve">Whenever an adjustment event occurs in relation to any taxable supply to which clause </w:t>
      </w:r>
      <w:r w:rsidRPr="00FC1C46">
        <w:fldChar w:fldCharType="begin"/>
      </w:r>
      <w:r w:rsidRPr="00FC1C46">
        <w:instrText xml:space="preserve"> REF _Ref83203413 \w \h </w:instrText>
      </w:r>
      <w:r w:rsidRPr="00FC1C46">
        <w:fldChar w:fldCharType="separate"/>
      </w:r>
      <w:r>
        <w:t>12.2(c)</w:t>
      </w:r>
      <w:r w:rsidRPr="00FC1C46">
        <w:fldChar w:fldCharType="end"/>
      </w:r>
      <w:r w:rsidRPr="00FC1C46">
        <w:t xml:space="preserve"> </w:t>
      </w:r>
      <w:r>
        <w:t>(</w:t>
      </w:r>
      <w:r w:rsidRPr="003E268C">
        <w:rPr>
          <w:i/>
          <w:iCs/>
        </w:rPr>
        <w:fldChar w:fldCharType="begin"/>
      </w:r>
      <w:r w:rsidRPr="003E268C">
        <w:rPr>
          <w:i/>
          <w:iCs/>
        </w:rPr>
        <w:instrText xml:space="preserve"> REF _Ref124270982 \h </w:instrText>
      </w:r>
      <w:r>
        <w:rPr>
          <w:i/>
          <w:iCs/>
        </w:rPr>
        <w:instrText xml:space="preserve"> \* MERGEFORMAT </w:instrText>
      </w:r>
      <w:r w:rsidRPr="003E268C">
        <w:rPr>
          <w:i/>
          <w:iCs/>
        </w:rPr>
      </w:r>
      <w:r w:rsidRPr="003E268C">
        <w:rPr>
          <w:i/>
          <w:iCs/>
        </w:rPr>
        <w:fldChar w:fldCharType="separate"/>
      </w:r>
      <w:r w:rsidRPr="00A45A50">
        <w:rPr>
          <w:i/>
          <w:iCs/>
        </w:rPr>
        <w:t>GST</w:t>
      </w:r>
      <w:r w:rsidRPr="003E268C">
        <w:rPr>
          <w:i/>
          <w:iCs/>
        </w:rPr>
        <w:fldChar w:fldCharType="end"/>
      </w:r>
      <w:r>
        <w:t xml:space="preserve">) </w:t>
      </w:r>
      <w:r w:rsidRPr="00FC1C46">
        <w:t>applies:</w:t>
      </w:r>
      <w:bookmarkEnd w:id="282"/>
      <w:bookmarkEnd w:id="285"/>
    </w:p>
    <w:p w14:paraId="0147BA79" w14:textId="77777777" w:rsidR="00EF5B8A" w:rsidRPr="00FC1C46" w:rsidRDefault="00EF5B8A" w:rsidP="00FC1C46">
      <w:pPr>
        <w:pStyle w:val="Heading4"/>
      </w:pPr>
      <w:bookmarkStart w:id="286" w:name="_Ref131433834"/>
      <w:r w:rsidRPr="00FC1C46">
        <w:t>the supplier must determine the amount of the GST component of the consideration payable; and</w:t>
      </w:r>
      <w:bookmarkEnd w:id="286"/>
    </w:p>
    <w:p w14:paraId="37C96BA1" w14:textId="77777777" w:rsidR="00EF5B8A" w:rsidRPr="00FC1C46" w:rsidRDefault="00EF5B8A" w:rsidP="00FC1C46">
      <w:pPr>
        <w:pStyle w:val="Heading4"/>
      </w:pPr>
      <w:bookmarkStart w:id="287" w:name="_Ref140672649"/>
      <w:bookmarkStart w:id="288" w:name="_Ref131433835"/>
      <w:r w:rsidRPr="00FC1C46">
        <w:t>if the GST component of that consideration differs from the amount previously paid:</w:t>
      </w:r>
      <w:bookmarkEnd w:id="287"/>
    </w:p>
    <w:p w14:paraId="4532D7C1" w14:textId="77777777" w:rsidR="00EF5B8A" w:rsidRPr="00FC1C46" w:rsidRDefault="00EF5B8A" w:rsidP="00D04BE2">
      <w:pPr>
        <w:pStyle w:val="Heading5"/>
        <w:numPr>
          <w:ilvl w:val="4"/>
          <w:numId w:val="37"/>
        </w:numPr>
        <w:ind w:left="2835"/>
      </w:pPr>
      <w:bookmarkStart w:id="289" w:name="_Ref140672650"/>
      <w:r w:rsidRPr="00FC1C46">
        <w:t>the Supplier must, within 10 Business Days of becoming aware of the adjustment event, issue the recipient an adjustment note; and</w:t>
      </w:r>
      <w:bookmarkEnd w:id="289"/>
    </w:p>
    <w:p w14:paraId="4A8BEB5E" w14:textId="77777777" w:rsidR="00EF5B8A" w:rsidRPr="00FC1C46" w:rsidRDefault="00EF5B8A" w:rsidP="00D04BE2">
      <w:pPr>
        <w:pStyle w:val="Heading5"/>
        <w:numPr>
          <w:ilvl w:val="4"/>
          <w:numId w:val="37"/>
        </w:numPr>
        <w:ind w:left="2835"/>
      </w:pPr>
      <w:bookmarkStart w:id="290" w:name="_Ref140672651"/>
      <w:r w:rsidRPr="00FC1C46">
        <w:t>the amount of the difference must be paid by, refunded to, or credited to, the recipient as applicable within 10 Business Days of receipt of the adjustment note provided by the Supplier,</w:t>
      </w:r>
      <w:bookmarkEnd w:id="290"/>
    </w:p>
    <w:p w14:paraId="74D15055" w14:textId="77777777" w:rsidR="00EF5B8A" w:rsidRPr="00FC1C46" w:rsidRDefault="00EF5B8A" w:rsidP="00504C40">
      <w:pPr>
        <w:pStyle w:val="Heading5"/>
        <w:numPr>
          <w:ilvl w:val="0"/>
          <w:numId w:val="0"/>
        </w:numPr>
        <w:ind w:left="2268"/>
      </w:pPr>
      <w:r w:rsidRPr="00FC1C46">
        <w:t>in each case in accordance with the requirements of the GST law.</w:t>
      </w:r>
      <w:bookmarkEnd w:id="288"/>
    </w:p>
    <w:p w14:paraId="1D03CF42" w14:textId="77777777" w:rsidR="00EF5B8A" w:rsidRPr="00FC1C46" w:rsidRDefault="00EF5B8A" w:rsidP="00FC1C46">
      <w:pPr>
        <w:pStyle w:val="Heading3"/>
        <w:rPr>
          <w:snapToGrid w:val="0"/>
        </w:rPr>
      </w:pPr>
      <w:bookmarkStart w:id="291" w:name="_Ref131433836"/>
      <w:r w:rsidRPr="00FC1C46">
        <w:t xml:space="preserve">The supplier must issue a tax invoice to the recipient of a supply to which clause </w:t>
      </w:r>
      <w:r w:rsidRPr="00FC1C46">
        <w:fldChar w:fldCharType="begin"/>
      </w:r>
      <w:r w:rsidRPr="00FC1C46">
        <w:instrText xml:space="preserve"> REF _Ref83203413 \w \h </w:instrText>
      </w:r>
      <w:r w:rsidRPr="00FC1C46">
        <w:fldChar w:fldCharType="separate"/>
      </w:r>
      <w:r>
        <w:t>12.2(c)</w:t>
      </w:r>
      <w:r w:rsidRPr="00FC1C46">
        <w:fldChar w:fldCharType="end"/>
      </w:r>
      <w:r w:rsidRPr="00FC1C46">
        <w:t xml:space="preserve"> </w:t>
      </w:r>
      <w:r>
        <w:t>(</w:t>
      </w:r>
      <w:r w:rsidRPr="003E268C">
        <w:rPr>
          <w:i/>
          <w:iCs/>
        </w:rPr>
        <w:fldChar w:fldCharType="begin"/>
      </w:r>
      <w:r w:rsidRPr="003E268C">
        <w:rPr>
          <w:i/>
          <w:iCs/>
        </w:rPr>
        <w:instrText xml:space="preserve"> REF _Ref124270982 \h </w:instrText>
      </w:r>
      <w:r>
        <w:rPr>
          <w:i/>
          <w:iCs/>
        </w:rPr>
        <w:instrText xml:space="preserve"> \* MERGEFORMAT </w:instrText>
      </w:r>
      <w:r w:rsidRPr="003E268C">
        <w:rPr>
          <w:i/>
          <w:iCs/>
        </w:rPr>
      </w:r>
      <w:r w:rsidRPr="003E268C">
        <w:rPr>
          <w:i/>
          <w:iCs/>
        </w:rPr>
        <w:fldChar w:fldCharType="separate"/>
      </w:r>
      <w:r w:rsidRPr="00A45A50">
        <w:rPr>
          <w:i/>
          <w:iCs/>
        </w:rPr>
        <w:t>GST</w:t>
      </w:r>
      <w:r w:rsidRPr="003E268C">
        <w:rPr>
          <w:i/>
          <w:iCs/>
        </w:rPr>
        <w:fldChar w:fldCharType="end"/>
      </w:r>
      <w:r>
        <w:t xml:space="preserve">) </w:t>
      </w:r>
      <w:r w:rsidRPr="00FC1C46">
        <w:t>applies on or before the due date for payment of the underlying supply.</w:t>
      </w:r>
      <w:bookmarkEnd w:id="291"/>
    </w:p>
    <w:p w14:paraId="3632CC8D" w14:textId="77777777" w:rsidR="00EF5B8A" w:rsidRPr="00FC1C46" w:rsidRDefault="00EF5B8A" w:rsidP="00FC1C46">
      <w:pPr>
        <w:pStyle w:val="Heading3"/>
        <w:rPr>
          <w:snapToGrid w:val="0"/>
        </w:rPr>
      </w:pPr>
      <w:bookmarkStart w:id="292" w:name="_Ref131433837"/>
      <w:r w:rsidRPr="00FC1C46">
        <w:t>If one of the parties is entitled to be reimbursed or indemnified for a loss, cost, expense or outgoing incurred in connection with this Master Agreement:</w:t>
      </w:r>
      <w:bookmarkEnd w:id="292"/>
    </w:p>
    <w:p w14:paraId="55DE1231" w14:textId="77777777" w:rsidR="00EF5B8A" w:rsidRPr="00FC1C46" w:rsidRDefault="00EF5B8A" w:rsidP="00FC1C46">
      <w:pPr>
        <w:pStyle w:val="Heading4"/>
      </w:pPr>
      <w:bookmarkStart w:id="293" w:name="_Ref131433838"/>
      <w:r w:rsidRPr="00FC1C46">
        <w:t>the amount of the reimbursement or indemnity payment must first be reduced by an amount equal to any input tax credit to which the party being reimbursed or indemnified (or its representative member) is entitled in relation to that loss, cost, expense or outgoing; and</w:t>
      </w:r>
      <w:bookmarkEnd w:id="293"/>
    </w:p>
    <w:p w14:paraId="436CBAE4" w14:textId="77777777" w:rsidR="00EF5B8A" w:rsidRPr="00FC1C46" w:rsidRDefault="00EF5B8A" w:rsidP="00FC1C46">
      <w:pPr>
        <w:pStyle w:val="Heading4"/>
      </w:pPr>
      <w:bookmarkStart w:id="294" w:name="_Ref131433839"/>
      <w:r w:rsidRPr="00FC1C46">
        <w:t xml:space="preserve">if the amount of the payment is consideration or part consideration for a taxable supply, it must then be increased on account of GST in accordance with clause </w:t>
      </w:r>
      <w:r w:rsidRPr="00FC1C46">
        <w:fldChar w:fldCharType="begin"/>
      </w:r>
      <w:r w:rsidRPr="00FC1C46">
        <w:instrText xml:space="preserve"> REF _Ref83203413 \w \h </w:instrText>
      </w:r>
      <w:r w:rsidRPr="00FC1C46">
        <w:fldChar w:fldCharType="separate"/>
      </w:r>
      <w:r>
        <w:t>12.2(c)</w:t>
      </w:r>
      <w:r w:rsidRPr="00FC1C46">
        <w:fldChar w:fldCharType="end"/>
      </w:r>
      <w:r w:rsidRPr="00002F66">
        <w:t xml:space="preserve"> </w:t>
      </w:r>
      <w:r>
        <w:t>(</w:t>
      </w:r>
      <w:r w:rsidRPr="003E268C">
        <w:rPr>
          <w:i/>
          <w:iCs/>
        </w:rPr>
        <w:fldChar w:fldCharType="begin"/>
      </w:r>
      <w:r w:rsidRPr="003E268C">
        <w:rPr>
          <w:i/>
          <w:iCs/>
        </w:rPr>
        <w:instrText xml:space="preserve"> REF _Ref124270982 \h </w:instrText>
      </w:r>
      <w:r>
        <w:rPr>
          <w:i/>
          <w:iCs/>
        </w:rPr>
        <w:instrText xml:space="preserve"> \* MERGEFORMAT </w:instrText>
      </w:r>
      <w:r w:rsidRPr="003E268C">
        <w:rPr>
          <w:i/>
          <w:iCs/>
        </w:rPr>
      </w:r>
      <w:r w:rsidRPr="003E268C">
        <w:rPr>
          <w:i/>
          <w:iCs/>
        </w:rPr>
        <w:fldChar w:fldCharType="separate"/>
      </w:r>
      <w:r w:rsidRPr="00A45A50">
        <w:rPr>
          <w:i/>
          <w:iCs/>
        </w:rPr>
        <w:t>GST</w:t>
      </w:r>
      <w:r w:rsidRPr="003E268C">
        <w:rPr>
          <w:i/>
          <w:iCs/>
        </w:rPr>
        <w:fldChar w:fldCharType="end"/>
      </w:r>
      <w:r>
        <w:t>)</w:t>
      </w:r>
      <w:r w:rsidRPr="00FC1C46">
        <w:t>.</w:t>
      </w:r>
      <w:bookmarkEnd w:id="294"/>
    </w:p>
    <w:p w14:paraId="3D4A958B" w14:textId="77777777" w:rsidR="00EF5B8A" w:rsidRPr="00FC1C46" w:rsidRDefault="00EF5B8A" w:rsidP="00FC1C46">
      <w:pPr>
        <w:pStyle w:val="Heading2"/>
        <w:rPr>
          <w:snapToGrid w:val="0"/>
        </w:rPr>
      </w:pPr>
      <w:bookmarkStart w:id="295" w:name="_Ref140672652"/>
      <w:bookmarkStart w:id="296" w:name="_Ref131433840"/>
      <w:r w:rsidRPr="00FC1C46">
        <w:rPr>
          <w:snapToGrid w:val="0"/>
        </w:rPr>
        <w:t>Duty</w:t>
      </w:r>
      <w:bookmarkEnd w:id="295"/>
    </w:p>
    <w:p w14:paraId="7157D1BB" w14:textId="77777777" w:rsidR="00EF5B8A" w:rsidRPr="00FC1C46" w:rsidRDefault="00EF5B8A" w:rsidP="004D6459">
      <w:pPr>
        <w:pStyle w:val="BodyText"/>
      </w:pPr>
      <w:r w:rsidRPr="00FC1C46">
        <w:t>The Receiving Party</w:t>
      </w:r>
      <w:r w:rsidRPr="00FC1C46" w:rsidDel="0044170A">
        <w:t xml:space="preserve"> </w:t>
      </w:r>
      <w:r w:rsidRPr="00FC1C46">
        <w:t>must pay all Duty which may be payable on, or in connection with, this Master Agreement, and any instrument executed under, or in connection with, or any transaction evidenced by, this Master Agreement</w:t>
      </w:r>
      <w:r>
        <w:t>.</w:t>
      </w:r>
    </w:p>
    <w:p w14:paraId="5115E3C6" w14:textId="77777777" w:rsidR="00EF5B8A" w:rsidRPr="00FC1C46" w:rsidRDefault="00EF5B8A" w:rsidP="00FC1C46">
      <w:pPr>
        <w:pStyle w:val="Heading2"/>
        <w:rPr>
          <w:snapToGrid w:val="0"/>
        </w:rPr>
      </w:pPr>
      <w:bookmarkStart w:id="297" w:name="_Ref140672653"/>
      <w:bookmarkStart w:id="298" w:name="_Ref150506665"/>
      <w:r w:rsidRPr="00FC1C46">
        <w:rPr>
          <w:snapToGrid w:val="0"/>
        </w:rPr>
        <w:lastRenderedPageBreak/>
        <w:t>Withholding tax</w:t>
      </w:r>
      <w:bookmarkEnd w:id="296"/>
      <w:bookmarkEnd w:id="297"/>
      <w:bookmarkEnd w:id="298"/>
    </w:p>
    <w:p w14:paraId="4FD0120C" w14:textId="77777777" w:rsidR="00EF5B8A" w:rsidRPr="00FC1C46" w:rsidRDefault="00EF5B8A" w:rsidP="00222993">
      <w:pPr>
        <w:pStyle w:val="Heading3"/>
        <w:rPr>
          <w:snapToGrid w:val="0"/>
        </w:rPr>
      </w:pPr>
      <w:bookmarkStart w:id="299" w:name="_Ref131433841"/>
      <w:r>
        <w:t>A</w:t>
      </w:r>
      <w:r w:rsidRPr="00FC1C46">
        <w:t>ll payments under this Master Agreement</w:t>
      </w:r>
      <w:r w:rsidRPr="00FC1C46">
        <w:rPr>
          <w:snapToGrid w:val="0"/>
        </w:rPr>
        <w:t xml:space="preserve"> and each Transaction</w:t>
      </w:r>
      <w:r w:rsidRPr="00FC1C46">
        <w:t xml:space="preserve"> must be made without any deduction or withholding for or on account of any Tax unless such deduction or withholding is required by law. </w:t>
      </w:r>
    </w:p>
    <w:p w14:paraId="7C513E82" w14:textId="77777777" w:rsidR="00EF5B8A" w:rsidRPr="009E501A" w:rsidRDefault="00EF5B8A" w:rsidP="00222993">
      <w:pPr>
        <w:pStyle w:val="Heading3"/>
        <w:rPr>
          <w:snapToGrid w:val="0"/>
        </w:rPr>
      </w:pPr>
      <w:bookmarkStart w:id="300" w:name="_Ref159233481"/>
      <w:r w:rsidRPr="00FC1C46">
        <w:t xml:space="preserve">If a party </w:t>
      </w:r>
      <w:r>
        <w:t>(</w:t>
      </w:r>
      <w:r w:rsidRPr="009E501A">
        <w:rPr>
          <w:b/>
          <w:bCs/>
        </w:rPr>
        <w:t>Payor</w:t>
      </w:r>
      <w:r>
        <w:t xml:space="preserve">) </w:t>
      </w:r>
      <w:r w:rsidRPr="00FC1C46">
        <w:t xml:space="preserve">is required to make any deduction or withholding for or on account of any Tax from a payment to be made by it to the other party </w:t>
      </w:r>
      <w:r>
        <w:t>(</w:t>
      </w:r>
      <w:r w:rsidRPr="009E501A">
        <w:rPr>
          <w:b/>
          <w:bCs/>
        </w:rPr>
        <w:t>Payee</w:t>
      </w:r>
      <w:r>
        <w:t xml:space="preserve">) </w:t>
      </w:r>
      <w:r w:rsidRPr="00FC1C46">
        <w:t xml:space="preserve">in accordance with this </w:t>
      </w:r>
      <w:r>
        <w:t xml:space="preserve">Master </w:t>
      </w:r>
      <w:r w:rsidRPr="00FC1C46">
        <w:t>Agreement, then</w:t>
      </w:r>
      <w:r>
        <w:t>:</w:t>
      </w:r>
      <w:bookmarkEnd w:id="300"/>
      <w:r w:rsidRPr="00FC1C46">
        <w:t xml:space="preserve"> </w:t>
      </w:r>
    </w:p>
    <w:p w14:paraId="53D7ED7F" w14:textId="77777777" w:rsidR="00EF5B8A" w:rsidRDefault="00EF5B8A" w:rsidP="00222993">
      <w:pPr>
        <w:pStyle w:val="Heading4"/>
        <w:rPr>
          <w:snapToGrid w:val="0"/>
        </w:rPr>
      </w:pPr>
      <w:r>
        <w:rPr>
          <w:snapToGrid w:val="0"/>
        </w:rPr>
        <w:t xml:space="preserve">the Payor will notify the Payee of such </w:t>
      </w:r>
      <w:proofErr w:type="gramStart"/>
      <w:r>
        <w:rPr>
          <w:snapToGrid w:val="0"/>
        </w:rPr>
        <w:t>requirement;</w:t>
      </w:r>
      <w:proofErr w:type="gramEnd"/>
    </w:p>
    <w:p w14:paraId="1DBF0D1C" w14:textId="77777777" w:rsidR="00EF5B8A" w:rsidRPr="009E501A" w:rsidRDefault="00EF5B8A" w:rsidP="00222993">
      <w:pPr>
        <w:pStyle w:val="Heading4"/>
        <w:rPr>
          <w:snapToGrid w:val="0"/>
        </w:rPr>
      </w:pPr>
      <w:r>
        <w:rPr>
          <w:snapToGrid w:val="0"/>
        </w:rPr>
        <w:t xml:space="preserve">the Payor </w:t>
      </w:r>
      <w:r w:rsidRPr="00437FD2">
        <w:rPr>
          <w:snapToGrid w:val="0"/>
        </w:rPr>
        <w:t>must make the deduction or withholding, pay the amount deducted or withheld as required by law to the relevant authority, and</w:t>
      </w:r>
      <w:r>
        <w:rPr>
          <w:snapToGrid w:val="0"/>
        </w:rPr>
        <w:t xml:space="preserve"> </w:t>
      </w:r>
      <w:r w:rsidRPr="00437FD2">
        <w:rPr>
          <w:snapToGrid w:val="0"/>
        </w:rPr>
        <w:t xml:space="preserve">give to the </w:t>
      </w:r>
      <w:r>
        <w:rPr>
          <w:snapToGrid w:val="0"/>
        </w:rPr>
        <w:t>Payee</w:t>
      </w:r>
      <w:r w:rsidRPr="00437FD2">
        <w:rPr>
          <w:snapToGrid w:val="0"/>
        </w:rPr>
        <w:t xml:space="preserve"> </w:t>
      </w:r>
      <w:r>
        <w:rPr>
          <w:snapToGrid w:val="0"/>
        </w:rPr>
        <w:t>the relevant documentation</w:t>
      </w:r>
      <w:r w:rsidRPr="00437FD2">
        <w:rPr>
          <w:snapToGrid w:val="0"/>
        </w:rPr>
        <w:t xml:space="preserve"> evidencing payment of the amount deducted or withheld; and</w:t>
      </w:r>
    </w:p>
    <w:p w14:paraId="4566BB32" w14:textId="77777777" w:rsidR="00EF5B8A" w:rsidRPr="009E501A" w:rsidRDefault="00EF5B8A" w:rsidP="00222993">
      <w:pPr>
        <w:pStyle w:val="Heading4"/>
        <w:rPr>
          <w:snapToGrid w:val="0"/>
        </w:rPr>
      </w:pPr>
      <w:bookmarkStart w:id="301" w:name="_Ref150228818"/>
      <w:r w:rsidRPr="00FC1C46">
        <w:t xml:space="preserve">the </w:t>
      </w:r>
      <w:r>
        <w:t xml:space="preserve">Payor must pay an additional </w:t>
      </w:r>
      <w:r w:rsidRPr="00FC1C46">
        <w:t xml:space="preserve">amount </w:t>
      </w:r>
      <w:r>
        <w:t>to the Payee which will result in the Payee</w:t>
      </w:r>
      <w:r w:rsidRPr="00FC1C46">
        <w:t xml:space="preserve"> receiv</w:t>
      </w:r>
      <w:r>
        <w:t>ing</w:t>
      </w:r>
      <w:r w:rsidRPr="00FC1C46">
        <w:t xml:space="preserve"> the </w:t>
      </w:r>
      <w:r>
        <w:t>full amount</w:t>
      </w:r>
      <w:r w:rsidRPr="00FC1C46">
        <w:t xml:space="preserve"> it would have received had no such deduction or withholding been made or required to be made.</w:t>
      </w:r>
      <w:bookmarkEnd w:id="301"/>
      <w:r w:rsidRPr="00FC1C46">
        <w:t xml:space="preserve"> </w:t>
      </w:r>
    </w:p>
    <w:p w14:paraId="112846B5" w14:textId="77777777" w:rsidR="00EF5B8A" w:rsidRDefault="00EF5B8A" w:rsidP="00222993">
      <w:pPr>
        <w:pStyle w:val="Heading3"/>
        <w:rPr>
          <w:snapToGrid w:val="0"/>
        </w:rPr>
      </w:pPr>
      <w:r>
        <w:rPr>
          <w:snapToGrid w:val="0"/>
        </w:rPr>
        <w:t xml:space="preserve">Clause </w:t>
      </w:r>
      <w:r>
        <w:rPr>
          <w:snapToGrid w:val="0"/>
        </w:rPr>
        <w:fldChar w:fldCharType="begin"/>
      </w:r>
      <w:r>
        <w:rPr>
          <w:snapToGrid w:val="0"/>
        </w:rPr>
        <w:instrText xml:space="preserve"> REF _Ref150228818 \w \h </w:instrText>
      </w:r>
      <w:r>
        <w:rPr>
          <w:snapToGrid w:val="0"/>
        </w:rPr>
      </w:r>
      <w:r>
        <w:rPr>
          <w:snapToGrid w:val="0"/>
        </w:rPr>
        <w:fldChar w:fldCharType="separate"/>
      </w:r>
      <w:r>
        <w:rPr>
          <w:snapToGrid w:val="0"/>
        </w:rPr>
        <w:t>12.4(b)(iii)</w:t>
      </w:r>
      <w:r>
        <w:rPr>
          <w:snapToGrid w:val="0"/>
        </w:rPr>
        <w:fldChar w:fldCharType="end"/>
      </w:r>
      <w:r>
        <w:rPr>
          <w:snapToGrid w:val="0"/>
        </w:rPr>
        <w:t xml:space="preserve"> (</w:t>
      </w:r>
      <w:r w:rsidRPr="0096492D">
        <w:rPr>
          <w:i/>
          <w:iCs/>
          <w:snapToGrid w:val="0"/>
        </w:rPr>
        <w:fldChar w:fldCharType="begin"/>
      </w:r>
      <w:r w:rsidRPr="0096492D">
        <w:rPr>
          <w:i/>
          <w:iCs/>
          <w:snapToGrid w:val="0"/>
        </w:rPr>
        <w:instrText xml:space="preserve"> REF _Ref150506665 \h  \* MERGEFORMAT </w:instrText>
      </w:r>
      <w:r w:rsidRPr="0096492D">
        <w:rPr>
          <w:i/>
          <w:iCs/>
          <w:snapToGrid w:val="0"/>
        </w:rPr>
      </w:r>
      <w:r w:rsidRPr="0096492D">
        <w:rPr>
          <w:i/>
          <w:iCs/>
          <w:snapToGrid w:val="0"/>
        </w:rPr>
        <w:fldChar w:fldCharType="separate"/>
      </w:r>
      <w:r w:rsidRPr="00A45A50">
        <w:rPr>
          <w:i/>
          <w:iCs/>
          <w:snapToGrid w:val="0"/>
        </w:rPr>
        <w:t>Withholding tax</w:t>
      </w:r>
      <w:r w:rsidRPr="0096492D">
        <w:rPr>
          <w:i/>
          <w:iCs/>
          <w:snapToGrid w:val="0"/>
        </w:rPr>
        <w:fldChar w:fldCharType="end"/>
      </w:r>
      <w:r>
        <w:rPr>
          <w:snapToGrid w:val="0"/>
        </w:rPr>
        <w:t xml:space="preserve">) shall not apply if the deduction or withholding arises </w:t>
      </w:r>
      <w:proofErr w:type="gramStart"/>
      <w:r>
        <w:rPr>
          <w:snapToGrid w:val="0"/>
        </w:rPr>
        <w:t>as a result of</w:t>
      </w:r>
      <w:proofErr w:type="gramEnd"/>
      <w:r>
        <w:rPr>
          <w:snapToGrid w:val="0"/>
        </w:rPr>
        <w:t>:</w:t>
      </w:r>
    </w:p>
    <w:p w14:paraId="512D438D" w14:textId="77777777" w:rsidR="00EF5B8A" w:rsidRPr="009E501A" w:rsidRDefault="00EF5B8A" w:rsidP="00222993">
      <w:pPr>
        <w:pStyle w:val="Heading4"/>
        <w:spacing w:after="120"/>
        <w:rPr>
          <w:snapToGrid w:val="0"/>
        </w:rPr>
      </w:pPr>
      <w:bookmarkStart w:id="302" w:name="_Ref150229806"/>
      <w:r>
        <w:rPr>
          <w:lang w:eastAsia="en-GB"/>
        </w:rPr>
        <w:t xml:space="preserve">the failure of the Payee to </w:t>
      </w:r>
      <w:r w:rsidRPr="009B4A46">
        <w:rPr>
          <w:lang w:eastAsia="en-GB"/>
        </w:rPr>
        <w:t>provide</w:t>
      </w:r>
      <w:r>
        <w:rPr>
          <w:lang w:eastAsia="en-GB"/>
        </w:rPr>
        <w:t xml:space="preserve"> details of</w:t>
      </w:r>
      <w:r w:rsidRPr="009B4A46">
        <w:rPr>
          <w:lang w:eastAsia="en-GB"/>
        </w:rPr>
        <w:t xml:space="preserve"> </w:t>
      </w:r>
      <w:bookmarkStart w:id="303" w:name="_Hlk150332743"/>
      <w:r w:rsidRPr="009B4A46">
        <w:rPr>
          <w:lang w:eastAsia="en-GB"/>
        </w:rPr>
        <w:t xml:space="preserve">its name, address, Australian Business Number, Tax File Number, similar details or proof of any other applicable exemption </w:t>
      </w:r>
      <w:r>
        <w:rPr>
          <w:lang w:eastAsia="en-GB"/>
        </w:rPr>
        <w:t xml:space="preserve">from relevant Taxes </w:t>
      </w:r>
      <w:r w:rsidRPr="009B4A46">
        <w:rPr>
          <w:lang w:eastAsia="en-GB"/>
        </w:rPr>
        <w:t xml:space="preserve">or </w:t>
      </w:r>
      <w:r>
        <w:rPr>
          <w:lang w:eastAsia="en-GB"/>
        </w:rPr>
        <w:t xml:space="preserve">to </w:t>
      </w:r>
      <w:r w:rsidRPr="009B4A46">
        <w:rPr>
          <w:lang w:eastAsia="en-GB"/>
        </w:rPr>
        <w:t>compl</w:t>
      </w:r>
      <w:r>
        <w:rPr>
          <w:lang w:eastAsia="en-GB"/>
        </w:rPr>
        <w:t>y</w:t>
      </w:r>
      <w:r w:rsidRPr="009B4A46">
        <w:rPr>
          <w:lang w:eastAsia="en-GB"/>
        </w:rPr>
        <w:t xml:space="preserve"> with any necessary procedural </w:t>
      </w:r>
      <w:proofErr w:type="gramStart"/>
      <w:r w:rsidRPr="009B4A46">
        <w:rPr>
          <w:lang w:eastAsia="en-GB"/>
        </w:rPr>
        <w:t>formalities</w:t>
      </w:r>
      <w:r>
        <w:rPr>
          <w:lang w:eastAsia="en-GB"/>
        </w:rPr>
        <w:t>;</w:t>
      </w:r>
      <w:proofErr w:type="gramEnd"/>
      <w:r>
        <w:rPr>
          <w:lang w:eastAsia="en-GB"/>
        </w:rPr>
        <w:t xml:space="preserve"> </w:t>
      </w:r>
    </w:p>
    <w:bookmarkEnd w:id="303"/>
    <w:p w14:paraId="50856218" w14:textId="77777777" w:rsidR="00EF5B8A" w:rsidRPr="009E501A" w:rsidRDefault="00EF5B8A" w:rsidP="00222993">
      <w:pPr>
        <w:pStyle w:val="Heading4"/>
        <w:rPr>
          <w:lang w:eastAsia="en-GB"/>
        </w:rPr>
      </w:pPr>
      <w:r w:rsidRPr="009E501A">
        <w:rPr>
          <w:lang w:eastAsia="en-GB"/>
        </w:rPr>
        <w:t xml:space="preserve">under or in connection with FATCA; or </w:t>
      </w:r>
    </w:p>
    <w:p w14:paraId="281125CF" w14:textId="77777777" w:rsidR="00EF5B8A" w:rsidRPr="00FC1C46" w:rsidRDefault="00EF5B8A" w:rsidP="00222993">
      <w:pPr>
        <w:pStyle w:val="Heading4"/>
        <w:rPr>
          <w:snapToGrid w:val="0"/>
        </w:rPr>
      </w:pPr>
      <w:r>
        <w:rPr>
          <w:snapToGrid w:val="0"/>
        </w:rPr>
        <w:t>the Payee Tax Representation (if any) in respect of the Payee not being accurate or true.</w:t>
      </w:r>
      <w:bookmarkEnd w:id="302"/>
      <w:r>
        <w:rPr>
          <w:snapToGrid w:val="0"/>
        </w:rPr>
        <w:t xml:space="preserve"> </w:t>
      </w:r>
    </w:p>
    <w:p w14:paraId="34E4500A" w14:textId="77777777" w:rsidR="00EF5B8A" w:rsidRPr="006E337F" w:rsidRDefault="00EF5B8A" w:rsidP="006E337F">
      <w:pPr>
        <w:pStyle w:val="Heading3"/>
        <w:rPr>
          <w:snapToGrid w:val="0"/>
        </w:rPr>
      </w:pPr>
      <w:r w:rsidRPr="006E337F">
        <w:rPr>
          <w:snapToGrid w:val="0"/>
        </w:rPr>
        <w:t xml:space="preserve">In this clause </w:t>
      </w:r>
      <w:r w:rsidRPr="006E337F">
        <w:rPr>
          <w:snapToGrid w:val="0"/>
        </w:rPr>
        <w:fldChar w:fldCharType="begin"/>
      </w:r>
      <w:r w:rsidRPr="006E337F">
        <w:rPr>
          <w:snapToGrid w:val="0"/>
        </w:rPr>
        <w:instrText xml:space="preserve"> REF _Ref140672653 \r \h </w:instrText>
      </w:r>
      <w:r w:rsidRPr="006E337F">
        <w:rPr>
          <w:snapToGrid w:val="0"/>
        </w:rPr>
      </w:r>
      <w:r w:rsidRPr="006E337F">
        <w:rPr>
          <w:snapToGrid w:val="0"/>
        </w:rPr>
        <w:fldChar w:fldCharType="separate"/>
      </w:r>
      <w:r>
        <w:rPr>
          <w:snapToGrid w:val="0"/>
        </w:rPr>
        <w:t>12.4</w:t>
      </w:r>
      <w:r w:rsidRPr="006E337F">
        <w:rPr>
          <w:snapToGrid w:val="0"/>
        </w:rPr>
        <w:fldChar w:fldCharType="end"/>
      </w:r>
      <w:r w:rsidRPr="006E337F">
        <w:rPr>
          <w:snapToGrid w:val="0"/>
        </w:rPr>
        <w:t xml:space="preserve"> (</w:t>
      </w:r>
      <w:r w:rsidRPr="006E337F">
        <w:rPr>
          <w:i/>
          <w:iCs/>
          <w:snapToGrid w:val="0"/>
        </w:rPr>
        <w:fldChar w:fldCharType="begin"/>
      </w:r>
      <w:r w:rsidRPr="006E337F">
        <w:rPr>
          <w:i/>
          <w:iCs/>
          <w:snapToGrid w:val="0"/>
        </w:rPr>
        <w:instrText xml:space="preserve"> REF _Ref150506665 \h  \* MERGEFORMAT </w:instrText>
      </w:r>
      <w:r w:rsidRPr="006E337F">
        <w:rPr>
          <w:i/>
          <w:iCs/>
          <w:snapToGrid w:val="0"/>
        </w:rPr>
      </w:r>
      <w:r w:rsidRPr="006E337F">
        <w:rPr>
          <w:i/>
          <w:iCs/>
          <w:snapToGrid w:val="0"/>
        </w:rPr>
        <w:fldChar w:fldCharType="separate"/>
      </w:r>
      <w:r w:rsidRPr="00A45A50">
        <w:rPr>
          <w:i/>
          <w:iCs/>
          <w:snapToGrid w:val="0"/>
        </w:rPr>
        <w:t>Withholding tax</w:t>
      </w:r>
      <w:r w:rsidRPr="006E337F">
        <w:rPr>
          <w:i/>
          <w:iCs/>
          <w:snapToGrid w:val="0"/>
        </w:rPr>
        <w:fldChar w:fldCharType="end"/>
      </w:r>
      <w:r w:rsidRPr="006E337F">
        <w:rPr>
          <w:snapToGrid w:val="0"/>
        </w:rPr>
        <w:t>), FATCA means the Foreign Account Tax Compliance Act provisions, sections 1471 through 1474 of the United States Internal Revenue Code (including any regulations or official interpretations issued, agreements entered into or non-US laws enacted with respect to those provisions).</w:t>
      </w:r>
      <w:bookmarkEnd w:id="299"/>
    </w:p>
    <w:p w14:paraId="35DF614E" w14:textId="77777777" w:rsidR="00EF5B8A" w:rsidRPr="003126D4" w:rsidRDefault="00EF5B8A" w:rsidP="00FC1C46">
      <w:pPr>
        <w:pStyle w:val="Heading1"/>
        <w:rPr>
          <w:lang w:eastAsia="zh-CN"/>
        </w:rPr>
      </w:pPr>
      <w:bookmarkStart w:id="304" w:name="_Ref131433843"/>
      <w:bookmarkStart w:id="305" w:name="_Ref432691222"/>
      <w:bookmarkStart w:id="306" w:name="_Ref530066333"/>
      <w:bookmarkStart w:id="307" w:name="_Ref_ContractCompanion_9kb9Ur06C"/>
      <w:bookmarkStart w:id="308" w:name="_Ref_ContractCompanion_9kb9Ur125"/>
      <w:bookmarkStart w:id="309" w:name="_Ref252289784"/>
      <w:bookmarkStart w:id="310" w:name="_Ref252462153"/>
      <w:r w:rsidRPr="003126D4">
        <w:rPr>
          <w:lang w:eastAsia="zh-CN"/>
        </w:rPr>
        <w:t>Early termination events</w:t>
      </w:r>
      <w:bookmarkEnd w:id="304"/>
      <w:r w:rsidRPr="003126D4">
        <w:rPr>
          <w:lang w:eastAsia="zh-CN"/>
        </w:rPr>
        <w:t xml:space="preserve"> </w:t>
      </w:r>
      <w:bookmarkEnd w:id="305"/>
      <w:bookmarkEnd w:id="306"/>
      <w:bookmarkEnd w:id="307"/>
      <w:bookmarkEnd w:id="308"/>
    </w:p>
    <w:p w14:paraId="55A4C6B9" w14:textId="77777777" w:rsidR="00EF5B8A" w:rsidRPr="00FC1C46" w:rsidRDefault="00EF5B8A" w:rsidP="004B1758">
      <w:pPr>
        <w:pStyle w:val="Heading2"/>
      </w:pPr>
      <w:bookmarkStart w:id="311" w:name="_Ref140672655"/>
      <w:bookmarkStart w:id="312" w:name="_Ref124271045"/>
      <w:r w:rsidRPr="00FC1C46">
        <w:t>Events of Default</w:t>
      </w:r>
      <w:bookmarkEnd w:id="311"/>
      <w:bookmarkEnd w:id="312"/>
    </w:p>
    <w:p w14:paraId="2D689BCC" w14:textId="77777777" w:rsidR="00EF5B8A" w:rsidRPr="003126D4" w:rsidRDefault="00EF5B8A" w:rsidP="007E14C3">
      <w:pPr>
        <w:pStyle w:val="BodyText"/>
        <w:rPr>
          <w:b/>
          <w:i/>
        </w:rPr>
      </w:pPr>
      <w:r w:rsidRPr="00FC1C46">
        <w:t xml:space="preserve">Unless caused by a Settlement Disruption Event, a Termination Event or an Abandonment of Scheme, the occurrence at any time of any of the following events with respect to a party, or any Credit Support Provider of such party, constitutes an Event of Default with respect to such party (the </w:t>
      </w:r>
      <w:r w:rsidRPr="00FC1C46">
        <w:rPr>
          <w:b/>
          <w:bCs/>
        </w:rPr>
        <w:t>Defaulting Party</w:t>
      </w:r>
      <w:r w:rsidRPr="00FC1C46">
        <w:t xml:space="preserve">):  </w:t>
      </w:r>
    </w:p>
    <w:p w14:paraId="212DACDD" w14:textId="77777777" w:rsidR="00EF5B8A" w:rsidRPr="00FC1C46" w:rsidRDefault="00EF5B8A" w:rsidP="004B1758">
      <w:pPr>
        <w:pStyle w:val="Heading3"/>
        <w:rPr>
          <w:snapToGrid w:val="0"/>
        </w:rPr>
      </w:pPr>
      <w:bookmarkStart w:id="313" w:name="_Ref147397733"/>
      <w:bookmarkStart w:id="314" w:name="_Ref131433844"/>
      <w:r w:rsidRPr="00FC1C46">
        <w:t xml:space="preserve">failure by the party to make when due any payment required under this Master Agreement if the failure is not remedied within one Business Day after notice of the failure is given to the </w:t>
      </w:r>
      <w:proofErr w:type="gramStart"/>
      <w:r w:rsidRPr="00FC1C46">
        <w:t>party</w:t>
      </w:r>
      <w:bookmarkEnd w:id="313"/>
      <w:bookmarkEnd w:id="314"/>
      <w:proofErr w:type="gramEnd"/>
    </w:p>
    <w:p w14:paraId="704D6643" w14:textId="77777777" w:rsidR="00EF5B8A" w:rsidRPr="00FC1C46" w:rsidRDefault="00EF5B8A" w:rsidP="004B1758">
      <w:pPr>
        <w:pStyle w:val="Heading3"/>
        <w:rPr>
          <w:snapToGrid w:val="0"/>
        </w:rPr>
      </w:pPr>
      <w:bookmarkStart w:id="315" w:name="_Ref131433845"/>
      <w:r w:rsidRPr="00FC1C46">
        <w:t xml:space="preserve">failure by the party or any Credit Support Provider of the party to comply with or perform any agreement or obligation to be complied with or performed by it in accordance with any Credit Support Document if the failure is continuing after any applicable grace period has </w:t>
      </w:r>
      <w:proofErr w:type="gramStart"/>
      <w:r w:rsidRPr="00FC1C46">
        <w:t>elapsed;</w:t>
      </w:r>
      <w:bookmarkEnd w:id="315"/>
      <w:proofErr w:type="gramEnd"/>
    </w:p>
    <w:p w14:paraId="6458F938" w14:textId="77777777" w:rsidR="00EF5B8A" w:rsidRPr="003126D4" w:rsidRDefault="00EF5B8A" w:rsidP="004B1758">
      <w:pPr>
        <w:pStyle w:val="Heading3"/>
        <w:rPr>
          <w:snapToGrid w:val="0"/>
        </w:rPr>
      </w:pPr>
      <w:bookmarkStart w:id="316" w:name="_Ref131433846"/>
      <w:r w:rsidRPr="00FC1C46">
        <w:lastRenderedPageBreak/>
        <w:t xml:space="preserve">the expiration or termination of a Credit Support Document in respect of a party, or a failure of such Credit Support Document (or of any security interest granted by such party or a Credit Support Provider of such party to the other party under such Credit Support Document), to remain in full force and effect (in each case other than in accordance with its terms, and until satisfaction of all obligations of such party under each Transaction to which the Credit Support Document relates) without the prior consent of the other party; </w:t>
      </w:r>
    </w:p>
    <w:p w14:paraId="445DD44D" w14:textId="77777777" w:rsidR="00EF5B8A" w:rsidRPr="00FC1C46" w:rsidRDefault="00EF5B8A" w:rsidP="004B1758">
      <w:pPr>
        <w:pStyle w:val="Heading3"/>
        <w:rPr>
          <w:snapToGrid w:val="0"/>
        </w:rPr>
      </w:pPr>
      <w:r w:rsidRPr="00FC1C46">
        <w:t>the party or its Credit Support Provider disaffirms, disclaims, repudiates or rejects, in whole or in part, or challenges the validity of, this Master Agreement or any Credit Support Document to which it is a party (or such action is taken by any person or entity appointed or empowered to act on its behalf</w:t>
      </w:r>
      <w:proofErr w:type="gramStart"/>
      <w:r w:rsidRPr="00FC1C46">
        <w:t>);</w:t>
      </w:r>
      <w:bookmarkEnd w:id="316"/>
      <w:proofErr w:type="gramEnd"/>
    </w:p>
    <w:p w14:paraId="5EA66A95" w14:textId="77777777" w:rsidR="00EF5B8A" w:rsidRPr="00FC1C46" w:rsidRDefault="00EF5B8A" w:rsidP="004B1758">
      <w:pPr>
        <w:pStyle w:val="Heading3"/>
        <w:rPr>
          <w:snapToGrid w:val="0"/>
        </w:rPr>
      </w:pPr>
      <w:bookmarkStart w:id="317" w:name="_Ref131433847"/>
      <w:r w:rsidRPr="00FC1C46">
        <w:t xml:space="preserve">a representation made or repeated or deemed to be made or repeated in this Master Agreement or in any Credit Support Document by the party or its Credit Support Provider proves to be false or misleading in any material respect when made or </w:t>
      </w:r>
      <w:proofErr w:type="gramStart"/>
      <w:r w:rsidRPr="00FC1C46">
        <w:t>repeated;</w:t>
      </w:r>
      <w:bookmarkEnd w:id="317"/>
      <w:proofErr w:type="gramEnd"/>
      <w:r w:rsidRPr="00FC1C46">
        <w:t xml:space="preserve"> </w:t>
      </w:r>
    </w:p>
    <w:p w14:paraId="3153C373" w14:textId="77777777" w:rsidR="00EF5B8A" w:rsidRPr="00FC1C46" w:rsidRDefault="00EF5B8A" w:rsidP="004B1758">
      <w:pPr>
        <w:pStyle w:val="Heading3"/>
        <w:rPr>
          <w:snapToGrid w:val="0"/>
        </w:rPr>
      </w:pPr>
      <w:bookmarkStart w:id="318" w:name="_Ref_ContractCompanion_9kb9Ur06G"/>
      <w:bookmarkStart w:id="319" w:name="_Ref432691098"/>
      <w:bookmarkStart w:id="320" w:name="_Ref131433848"/>
      <w:r w:rsidRPr="00FC1C46">
        <w:t>failure by the party to comply with or perform any</w:t>
      </w:r>
      <w:bookmarkEnd w:id="318"/>
      <w:r w:rsidRPr="00FC1C46">
        <w:t xml:space="preserve"> agreement or obligation under this Master Agreement (other than obligations constituting a separate Event of Default under this clause </w:t>
      </w:r>
      <w:r w:rsidRPr="00FC1C46">
        <w:fldChar w:fldCharType="begin"/>
      </w:r>
      <w:r w:rsidRPr="00FC1C46">
        <w:instrText xml:space="preserve"> REF _Ref124271045 \w \h </w:instrText>
      </w:r>
      <w:r w:rsidRPr="00FC1C46">
        <w:fldChar w:fldCharType="separate"/>
      </w:r>
      <w:r>
        <w:t>13.1</w:t>
      </w:r>
      <w:r w:rsidRPr="00FC1C46">
        <w:fldChar w:fldCharType="end"/>
      </w:r>
      <w:r>
        <w:t xml:space="preserve"> (</w:t>
      </w:r>
      <w:r w:rsidRPr="003126D4">
        <w:rPr>
          <w:i/>
          <w:iCs/>
        </w:rPr>
        <w:fldChar w:fldCharType="begin"/>
      </w:r>
      <w:r w:rsidRPr="003126D4">
        <w:rPr>
          <w:i/>
          <w:iCs/>
        </w:rPr>
        <w:instrText xml:space="preserve"> REF _Ref140672655 \h </w:instrText>
      </w:r>
      <w:r>
        <w:rPr>
          <w:i/>
          <w:iCs/>
        </w:rPr>
        <w:instrText xml:space="preserve"> \* MERGEFORMAT </w:instrText>
      </w:r>
      <w:r w:rsidRPr="003126D4">
        <w:rPr>
          <w:i/>
          <w:iCs/>
        </w:rPr>
      </w:r>
      <w:r w:rsidRPr="003126D4">
        <w:rPr>
          <w:i/>
          <w:iCs/>
        </w:rPr>
        <w:fldChar w:fldCharType="separate"/>
      </w:r>
      <w:r w:rsidRPr="00A45A50">
        <w:rPr>
          <w:i/>
          <w:iCs/>
        </w:rPr>
        <w:t>Events of Default</w:t>
      </w:r>
      <w:r w:rsidRPr="003126D4">
        <w:rPr>
          <w:i/>
          <w:iCs/>
        </w:rPr>
        <w:fldChar w:fldCharType="end"/>
      </w:r>
      <w:r>
        <w:t>)</w:t>
      </w:r>
      <w:r w:rsidRPr="00FC1C46">
        <w:t xml:space="preserve">), and the failure (if capable of remedy) is not remedied within 30 days after written notice of the failure is given to the </w:t>
      </w:r>
      <w:bookmarkEnd w:id="319"/>
      <w:r w:rsidRPr="00FC1C46">
        <w:t>party;</w:t>
      </w:r>
      <w:bookmarkEnd w:id="320"/>
    </w:p>
    <w:p w14:paraId="757DED23" w14:textId="77777777" w:rsidR="00EF5B8A" w:rsidRPr="003126D4" w:rsidRDefault="00EF5B8A" w:rsidP="004B1758">
      <w:pPr>
        <w:pStyle w:val="Heading3"/>
        <w:rPr>
          <w:snapToGrid w:val="0"/>
        </w:rPr>
      </w:pPr>
      <w:bookmarkStart w:id="321" w:name="_Ref147400537"/>
      <w:bookmarkStart w:id="322" w:name="_Ref124271037"/>
      <w:bookmarkStart w:id="323" w:name="_Ref417911004"/>
      <w:r w:rsidRPr="00FC1C46">
        <w:t xml:space="preserve">a party disaffirms, disclaims, repudiates or rejects, in whole or in part, or challenges the validity of, this Master Agreement, any Confirmation executed and delivered by that </w:t>
      </w:r>
      <w:proofErr w:type="gramStart"/>
      <w:r w:rsidRPr="00FC1C46">
        <w:t>party</w:t>
      </w:r>
      <w:proofErr w:type="gramEnd"/>
      <w:r w:rsidRPr="00FC1C46">
        <w:t xml:space="preserve"> or any Transaction evidenced by such a Confirmation (or such action is taken by any person or entity appointed or empowered to operate or act on its behalf);</w:t>
      </w:r>
      <w:bookmarkEnd w:id="321"/>
      <w:r w:rsidRPr="00FC1C46">
        <w:t xml:space="preserve"> </w:t>
      </w:r>
    </w:p>
    <w:p w14:paraId="7AFF5A29" w14:textId="77777777" w:rsidR="00EF5B8A" w:rsidRPr="00FC1C46" w:rsidRDefault="00EF5B8A" w:rsidP="004B1758">
      <w:pPr>
        <w:pStyle w:val="Heading3"/>
        <w:rPr>
          <w:snapToGrid w:val="0"/>
        </w:rPr>
      </w:pPr>
      <w:r w:rsidRPr="00FC1C46">
        <w:t>any Financial Indebtedness of a party:</w:t>
      </w:r>
      <w:bookmarkEnd w:id="322"/>
    </w:p>
    <w:p w14:paraId="3132E03D" w14:textId="77777777" w:rsidR="00EF5B8A" w:rsidRPr="00FC1C46" w:rsidRDefault="00EF5B8A" w:rsidP="004B1758">
      <w:pPr>
        <w:pStyle w:val="Heading4"/>
        <w:rPr>
          <w:rFonts w:cs="Arial"/>
        </w:rPr>
      </w:pPr>
      <w:bookmarkStart w:id="324" w:name="_Ref124271531"/>
      <w:r w:rsidRPr="00FC1C46">
        <w:t>is not paid when due</w:t>
      </w:r>
      <w:bookmarkEnd w:id="323"/>
      <w:r w:rsidRPr="00FC1C46">
        <w:t>; or</w:t>
      </w:r>
      <w:bookmarkEnd w:id="324"/>
    </w:p>
    <w:p w14:paraId="07D15C0E" w14:textId="77777777" w:rsidR="00EF5B8A" w:rsidRPr="00FC1C46" w:rsidRDefault="00EF5B8A" w:rsidP="004B1758">
      <w:pPr>
        <w:pStyle w:val="Heading4"/>
        <w:rPr>
          <w:rFonts w:cs="Arial"/>
        </w:rPr>
      </w:pPr>
      <w:bookmarkStart w:id="325" w:name="_Ref124271536"/>
      <w:r w:rsidRPr="00FC1C46">
        <w:t xml:space="preserve">is declared to be, or otherwise becomes, due and payable prior to its specified maturity (or </w:t>
      </w:r>
      <w:r w:rsidRPr="00FC1C46">
        <w:rPr>
          <w:rFonts w:cs="Arial"/>
        </w:rPr>
        <w:t xml:space="preserve">any creditor of the party is entitled to declare it due and payable prior to its specified maturity) </w:t>
      </w:r>
      <w:proofErr w:type="gramStart"/>
      <w:r w:rsidRPr="00FC1C46">
        <w:t>as a result of</w:t>
      </w:r>
      <w:proofErr w:type="gramEnd"/>
      <w:r w:rsidRPr="00FC1C46">
        <w:t xml:space="preserve"> a default, event of default or other similar condition or event (however described),</w:t>
      </w:r>
      <w:bookmarkEnd w:id="325"/>
    </w:p>
    <w:p w14:paraId="05C53B0A" w14:textId="77777777" w:rsidR="00EF5B8A" w:rsidRPr="00FC1C46" w:rsidRDefault="00EF5B8A" w:rsidP="00E0471B">
      <w:pPr>
        <w:pStyle w:val="BodyText"/>
        <w:ind w:left="1701"/>
        <w:rPr>
          <w:rFonts w:cs="Arial"/>
        </w:rPr>
      </w:pPr>
      <w:r w:rsidRPr="00FC1C46">
        <w:t xml:space="preserve">provided that no Event of Default will occur under this clause </w:t>
      </w:r>
      <w:r>
        <w:fldChar w:fldCharType="begin"/>
      </w:r>
      <w:r>
        <w:instrText xml:space="preserve"> REF _Ref124271531 \w \h </w:instrText>
      </w:r>
      <w:r>
        <w:fldChar w:fldCharType="separate"/>
      </w:r>
      <w:r>
        <w:t>13.1(h)(</w:t>
      </w:r>
      <w:proofErr w:type="spellStart"/>
      <w:r>
        <w:t>i</w:t>
      </w:r>
      <w:proofErr w:type="spellEnd"/>
      <w:r>
        <w:t>)</w:t>
      </w:r>
      <w:r>
        <w:fldChar w:fldCharType="end"/>
      </w:r>
      <w:r w:rsidRPr="004B1758">
        <w:t xml:space="preserve"> or </w:t>
      </w:r>
      <w:r w:rsidRPr="00FC1C46">
        <w:fldChar w:fldCharType="begin"/>
      </w:r>
      <w:r w:rsidRPr="00FC1C46">
        <w:instrText xml:space="preserve">  REF _Ref124271536 \r \h \* MERGEFORMAT </w:instrText>
      </w:r>
      <w:r w:rsidRPr="00FC1C46">
        <w:fldChar w:fldCharType="separate"/>
      </w:r>
      <w:r w:rsidRPr="00A45A50">
        <w:rPr>
          <w:color w:val="000000"/>
        </w:rPr>
        <w:t>(ii)</w:t>
      </w:r>
      <w:r w:rsidRPr="00FC1C46">
        <w:fldChar w:fldCharType="end"/>
      </w:r>
      <w:r>
        <w:t xml:space="preserve"> (</w:t>
      </w:r>
      <w:r w:rsidRPr="003909BA">
        <w:rPr>
          <w:i/>
          <w:iCs/>
        </w:rPr>
        <w:fldChar w:fldCharType="begin"/>
      </w:r>
      <w:r w:rsidRPr="003909BA">
        <w:rPr>
          <w:i/>
          <w:iCs/>
        </w:rPr>
        <w:instrText xml:space="preserve"> REF _Ref140672655 \h </w:instrText>
      </w:r>
      <w:r>
        <w:rPr>
          <w:i/>
          <w:iCs/>
        </w:rPr>
        <w:instrText xml:space="preserve"> \* MERGEFORMAT </w:instrText>
      </w:r>
      <w:r w:rsidRPr="003909BA">
        <w:rPr>
          <w:i/>
          <w:iCs/>
        </w:rPr>
      </w:r>
      <w:r w:rsidRPr="003909BA">
        <w:rPr>
          <w:i/>
          <w:iCs/>
        </w:rPr>
        <w:fldChar w:fldCharType="separate"/>
      </w:r>
      <w:r w:rsidRPr="00A45A50">
        <w:rPr>
          <w:i/>
          <w:iCs/>
        </w:rPr>
        <w:t>Events of Default</w:t>
      </w:r>
      <w:r w:rsidRPr="003909BA">
        <w:rPr>
          <w:i/>
          <w:iCs/>
        </w:rPr>
        <w:fldChar w:fldCharType="end"/>
      </w:r>
      <w:r>
        <w:t>)</w:t>
      </w:r>
      <w:r w:rsidRPr="00FC1C46">
        <w:t xml:space="preserve">,  if the aggregate amount of Financial Indebtedness falling within the applicable paragraphs either alone or in aggregate is less than the Threshold Amount (or its equivalent in any other currency or currencies); </w:t>
      </w:r>
    </w:p>
    <w:p w14:paraId="7A7699B7" w14:textId="77777777" w:rsidR="00EF5B8A" w:rsidRPr="00FC1C46" w:rsidRDefault="00EF5B8A" w:rsidP="00FC1C46">
      <w:pPr>
        <w:pStyle w:val="Heading3"/>
        <w:rPr>
          <w:snapToGrid w:val="0"/>
        </w:rPr>
      </w:pPr>
      <w:bookmarkStart w:id="326" w:name="_Ref131433849"/>
      <w:bookmarkStart w:id="327" w:name="_Ref147414369"/>
      <w:r w:rsidRPr="00FC1C46">
        <w:t>the occurrence of an Insolvency Event in relation to the party or its Credit Support Provider;</w:t>
      </w:r>
      <w:bookmarkEnd w:id="326"/>
      <w:r w:rsidRPr="00FC1C46">
        <w:t xml:space="preserve"> or</w:t>
      </w:r>
      <w:bookmarkEnd w:id="327"/>
    </w:p>
    <w:p w14:paraId="32F3EC54" w14:textId="77777777" w:rsidR="00EF5B8A" w:rsidRPr="00FC1C46" w:rsidRDefault="00EF5B8A" w:rsidP="00FC1C46">
      <w:pPr>
        <w:pStyle w:val="Heading3"/>
        <w:rPr>
          <w:snapToGrid w:val="0"/>
        </w:rPr>
      </w:pPr>
      <w:bookmarkStart w:id="328" w:name="_Hlk124415515"/>
      <w:bookmarkStart w:id="329" w:name="_Ref140672656"/>
      <w:bookmarkStart w:id="330" w:name="_Ref131433851"/>
      <w:r w:rsidRPr="00FC1C46">
        <w:t xml:space="preserve">the occurrence of any other event specified in the Elections Schedule to be an Event of Default with respect to a party for the purpose of this clause </w:t>
      </w:r>
      <w:bookmarkEnd w:id="328"/>
      <w:r w:rsidRPr="00FC1C46">
        <w:fldChar w:fldCharType="begin"/>
      </w:r>
      <w:r w:rsidRPr="00FC1C46">
        <w:instrText xml:space="preserve"> REF _Ref124271045 \w \h </w:instrText>
      </w:r>
      <w:r w:rsidRPr="00FC1C46">
        <w:fldChar w:fldCharType="separate"/>
      </w:r>
      <w:r>
        <w:t>13.1</w:t>
      </w:r>
      <w:r w:rsidRPr="00FC1C46">
        <w:fldChar w:fldCharType="end"/>
      </w:r>
      <w:r>
        <w:t xml:space="preserve"> (</w:t>
      </w:r>
      <w:r w:rsidRPr="003E268C">
        <w:rPr>
          <w:i/>
          <w:iCs/>
        </w:rPr>
        <w:fldChar w:fldCharType="begin"/>
      </w:r>
      <w:r w:rsidRPr="003E268C">
        <w:rPr>
          <w:i/>
          <w:iCs/>
        </w:rPr>
        <w:instrText xml:space="preserve"> REF _Ref140672655 \h </w:instrText>
      </w:r>
      <w:r>
        <w:rPr>
          <w:i/>
          <w:iCs/>
        </w:rPr>
        <w:instrText xml:space="preserve"> \* MERGEFORMAT </w:instrText>
      </w:r>
      <w:r w:rsidRPr="003E268C">
        <w:rPr>
          <w:i/>
          <w:iCs/>
        </w:rPr>
      </w:r>
      <w:r w:rsidRPr="003E268C">
        <w:rPr>
          <w:i/>
          <w:iCs/>
        </w:rPr>
        <w:fldChar w:fldCharType="separate"/>
      </w:r>
      <w:r w:rsidRPr="00A45A50">
        <w:rPr>
          <w:i/>
          <w:iCs/>
        </w:rPr>
        <w:t>Events of Default</w:t>
      </w:r>
      <w:r w:rsidRPr="003E268C">
        <w:rPr>
          <w:i/>
          <w:iCs/>
        </w:rPr>
        <w:fldChar w:fldCharType="end"/>
      </w:r>
      <w:r>
        <w:t>)</w:t>
      </w:r>
      <w:r w:rsidRPr="00FC1C46">
        <w:t>.</w:t>
      </w:r>
      <w:bookmarkEnd w:id="329"/>
      <w:r w:rsidRPr="00FC1C46">
        <w:t xml:space="preserve">  </w:t>
      </w:r>
      <w:bookmarkEnd w:id="330"/>
    </w:p>
    <w:p w14:paraId="52BE2D41" w14:textId="77777777" w:rsidR="00EF5B8A" w:rsidRPr="00FC1C46" w:rsidRDefault="00EF5B8A" w:rsidP="00FC1C46">
      <w:pPr>
        <w:pStyle w:val="Heading2"/>
      </w:pPr>
      <w:bookmarkStart w:id="331" w:name="_Ref132187546"/>
      <w:bookmarkStart w:id="332" w:name="_Ref124271295"/>
      <w:r w:rsidRPr="00FC1C46">
        <w:t>Settlement Disruption Events</w:t>
      </w:r>
      <w:bookmarkEnd w:id="331"/>
      <w:bookmarkEnd w:id="332"/>
    </w:p>
    <w:p w14:paraId="64DAEF2D" w14:textId="77777777" w:rsidR="00EF5B8A" w:rsidRPr="00FC1C46" w:rsidRDefault="00EF5B8A" w:rsidP="00FC1C46">
      <w:pPr>
        <w:pStyle w:val="Heading3"/>
      </w:pPr>
      <w:bookmarkStart w:id="333" w:name="_Ref128510691"/>
      <w:r w:rsidRPr="00FC1C46">
        <w:t xml:space="preserve">If a Settlement Disruption Event has occurred and is continuing with respect to a Transaction and a party (the </w:t>
      </w:r>
      <w:r w:rsidRPr="00FC1C46">
        <w:rPr>
          <w:b/>
          <w:bCs/>
        </w:rPr>
        <w:t>SD</w:t>
      </w:r>
      <w:r w:rsidRPr="00FC1C46">
        <w:t xml:space="preserve"> </w:t>
      </w:r>
      <w:r w:rsidRPr="00FC1C46">
        <w:rPr>
          <w:b/>
          <w:bCs/>
        </w:rPr>
        <w:t>Affected Party</w:t>
      </w:r>
      <w:r w:rsidRPr="00FC1C46">
        <w:t>), either party may (and any SD Affected Party in respect of the Settlement Disruption Event</w:t>
      </w:r>
      <w:r w:rsidRPr="00FC1C46" w:rsidDel="009E0133">
        <w:t xml:space="preserve"> </w:t>
      </w:r>
      <w:r w:rsidRPr="00FC1C46">
        <w:t xml:space="preserve">must) notify the other </w:t>
      </w:r>
      <w:r w:rsidRPr="00FC1C46">
        <w:lastRenderedPageBreak/>
        <w:t>party in writing of the occurrence of the Settlement Disruption Event and the SD Affected Transactions, giving reasonable details of the Settlement Disruption Event and a non-binding estimate of the extent and the expected duration of the effect of the Settlement Disruption Event on the party.</w:t>
      </w:r>
      <w:bookmarkEnd w:id="333"/>
    </w:p>
    <w:p w14:paraId="3E168603" w14:textId="77777777" w:rsidR="00EF5B8A" w:rsidRPr="00FC1C46" w:rsidRDefault="00EF5B8A" w:rsidP="00FC1C46">
      <w:pPr>
        <w:pStyle w:val="Heading3"/>
      </w:pPr>
      <w:bookmarkStart w:id="334" w:name="_Ref140672657"/>
      <w:r w:rsidRPr="00FC1C46">
        <w:t>Where a notice is given in accordance with clause </w:t>
      </w:r>
      <w:r w:rsidRPr="00FC1C46">
        <w:fldChar w:fldCharType="begin"/>
      </w:r>
      <w:r w:rsidRPr="00FC1C46">
        <w:instrText xml:space="preserve"> REF _Ref128510691 \w \h </w:instrText>
      </w:r>
      <w:r w:rsidRPr="00FC1C46">
        <w:fldChar w:fldCharType="separate"/>
      </w:r>
      <w:r>
        <w:t>13.2(a)</w:t>
      </w:r>
      <w:r w:rsidRPr="00FC1C46">
        <w:fldChar w:fldCharType="end"/>
      </w:r>
      <w:r>
        <w:t xml:space="preserve"> (</w:t>
      </w:r>
      <w:r w:rsidRPr="000F2CA8">
        <w:rPr>
          <w:i/>
          <w:iCs/>
        </w:rPr>
        <w:fldChar w:fldCharType="begin"/>
      </w:r>
      <w:r w:rsidRPr="000F2CA8">
        <w:rPr>
          <w:i/>
          <w:iCs/>
        </w:rPr>
        <w:instrText xml:space="preserve"> REF _Ref132187546 \h  \* MERGEFORMAT </w:instrText>
      </w:r>
      <w:r w:rsidRPr="000F2CA8">
        <w:rPr>
          <w:i/>
          <w:iCs/>
        </w:rPr>
      </w:r>
      <w:r w:rsidRPr="000F2CA8">
        <w:rPr>
          <w:i/>
          <w:iCs/>
        </w:rPr>
        <w:fldChar w:fldCharType="separate"/>
      </w:r>
      <w:r w:rsidRPr="00A45A50">
        <w:rPr>
          <w:i/>
          <w:iCs/>
        </w:rPr>
        <w:t>Settlement Disruption Events</w:t>
      </w:r>
      <w:r w:rsidRPr="000F2CA8">
        <w:rPr>
          <w:i/>
          <w:iCs/>
        </w:rPr>
        <w:fldChar w:fldCharType="end"/>
      </w:r>
      <w:r>
        <w:t>)</w:t>
      </w:r>
      <w:r w:rsidRPr="00FC1C46">
        <w:t>, each payment or delivery which would otherwise be required to be made under the SD Affected Transactions specified in such notice will be deferred to, and will not be due until:</w:t>
      </w:r>
      <w:bookmarkEnd w:id="334"/>
    </w:p>
    <w:p w14:paraId="011FF3D1" w14:textId="77777777" w:rsidR="00EF5B8A" w:rsidRPr="00FC1C46" w:rsidRDefault="00EF5B8A" w:rsidP="00FC1C46">
      <w:pPr>
        <w:pStyle w:val="Heading4"/>
      </w:pPr>
      <w:bookmarkStart w:id="335" w:name="_Ref140672658"/>
      <w:r w:rsidRPr="00FC1C46">
        <w:t>the Business Day following the Settlement Disruption Longstop Date; or</w:t>
      </w:r>
      <w:bookmarkEnd w:id="335"/>
    </w:p>
    <w:p w14:paraId="41D93A6B" w14:textId="77777777" w:rsidR="00EF5B8A" w:rsidRPr="00FC1C46" w:rsidRDefault="00EF5B8A" w:rsidP="00FC1C46">
      <w:pPr>
        <w:pStyle w:val="Heading4"/>
      </w:pPr>
      <w:bookmarkStart w:id="336" w:name="_Ref140672659"/>
      <w:r w:rsidRPr="00FC1C46">
        <w:t>if earlier, the date on which the event or circumstance constituting or giving rise to that Settlement Disruption Event ceases to exist, or if such date is not a Business Day, the next following day that is a Business Day, which date will be deemed to be the Delivery Date.</w:t>
      </w:r>
      <w:bookmarkEnd w:id="336"/>
      <w:r w:rsidRPr="00FC1C46">
        <w:t xml:space="preserve"> </w:t>
      </w:r>
    </w:p>
    <w:p w14:paraId="45A2FC21" w14:textId="77777777" w:rsidR="00EF5B8A" w:rsidRPr="00FC1C46" w:rsidRDefault="00EF5B8A" w:rsidP="00FC1C46">
      <w:pPr>
        <w:pStyle w:val="Heading3"/>
      </w:pPr>
      <w:bookmarkStart w:id="337" w:name="_Ref140672660"/>
      <w:r w:rsidRPr="00FC1C46">
        <w:t xml:space="preserve">If a Settlement Disruption Event is </w:t>
      </w:r>
      <w:proofErr w:type="gramStart"/>
      <w:r w:rsidRPr="00FC1C46">
        <w:t>continuing on</w:t>
      </w:r>
      <w:proofErr w:type="gramEnd"/>
      <w:r w:rsidRPr="00FC1C46">
        <w:t xml:space="preserve"> the first Business Day following the Settlement Disruption Longstop Date, an Illegality will be deemed to have occurred on such Business Day</w:t>
      </w:r>
      <w:r w:rsidRPr="00FC1C46">
        <w:rPr>
          <w:rStyle w:val="FootnoteReference"/>
        </w:rPr>
        <w:footnoteReference w:id="6"/>
      </w:r>
      <w:r w:rsidRPr="00FC1C46">
        <w:t xml:space="preserve">. For these purposes, all SD Affected Transactions will be Affected Transactions and both parties will be Affected Parties. If an Early Termination Date results from that Termination Event, for the purposes of determining any amount payable under clause </w:t>
      </w:r>
      <w:r>
        <w:fldChar w:fldCharType="begin"/>
      </w:r>
      <w:r>
        <w:instrText xml:space="preserve"> REF _Ref124271462 \w \h </w:instrText>
      </w:r>
      <w:r>
        <w:fldChar w:fldCharType="separate"/>
      </w:r>
      <w:r>
        <w:t>14</w:t>
      </w:r>
      <w:r>
        <w:fldChar w:fldCharType="end"/>
      </w:r>
      <w:r w:rsidRPr="00FC1C46">
        <w:t xml:space="preserve"> </w:t>
      </w:r>
      <w:r>
        <w:t>(</w:t>
      </w:r>
      <w:r w:rsidRPr="000F2CA8">
        <w:rPr>
          <w:i/>
          <w:iCs/>
        </w:rPr>
        <w:fldChar w:fldCharType="begin"/>
      </w:r>
      <w:r w:rsidRPr="000F2CA8">
        <w:rPr>
          <w:i/>
          <w:iCs/>
        </w:rPr>
        <w:instrText xml:space="preserve"> REF _Ref124271462 \h  \* MERGEFORMAT </w:instrText>
      </w:r>
      <w:r w:rsidRPr="000F2CA8">
        <w:rPr>
          <w:i/>
          <w:iCs/>
        </w:rPr>
      </w:r>
      <w:r w:rsidRPr="000F2CA8">
        <w:rPr>
          <w:i/>
          <w:iCs/>
        </w:rPr>
        <w:fldChar w:fldCharType="separate"/>
      </w:r>
      <w:r w:rsidRPr="00A45A50">
        <w:rPr>
          <w:i/>
          <w:iCs/>
          <w:lang w:eastAsia="zh-CN"/>
        </w:rPr>
        <w:t>Early termination</w:t>
      </w:r>
      <w:r w:rsidRPr="000F2CA8">
        <w:rPr>
          <w:i/>
          <w:iCs/>
        </w:rPr>
        <w:fldChar w:fldCharType="end"/>
      </w:r>
      <w:r>
        <w:t>)</w:t>
      </w:r>
      <w:r w:rsidRPr="00FC1C46">
        <w:t xml:space="preserve"> in respect of that Early Termination Date, the requirement to perform the deferred obligations will be deemed to have resumed on the Early Termination Date.</w:t>
      </w:r>
      <w:bookmarkEnd w:id="337"/>
      <w:r w:rsidRPr="00FC1C46">
        <w:t xml:space="preserve"> </w:t>
      </w:r>
    </w:p>
    <w:p w14:paraId="18AF5A74" w14:textId="77777777" w:rsidR="00EF5B8A" w:rsidRPr="003126D4" w:rsidRDefault="00EF5B8A" w:rsidP="00FC1C46">
      <w:pPr>
        <w:pStyle w:val="Heading1"/>
        <w:rPr>
          <w:lang w:eastAsia="zh-CN"/>
        </w:rPr>
      </w:pPr>
      <w:bookmarkStart w:id="338" w:name="_Ref124271462"/>
      <w:bookmarkStart w:id="339" w:name="_Ref253406328"/>
      <w:bookmarkStart w:id="340" w:name="_Ref252459304"/>
      <w:bookmarkStart w:id="341" w:name="_Ref252291168"/>
      <w:bookmarkEnd w:id="309"/>
      <w:bookmarkEnd w:id="310"/>
      <w:r w:rsidRPr="003126D4">
        <w:rPr>
          <w:lang w:eastAsia="zh-CN"/>
        </w:rPr>
        <w:t>Early termination</w:t>
      </w:r>
      <w:bookmarkEnd w:id="338"/>
    </w:p>
    <w:p w14:paraId="1A2DCD2A" w14:textId="77777777" w:rsidR="00EF5B8A" w:rsidRPr="00FC1C46" w:rsidRDefault="00EF5B8A" w:rsidP="00FC1C46">
      <w:pPr>
        <w:pStyle w:val="Heading2"/>
      </w:pPr>
      <w:bookmarkStart w:id="342" w:name="_Ref124271080"/>
      <w:bookmarkStart w:id="343" w:name="_Ref_ContractCompanion_9kb9Ur02A"/>
      <w:r w:rsidRPr="00FC1C46">
        <w:t>Early Termination Date designation</w:t>
      </w:r>
      <w:bookmarkEnd w:id="342"/>
      <w:r w:rsidRPr="00FC1C46">
        <w:t xml:space="preserve"> </w:t>
      </w:r>
    </w:p>
    <w:p w14:paraId="6A24807F" w14:textId="77777777" w:rsidR="00EF5B8A" w:rsidRPr="00FC1C46" w:rsidRDefault="00EF5B8A" w:rsidP="00FC1C46">
      <w:pPr>
        <w:pStyle w:val="Heading3"/>
      </w:pPr>
      <w:bookmarkStart w:id="344" w:name="_Ref131433861"/>
      <w:r>
        <w:t>If</w:t>
      </w:r>
      <w:r w:rsidRPr="00FC1C46">
        <w:t xml:space="preserve"> an Event of Default or Termination Event has occurred and is continuing:</w:t>
      </w:r>
      <w:bookmarkEnd w:id="344"/>
    </w:p>
    <w:p w14:paraId="156289D7" w14:textId="237F8B3A" w:rsidR="00EF5B8A" w:rsidRPr="00FC1C46" w:rsidRDefault="00EF5B8A" w:rsidP="00FC1C46">
      <w:pPr>
        <w:pStyle w:val="Heading4"/>
      </w:pPr>
      <w:bookmarkStart w:id="345" w:name="_Ref131433862"/>
      <w:r w:rsidRPr="00FC1C46">
        <w:t>in the case of an Event of Default, the non-Defaulting Party may, in its sole discretion, by not more than 20 days</w:t>
      </w:r>
      <w:r>
        <w:t>’</w:t>
      </w:r>
      <w:r w:rsidRPr="00FC1C46">
        <w:t xml:space="preserve"> notice to the Defaulting Party in respect of all outstanding Transactions; and</w:t>
      </w:r>
      <w:bookmarkEnd w:id="345"/>
      <w:r w:rsidRPr="00FC1C46">
        <w:t xml:space="preserve"> </w:t>
      </w:r>
    </w:p>
    <w:p w14:paraId="004EC0B2" w14:textId="2AB6BBDD" w:rsidR="00EF5B8A" w:rsidRPr="00FC1C46" w:rsidRDefault="00EF5B8A" w:rsidP="00FC1C46">
      <w:pPr>
        <w:pStyle w:val="Heading4"/>
      </w:pPr>
      <w:bookmarkStart w:id="346" w:name="_Ref131433863"/>
      <w:r w:rsidRPr="00FC1C46">
        <w:t xml:space="preserve">in the case of a Termination Event, either party (or in the case of a Tax Event, any Affected Party) may, in its sole discretion, by not less than 2 business </w:t>
      </w:r>
      <w:proofErr w:type="spellStart"/>
      <w:r w:rsidRPr="00FC1C46">
        <w:t>day</w:t>
      </w:r>
      <w:r>
        <w:t>’</w:t>
      </w:r>
      <w:r w:rsidRPr="00FC1C46">
        <w:t>s notice</w:t>
      </w:r>
      <w:proofErr w:type="spellEnd"/>
      <w:r w:rsidRPr="00FC1C46">
        <w:t xml:space="preserve"> and not more than 20 days</w:t>
      </w:r>
      <w:r>
        <w:t>’</w:t>
      </w:r>
      <w:r w:rsidRPr="00FC1C46">
        <w:t xml:space="preserve"> notice to the other party in respect of some or </w:t>
      </w:r>
      <w:proofErr w:type="gramStart"/>
      <w:r w:rsidRPr="00FC1C46">
        <w:t>all of</w:t>
      </w:r>
      <w:proofErr w:type="gramEnd"/>
      <w:r w:rsidRPr="00FC1C46">
        <w:t xml:space="preserve"> the Affected Transactions,</w:t>
      </w:r>
      <w:bookmarkEnd w:id="346"/>
    </w:p>
    <w:p w14:paraId="684319FE" w14:textId="77777777" w:rsidR="00EF5B8A" w:rsidRPr="00FC1C46" w:rsidRDefault="00EF5B8A" w:rsidP="002C0D46">
      <w:pPr>
        <w:pStyle w:val="BodyText"/>
        <w:ind w:left="1701"/>
      </w:pPr>
      <w:r w:rsidRPr="00FC1C46">
        <w:t xml:space="preserve">designate a day </w:t>
      </w:r>
      <w:bookmarkStart w:id="347" w:name="_Hlk107222164"/>
      <w:r w:rsidRPr="00FC1C46">
        <w:t xml:space="preserve">no earlier than the day such notice is received or deemed to be received by the receiving party as an early termination date </w:t>
      </w:r>
      <w:bookmarkEnd w:id="347"/>
      <w:r w:rsidRPr="00FC1C46">
        <w:t>(</w:t>
      </w:r>
      <w:r w:rsidRPr="00FC1C46">
        <w:rPr>
          <w:b/>
        </w:rPr>
        <w:t>Early Termination Date</w:t>
      </w:r>
      <w:bookmarkEnd w:id="343"/>
      <w:r w:rsidRPr="00FC1C46">
        <w:t xml:space="preserve">). </w:t>
      </w:r>
    </w:p>
    <w:p w14:paraId="7149215A" w14:textId="77777777" w:rsidR="00EF5B8A" w:rsidRPr="00FC1C46" w:rsidRDefault="00EF5B8A" w:rsidP="00FC1C46">
      <w:pPr>
        <w:pStyle w:val="Heading3"/>
      </w:pPr>
      <w:bookmarkStart w:id="348" w:name="_Ref131433864"/>
      <w:r w:rsidRPr="003126D4">
        <w:t xml:space="preserve">Upon receipt by a party of a notice designating an Early Termination Date in respect of less than all Affected Transactions under clause </w:t>
      </w:r>
      <w:r w:rsidRPr="003126D4">
        <w:fldChar w:fldCharType="begin"/>
      </w:r>
      <w:r w:rsidRPr="003126D4">
        <w:instrText xml:space="preserve"> REF _Ref131433863 \w \h </w:instrText>
      </w:r>
      <w:r w:rsidRPr="003126D4">
        <w:fldChar w:fldCharType="separate"/>
      </w:r>
      <w:r>
        <w:t>14.1(a)(ii)</w:t>
      </w:r>
      <w:r w:rsidRPr="003126D4">
        <w:fldChar w:fldCharType="end"/>
      </w:r>
      <w:r w:rsidRPr="005539B5">
        <w:t xml:space="preserve"> </w:t>
      </w:r>
      <w:r>
        <w:t>(</w:t>
      </w:r>
      <w:r w:rsidRPr="003909BA">
        <w:rPr>
          <w:i/>
          <w:iCs/>
        </w:rPr>
        <w:fldChar w:fldCharType="begin"/>
      </w:r>
      <w:r w:rsidRPr="003909BA">
        <w:rPr>
          <w:i/>
          <w:iCs/>
        </w:rPr>
        <w:instrText xml:space="preserve"> REF _Ref124271080 \h </w:instrText>
      </w:r>
      <w:r>
        <w:rPr>
          <w:i/>
          <w:iCs/>
        </w:rPr>
        <w:instrText xml:space="preserve"> \* MERGEFORMAT </w:instrText>
      </w:r>
      <w:r w:rsidRPr="003909BA">
        <w:rPr>
          <w:i/>
          <w:iCs/>
        </w:rPr>
      </w:r>
      <w:r w:rsidRPr="003909BA">
        <w:rPr>
          <w:i/>
          <w:iCs/>
        </w:rPr>
        <w:fldChar w:fldCharType="separate"/>
      </w:r>
      <w:r w:rsidRPr="00A45A50">
        <w:rPr>
          <w:i/>
          <w:iCs/>
        </w:rPr>
        <w:t>Early Termination Date designation</w:t>
      </w:r>
      <w:r w:rsidRPr="003909BA">
        <w:rPr>
          <w:i/>
          <w:iCs/>
        </w:rPr>
        <w:fldChar w:fldCharType="end"/>
      </w:r>
      <w:r>
        <w:t>)</w:t>
      </w:r>
      <w:r w:rsidRPr="003126D4">
        <w:t xml:space="preserve">, such party may, by notice to the designating party, if such notice is effective on or before the day so designated, designate the same day as an Early Termination Date in respect of all other Affected Transactions. An </w:t>
      </w:r>
      <w:r w:rsidRPr="003126D4">
        <w:lastRenderedPageBreak/>
        <w:t xml:space="preserve">Affected Party will only have the right to designate an Early Termination Date following the occurrence of a Termination Event which affects its ability to comply with a delivery or payment obligation under a Transaction, following the prior designation by the other party of an Early Termination Date under clause </w:t>
      </w:r>
      <w:r w:rsidRPr="003126D4">
        <w:fldChar w:fldCharType="begin"/>
      </w:r>
      <w:r w:rsidRPr="003126D4">
        <w:instrText xml:space="preserve"> REF _Ref131433863 \w \h </w:instrText>
      </w:r>
      <w:r w:rsidRPr="003126D4">
        <w:fldChar w:fldCharType="separate"/>
      </w:r>
      <w:r>
        <w:t>14.1(a)(ii)</w:t>
      </w:r>
      <w:r w:rsidRPr="003126D4">
        <w:fldChar w:fldCharType="end"/>
      </w:r>
      <w:r w:rsidRPr="005539B5">
        <w:t xml:space="preserve"> </w:t>
      </w:r>
      <w:r>
        <w:t>(</w:t>
      </w:r>
      <w:r w:rsidRPr="003909BA">
        <w:rPr>
          <w:i/>
          <w:iCs/>
        </w:rPr>
        <w:fldChar w:fldCharType="begin"/>
      </w:r>
      <w:r w:rsidRPr="003909BA">
        <w:rPr>
          <w:i/>
          <w:iCs/>
        </w:rPr>
        <w:instrText xml:space="preserve"> REF _Ref124271080 \h </w:instrText>
      </w:r>
      <w:r>
        <w:rPr>
          <w:i/>
          <w:iCs/>
        </w:rPr>
        <w:instrText xml:space="preserve"> \* MERGEFORMAT </w:instrText>
      </w:r>
      <w:r w:rsidRPr="003909BA">
        <w:rPr>
          <w:i/>
          <w:iCs/>
        </w:rPr>
      </w:r>
      <w:r w:rsidRPr="003909BA">
        <w:rPr>
          <w:i/>
          <w:iCs/>
        </w:rPr>
        <w:fldChar w:fldCharType="separate"/>
      </w:r>
      <w:r w:rsidRPr="00A45A50">
        <w:rPr>
          <w:i/>
          <w:iCs/>
        </w:rPr>
        <w:t>Early Termination Date designation</w:t>
      </w:r>
      <w:r w:rsidRPr="003909BA">
        <w:rPr>
          <w:i/>
          <w:iCs/>
        </w:rPr>
        <w:fldChar w:fldCharType="end"/>
      </w:r>
      <w:r>
        <w:t>)</w:t>
      </w:r>
      <w:r w:rsidRPr="003126D4">
        <w:t xml:space="preserve"> in respect of less than all Affected Transactions.</w:t>
      </w:r>
      <w:bookmarkEnd w:id="348"/>
      <w:r w:rsidRPr="003126D4">
        <w:t xml:space="preserve"> </w:t>
      </w:r>
    </w:p>
    <w:p w14:paraId="1D91807E" w14:textId="77777777" w:rsidR="00EF5B8A" w:rsidRPr="00FC1C46" w:rsidRDefault="00EF5B8A" w:rsidP="005539B5">
      <w:pPr>
        <w:pStyle w:val="Heading2"/>
      </w:pPr>
      <w:bookmarkStart w:id="349" w:name="_Ref124271086"/>
      <w:bookmarkStart w:id="350" w:name="_Ref_ContractCompanion_9kb9Ur02C"/>
      <w:bookmarkEnd w:id="339"/>
      <w:r w:rsidRPr="00FC1C46">
        <w:t>Determination of the Termination Payment</w:t>
      </w:r>
      <w:bookmarkEnd w:id="349"/>
    </w:p>
    <w:p w14:paraId="71FB32EB" w14:textId="77777777" w:rsidR="00EF5B8A" w:rsidRPr="00FC1C46" w:rsidRDefault="00EF5B8A" w:rsidP="00E0471B">
      <w:pPr>
        <w:pStyle w:val="BodyText"/>
      </w:pPr>
      <w:bookmarkStart w:id="351" w:name="_Hlk124415666"/>
      <w:r w:rsidRPr="00FC1C46">
        <w:t xml:space="preserve">If notice designating an Early Termination Date is given under clause </w:t>
      </w:r>
      <w:r w:rsidRPr="00FC1C46">
        <w:fldChar w:fldCharType="begin"/>
      </w:r>
      <w:r w:rsidRPr="00FC1C46">
        <w:instrText xml:space="preserve"> REF _Ref124271080 \w \h </w:instrText>
      </w:r>
      <w:r w:rsidRPr="00FC1C46">
        <w:fldChar w:fldCharType="separate"/>
      </w:r>
      <w:r>
        <w:t>14.1</w:t>
      </w:r>
      <w:r w:rsidRPr="00FC1C46">
        <w:fldChar w:fldCharType="end"/>
      </w:r>
      <w:r>
        <w:t xml:space="preserve"> (</w:t>
      </w:r>
      <w:r w:rsidRPr="003126D4">
        <w:rPr>
          <w:i/>
          <w:iCs/>
        </w:rPr>
        <w:fldChar w:fldCharType="begin"/>
      </w:r>
      <w:r w:rsidRPr="003126D4">
        <w:rPr>
          <w:i/>
          <w:iCs/>
        </w:rPr>
        <w:instrText xml:space="preserve"> REF _Ref124271080 \h </w:instrText>
      </w:r>
      <w:r>
        <w:rPr>
          <w:i/>
          <w:iCs/>
        </w:rPr>
        <w:instrText xml:space="preserve"> \* MERGEFORMAT </w:instrText>
      </w:r>
      <w:r w:rsidRPr="003126D4">
        <w:rPr>
          <w:i/>
          <w:iCs/>
        </w:rPr>
      </w:r>
      <w:r w:rsidRPr="003126D4">
        <w:rPr>
          <w:i/>
          <w:iCs/>
        </w:rPr>
        <w:fldChar w:fldCharType="separate"/>
      </w:r>
      <w:r w:rsidRPr="00A45A50">
        <w:rPr>
          <w:i/>
          <w:iCs/>
        </w:rPr>
        <w:t>Early Termination Date designation</w:t>
      </w:r>
      <w:r w:rsidRPr="003126D4">
        <w:rPr>
          <w:i/>
          <w:iCs/>
        </w:rPr>
        <w:fldChar w:fldCharType="end"/>
      </w:r>
      <w:r>
        <w:t>)</w:t>
      </w:r>
      <w:r w:rsidRPr="00FC1C46">
        <w:t>:</w:t>
      </w:r>
    </w:p>
    <w:p w14:paraId="4CDD56B5" w14:textId="77777777" w:rsidR="00EF5B8A" w:rsidRPr="00FC1C46" w:rsidRDefault="00EF5B8A" w:rsidP="00FC1C46">
      <w:pPr>
        <w:pStyle w:val="Heading3"/>
      </w:pPr>
      <w:bookmarkStart w:id="352" w:name="_Ref131433865"/>
      <w:r w:rsidRPr="00FC1C46">
        <w:t xml:space="preserve">the Early Termination Date will occur on the date so designated, whether or not the relevant Event of Default or </w:t>
      </w:r>
      <w:r w:rsidRPr="003126D4">
        <w:t xml:space="preserve">Termination </w:t>
      </w:r>
      <w:r w:rsidRPr="00FC1C46">
        <w:t xml:space="preserve">Event is then </w:t>
      </w:r>
      <w:proofErr w:type="gramStart"/>
      <w:r w:rsidRPr="00FC1C46">
        <w:t>continuing;</w:t>
      </w:r>
      <w:bookmarkEnd w:id="352"/>
      <w:proofErr w:type="gramEnd"/>
    </w:p>
    <w:p w14:paraId="625448F9" w14:textId="77777777" w:rsidR="00EF5B8A" w:rsidRPr="00FC1C46" w:rsidRDefault="00EF5B8A" w:rsidP="00FC1C46">
      <w:pPr>
        <w:pStyle w:val="Heading3"/>
      </w:pPr>
      <w:bookmarkStart w:id="353" w:name="_Ref140766173"/>
      <w:bookmarkStart w:id="354" w:name="_Ref131433866"/>
      <w:r w:rsidRPr="00FC1C46">
        <w:t xml:space="preserve">all obligations due on or after the Early Termination Date under </w:t>
      </w:r>
      <w:bookmarkStart w:id="355" w:name="_Hlk107222866"/>
      <w:r w:rsidRPr="00FC1C46">
        <w:t xml:space="preserve">all Terminated Transactions are automatically </w:t>
      </w:r>
      <w:proofErr w:type="gramStart"/>
      <w:r w:rsidRPr="00FC1C46">
        <w:t>terminated</w:t>
      </w:r>
      <w:bookmarkEnd w:id="355"/>
      <w:r w:rsidRPr="00FC1C46">
        <w:t>;</w:t>
      </w:r>
      <w:bookmarkEnd w:id="353"/>
      <w:proofErr w:type="gramEnd"/>
      <w:r w:rsidRPr="00FC1C46">
        <w:t xml:space="preserve"> </w:t>
      </w:r>
      <w:bookmarkEnd w:id="354"/>
    </w:p>
    <w:p w14:paraId="568075E3" w14:textId="77777777" w:rsidR="00EF5B8A" w:rsidRPr="00FC1C46" w:rsidRDefault="00EF5B8A" w:rsidP="00FC1C46">
      <w:pPr>
        <w:pStyle w:val="Heading3"/>
      </w:pPr>
      <w:bookmarkStart w:id="356" w:name="_Ref140672661"/>
      <w:r w:rsidRPr="00FC1C46">
        <w:t xml:space="preserve">the amount, if any, payable in respect of that Early Termination Date (the </w:t>
      </w:r>
      <w:r w:rsidRPr="00FC1C46">
        <w:rPr>
          <w:b/>
          <w:bCs/>
        </w:rPr>
        <w:t>Termination Payment</w:t>
      </w:r>
      <w:r w:rsidRPr="00FC1C46">
        <w:t>) will be determined pursuant to clause</w:t>
      </w:r>
      <w:r>
        <w:t xml:space="preserve">s </w:t>
      </w:r>
      <w:r w:rsidRPr="00BF5CEE">
        <w:fldChar w:fldCharType="begin"/>
      </w:r>
      <w:r w:rsidRPr="002D22FA">
        <w:instrText xml:space="preserve"> REF _Ref131433867 \w \h </w:instrText>
      </w:r>
      <w:r>
        <w:instrText xml:space="preserve"> \* MERGEFORMAT </w:instrText>
      </w:r>
      <w:r w:rsidRPr="00BF5CEE">
        <w:fldChar w:fldCharType="separate"/>
      </w:r>
      <w:r>
        <w:t>14.2(d)</w:t>
      </w:r>
      <w:r w:rsidRPr="00BF5CEE">
        <w:fldChar w:fldCharType="end"/>
      </w:r>
      <w:r w:rsidRPr="002D22FA">
        <w:t xml:space="preserve"> to </w:t>
      </w:r>
      <w:r w:rsidRPr="00BF5CEE">
        <w:fldChar w:fldCharType="begin"/>
      </w:r>
      <w:r w:rsidRPr="00BF5CEE">
        <w:instrText xml:space="preserve"> REF _Ref140672665 \r \h </w:instrText>
      </w:r>
      <w:r>
        <w:instrText xml:space="preserve"> \* MERGEFORMAT </w:instrText>
      </w:r>
      <w:r w:rsidRPr="00BF5CEE">
        <w:fldChar w:fldCharType="separate"/>
      </w:r>
      <w:r>
        <w:t>(f)</w:t>
      </w:r>
      <w:r w:rsidRPr="00BF5CEE">
        <w:fldChar w:fldCharType="end"/>
      </w:r>
      <w:r>
        <w:t xml:space="preserve"> </w:t>
      </w:r>
      <w:r w:rsidRPr="00BF5CEE">
        <w:t>(</w:t>
      </w:r>
      <w:r w:rsidRPr="00D26E59">
        <w:rPr>
          <w:i/>
          <w:iCs/>
        </w:rPr>
        <w:fldChar w:fldCharType="begin"/>
      </w:r>
      <w:r w:rsidRPr="00BF5CEE">
        <w:rPr>
          <w:i/>
          <w:iCs/>
        </w:rPr>
        <w:instrText xml:space="preserve"> REF _Ref124271086 \h  \* MERGEFORMAT </w:instrText>
      </w:r>
      <w:r w:rsidRPr="00D26E59">
        <w:rPr>
          <w:i/>
          <w:iCs/>
        </w:rPr>
      </w:r>
      <w:r w:rsidRPr="00D26E59">
        <w:rPr>
          <w:i/>
          <w:iCs/>
        </w:rPr>
        <w:fldChar w:fldCharType="separate"/>
      </w:r>
      <w:r w:rsidRPr="00A45A50">
        <w:rPr>
          <w:i/>
          <w:iCs/>
        </w:rPr>
        <w:t>Determination of the Termination Payment</w:t>
      </w:r>
      <w:r w:rsidRPr="00D26E59">
        <w:rPr>
          <w:i/>
          <w:iCs/>
        </w:rPr>
        <w:fldChar w:fldCharType="end"/>
      </w:r>
      <w:r>
        <w:rPr>
          <w:i/>
          <w:iCs/>
        </w:rPr>
        <w:t>)</w:t>
      </w:r>
      <w:r>
        <w:t xml:space="preserve"> inclusive</w:t>
      </w:r>
      <w:r w:rsidRPr="00FC1C46">
        <w:t>;</w:t>
      </w:r>
      <w:bookmarkEnd w:id="356"/>
      <w:r w:rsidRPr="00FC1C46">
        <w:t xml:space="preserve"> </w:t>
      </w:r>
    </w:p>
    <w:p w14:paraId="193761DB" w14:textId="77777777" w:rsidR="00EF5B8A" w:rsidRPr="00FC1C46" w:rsidRDefault="00EF5B8A" w:rsidP="00FC1C46">
      <w:pPr>
        <w:pStyle w:val="Heading3"/>
      </w:pPr>
      <w:bookmarkStart w:id="357" w:name="_Ref131433867"/>
      <w:r w:rsidRPr="00FC1C46">
        <w:t>if the Early Termination Date results from an Event of Default</w:t>
      </w:r>
      <w:r>
        <w:t>,</w:t>
      </w:r>
      <w:r w:rsidRPr="00FC1C46">
        <w:t xml:space="preserve"> the Termination Payment will be an amount equal to the sum of:</w:t>
      </w:r>
      <w:bookmarkEnd w:id="350"/>
      <w:bookmarkEnd w:id="357"/>
    </w:p>
    <w:p w14:paraId="7CB1C09B" w14:textId="77777777" w:rsidR="00EF5B8A" w:rsidRPr="00FC1C46" w:rsidRDefault="00EF5B8A" w:rsidP="00FC1C46">
      <w:pPr>
        <w:pStyle w:val="Heading4"/>
        <w:rPr>
          <w:snapToGrid w:val="0"/>
        </w:rPr>
      </w:pPr>
      <w:bookmarkStart w:id="358" w:name="_Ref131433868"/>
      <w:r w:rsidRPr="00FC1C46">
        <w:t>the Settlement Amount of all Terminated Transactions; and</w:t>
      </w:r>
      <w:bookmarkEnd w:id="358"/>
    </w:p>
    <w:p w14:paraId="4A370766" w14:textId="77777777" w:rsidR="00EF5B8A" w:rsidRPr="00FC1C46" w:rsidRDefault="00EF5B8A" w:rsidP="00FC1C46">
      <w:pPr>
        <w:pStyle w:val="Heading4"/>
        <w:spacing w:after="120"/>
        <w:rPr>
          <w:snapToGrid w:val="0"/>
        </w:rPr>
      </w:pPr>
      <w:bookmarkStart w:id="359" w:name="_Ref131433869"/>
      <w:r w:rsidRPr="00FC1C46">
        <w:rPr>
          <w:snapToGrid w:val="0"/>
        </w:rPr>
        <w:t>the Unpaid Amounts owed to the non-Defaulting</w:t>
      </w:r>
      <w:r w:rsidRPr="00FC1C46">
        <w:t xml:space="preserve"> Party less the Unpaid Amounts owed to the Defaulting Party</w:t>
      </w:r>
      <w:r w:rsidRPr="00FC1C46">
        <w:rPr>
          <w:snapToGrid w:val="0"/>
        </w:rPr>
        <w:t>,</w:t>
      </w:r>
      <w:bookmarkEnd w:id="359"/>
    </w:p>
    <w:bookmarkEnd w:id="351"/>
    <w:p w14:paraId="3C23AF18" w14:textId="77777777" w:rsidR="00EF5B8A" w:rsidRPr="00FC1C46" w:rsidRDefault="00EF5B8A" w:rsidP="00E0471B">
      <w:pPr>
        <w:pStyle w:val="BodyText"/>
        <w:ind w:left="1701"/>
      </w:pPr>
      <w:r w:rsidRPr="00FC1C46">
        <w:t xml:space="preserve">determined in each case by the non-Defaulting Party as of the Early Termination Date, or if that would not be commercially reasonable, as of the soonest date following the Early Termination Date that would be commercially </w:t>
      </w:r>
      <w:proofErr w:type="gramStart"/>
      <w:r w:rsidRPr="00FC1C46">
        <w:t>reasonable;</w:t>
      </w:r>
      <w:proofErr w:type="gramEnd"/>
      <w:r w:rsidRPr="00FC1C46">
        <w:t xml:space="preserve"> </w:t>
      </w:r>
    </w:p>
    <w:p w14:paraId="4000F9CB" w14:textId="77777777" w:rsidR="00EF5B8A" w:rsidRPr="00FC1C46" w:rsidRDefault="00EF5B8A" w:rsidP="00FC1C46">
      <w:pPr>
        <w:pStyle w:val="Heading3"/>
        <w:rPr>
          <w:snapToGrid w:val="0"/>
        </w:rPr>
      </w:pPr>
      <w:bookmarkStart w:id="360" w:name="_Ref140672662"/>
      <w:r w:rsidRPr="00FC1C46">
        <w:t>subject to clause</w:t>
      </w:r>
      <w:r>
        <w:t xml:space="preserve"> </w:t>
      </w:r>
      <w:r>
        <w:fldChar w:fldCharType="begin"/>
      </w:r>
      <w:r>
        <w:instrText xml:space="preserve"> REF _Ref140672665 \w \h </w:instrText>
      </w:r>
      <w:r>
        <w:fldChar w:fldCharType="separate"/>
      </w:r>
      <w:r>
        <w:t>14.2(f)</w:t>
      </w:r>
      <w:r>
        <w:fldChar w:fldCharType="end"/>
      </w:r>
      <w:r w:rsidRPr="00BF5CEE">
        <w:t xml:space="preserve"> </w:t>
      </w:r>
      <w:r w:rsidRPr="002D22FA">
        <w:t>(</w:t>
      </w:r>
      <w:r w:rsidRPr="00D26E59">
        <w:rPr>
          <w:i/>
          <w:iCs/>
        </w:rPr>
        <w:fldChar w:fldCharType="begin"/>
      </w:r>
      <w:r w:rsidRPr="00BF5CEE">
        <w:rPr>
          <w:i/>
          <w:iCs/>
        </w:rPr>
        <w:instrText xml:space="preserve"> REF _Ref124271086 \h  \* MERGEFORMAT </w:instrText>
      </w:r>
      <w:r w:rsidRPr="00D26E59">
        <w:rPr>
          <w:i/>
          <w:iCs/>
        </w:rPr>
      </w:r>
      <w:r w:rsidRPr="00D26E59">
        <w:rPr>
          <w:i/>
          <w:iCs/>
        </w:rPr>
        <w:fldChar w:fldCharType="separate"/>
      </w:r>
      <w:r w:rsidRPr="00A45A50">
        <w:rPr>
          <w:i/>
          <w:iCs/>
        </w:rPr>
        <w:t>Determination of the Termination Payment</w:t>
      </w:r>
      <w:r w:rsidRPr="00D26E59">
        <w:rPr>
          <w:i/>
          <w:iCs/>
        </w:rPr>
        <w:fldChar w:fldCharType="end"/>
      </w:r>
      <w:r w:rsidRPr="00BF5CEE">
        <w:rPr>
          <w:i/>
          <w:iCs/>
        </w:rPr>
        <w:t>)</w:t>
      </w:r>
      <w:r w:rsidRPr="00FC1C46">
        <w:t xml:space="preserve">, if the Early Termination Date results from a </w:t>
      </w:r>
      <w:r w:rsidRPr="003126D4">
        <w:t xml:space="preserve">Termination </w:t>
      </w:r>
      <w:r w:rsidRPr="00FC1C46">
        <w:t>Event, each party will determine an amount equal to the sum of the Settlement Amount of all Terminated Transactions and the Termination Payment will be an amount equal to the sum of</w:t>
      </w:r>
      <w:r w:rsidRPr="00FC1C46">
        <w:rPr>
          <w:snapToGrid w:val="0"/>
        </w:rPr>
        <w:t>:</w:t>
      </w:r>
      <w:bookmarkEnd w:id="360"/>
    </w:p>
    <w:p w14:paraId="007BC4EE" w14:textId="28F7AC56" w:rsidR="00EF5B8A" w:rsidRPr="00FC1C46" w:rsidRDefault="00EF5B8A" w:rsidP="00FC1C46">
      <w:pPr>
        <w:pStyle w:val="Heading4"/>
        <w:rPr>
          <w:snapToGrid w:val="0"/>
        </w:rPr>
      </w:pPr>
      <w:bookmarkStart w:id="361" w:name="_Ref140672663"/>
      <w:r w:rsidRPr="00FC1C46">
        <w:rPr>
          <w:snapToGrid w:val="0"/>
        </w:rPr>
        <w:t xml:space="preserve">one half of the difference between the higher amount so determined (by party </w:t>
      </w:r>
      <w:r>
        <w:rPr>
          <w:snapToGrid w:val="0"/>
        </w:rPr>
        <w:t>“</w:t>
      </w:r>
      <w:r w:rsidRPr="00FC1C46">
        <w:rPr>
          <w:b/>
          <w:bCs/>
          <w:snapToGrid w:val="0"/>
        </w:rPr>
        <w:t>X</w:t>
      </w:r>
      <w:r>
        <w:rPr>
          <w:snapToGrid w:val="0"/>
        </w:rPr>
        <w:t>”</w:t>
      </w:r>
      <w:r w:rsidRPr="00FC1C46">
        <w:rPr>
          <w:snapToGrid w:val="0"/>
        </w:rPr>
        <w:t xml:space="preserve">) and the lower amount so determined (by party </w:t>
      </w:r>
      <w:r>
        <w:rPr>
          <w:snapToGrid w:val="0"/>
        </w:rPr>
        <w:t>“</w:t>
      </w:r>
      <w:r w:rsidRPr="00FC1C46">
        <w:rPr>
          <w:b/>
          <w:bCs/>
          <w:snapToGrid w:val="0"/>
        </w:rPr>
        <w:t>Y</w:t>
      </w:r>
      <w:r>
        <w:rPr>
          <w:snapToGrid w:val="0"/>
        </w:rPr>
        <w:t>”</w:t>
      </w:r>
      <w:r w:rsidRPr="00FC1C46">
        <w:rPr>
          <w:snapToGrid w:val="0"/>
        </w:rPr>
        <w:t>); and</w:t>
      </w:r>
      <w:bookmarkEnd w:id="361"/>
    </w:p>
    <w:p w14:paraId="273E8C52" w14:textId="77777777" w:rsidR="00EF5B8A" w:rsidRPr="00FC1C46" w:rsidRDefault="00EF5B8A" w:rsidP="00FC1C46">
      <w:pPr>
        <w:pStyle w:val="Heading4"/>
      </w:pPr>
      <w:bookmarkStart w:id="362" w:name="_Ref140672664"/>
      <w:r w:rsidRPr="00FC1C46">
        <w:rPr>
          <w:snapToGrid w:val="0"/>
        </w:rPr>
        <w:t>the Unpaid Amounts owing to X less the Unpaid Amounts owing to Y,</w:t>
      </w:r>
      <w:bookmarkEnd w:id="362"/>
      <w:r w:rsidRPr="00FC1C46">
        <w:rPr>
          <w:snapToGrid w:val="0"/>
        </w:rPr>
        <w:t xml:space="preserve"> </w:t>
      </w:r>
    </w:p>
    <w:p w14:paraId="2599DF90" w14:textId="77777777" w:rsidR="00EF5B8A" w:rsidRPr="00FC1C46" w:rsidRDefault="00EF5B8A" w:rsidP="003126D4">
      <w:pPr>
        <w:pStyle w:val="Heading4"/>
      </w:pPr>
      <w:r w:rsidRPr="00FC1C46">
        <w:t>determined in each case as of the Early Termination Date, or if that would not be commercially reasonable, as of the soonest date following the Early Termination Date that would be commercially reasonable; and</w:t>
      </w:r>
    </w:p>
    <w:p w14:paraId="1B225804" w14:textId="77777777" w:rsidR="00EF5B8A" w:rsidRPr="00FC1C46" w:rsidRDefault="00EF5B8A" w:rsidP="00FC1C46">
      <w:pPr>
        <w:pStyle w:val="Heading3"/>
        <w:rPr>
          <w:snapToGrid w:val="0"/>
        </w:rPr>
      </w:pPr>
      <w:bookmarkStart w:id="363" w:name="_Ref140672665"/>
      <w:r w:rsidRPr="00FC1C46">
        <w:t xml:space="preserve">if an Early Termination Date results from a </w:t>
      </w:r>
      <w:r w:rsidRPr="003126D4">
        <w:t xml:space="preserve">Termination </w:t>
      </w:r>
      <w:r w:rsidRPr="00FC1C46">
        <w:t xml:space="preserve">Event and that Termination Event is an Illegality or a Force Majeure Event, </w:t>
      </w:r>
      <w:r>
        <w:rPr>
          <w:snapToGrid w:val="0"/>
        </w:rPr>
        <w:t>,</w:t>
      </w:r>
      <w:r w:rsidRPr="00FC1C46">
        <w:rPr>
          <w:snapToGrid w:val="0"/>
        </w:rPr>
        <w:t xml:space="preserve"> the Termination Payment will be determined in accordance with clause</w:t>
      </w:r>
      <w:r>
        <w:rPr>
          <w:snapToGrid w:val="0"/>
        </w:rPr>
        <w:t xml:space="preserve"> </w:t>
      </w:r>
      <w:r w:rsidRPr="00BF5CEE">
        <w:rPr>
          <w:snapToGrid w:val="0"/>
        </w:rPr>
        <w:fldChar w:fldCharType="begin"/>
      </w:r>
      <w:r w:rsidRPr="00D26E59">
        <w:rPr>
          <w:snapToGrid w:val="0"/>
        </w:rPr>
        <w:instrText xml:space="preserve"> REF _Ref140672662 \w \h </w:instrText>
      </w:r>
      <w:r>
        <w:rPr>
          <w:snapToGrid w:val="0"/>
        </w:rPr>
        <w:instrText xml:space="preserve"> \* MERGEFORMAT </w:instrText>
      </w:r>
      <w:r w:rsidRPr="00BF5CEE">
        <w:rPr>
          <w:snapToGrid w:val="0"/>
        </w:rPr>
      </w:r>
      <w:r w:rsidRPr="00BF5CEE">
        <w:rPr>
          <w:snapToGrid w:val="0"/>
        </w:rPr>
        <w:fldChar w:fldCharType="separate"/>
      </w:r>
      <w:r>
        <w:rPr>
          <w:snapToGrid w:val="0"/>
        </w:rPr>
        <w:t>14.2(e)</w:t>
      </w:r>
      <w:r w:rsidRPr="00BF5CEE">
        <w:rPr>
          <w:snapToGrid w:val="0"/>
        </w:rPr>
        <w:fldChar w:fldCharType="end"/>
      </w:r>
      <w:r w:rsidRPr="00D26E59">
        <w:rPr>
          <w:snapToGrid w:val="0"/>
        </w:rPr>
        <w:t xml:space="preserve"> </w:t>
      </w:r>
      <w:r w:rsidRPr="00BF5CEE">
        <w:t>(</w:t>
      </w:r>
      <w:r w:rsidRPr="00BF5CEE">
        <w:rPr>
          <w:i/>
          <w:iCs/>
        </w:rPr>
        <w:fldChar w:fldCharType="begin"/>
      </w:r>
      <w:r w:rsidRPr="00BF5CEE">
        <w:rPr>
          <w:i/>
          <w:iCs/>
        </w:rPr>
        <w:instrText xml:space="preserve"> REF _Ref124271086 \h </w:instrText>
      </w:r>
      <w:r w:rsidRPr="00D26E59">
        <w:rPr>
          <w:i/>
          <w:iCs/>
        </w:rPr>
        <w:instrText xml:space="preserve"> \* MERGEFORMAT </w:instrText>
      </w:r>
      <w:r w:rsidRPr="00BF5CEE">
        <w:rPr>
          <w:i/>
          <w:iCs/>
        </w:rPr>
      </w:r>
      <w:r w:rsidRPr="00BF5CEE">
        <w:rPr>
          <w:i/>
          <w:iCs/>
        </w:rPr>
        <w:fldChar w:fldCharType="separate"/>
      </w:r>
      <w:r w:rsidRPr="00A45A50">
        <w:rPr>
          <w:i/>
          <w:iCs/>
        </w:rPr>
        <w:t>Determination of the Termination Payment</w:t>
      </w:r>
      <w:r w:rsidRPr="00BF5CEE">
        <w:rPr>
          <w:i/>
          <w:iCs/>
        </w:rPr>
        <w:fldChar w:fldCharType="end"/>
      </w:r>
      <w:r w:rsidRPr="00BF5CEE">
        <w:rPr>
          <w:i/>
          <w:iCs/>
        </w:rPr>
        <w:t>)</w:t>
      </w:r>
      <w:r w:rsidRPr="00D26E59">
        <w:t>,</w:t>
      </w:r>
      <w:r w:rsidRPr="00FC1C46">
        <w:rPr>
          <w:snapToGrid w:val="0"/>
        </w:rPr>
        <w:t xml:space="preserve"> except that, for the purpose of determining a Settlement Amount or Settlement Amounts, the party determining such amounts will:</w:t>
      </w:r>
      <w:bookmarkEnd w:id="363"/>
    </w:p>
    <w:p w14:paraId="0F97523B" w14:textId="77777777" w:rsidR="00EF5B8A" w:rsidRPr="00FC1C46" w:rsidRDefault="00EF5B8A" w:rsidP="00FC1C46">
      <w:pPr>
        <w:pStyle w:val="Heading4"/>
        <w:rPr>
          <w:snapToGrid w:val="0"/>
        </w:rPr>
      </w:pPr>
      <w:bookmarkStart w:id="364" w:name="_Ref140672666"/>
      <w:r w:rsidRPr="00FC1C46">
        <w:rPr>
          <w:snapToGrid w:val="0"/>
        </w:rPr>
        <w:t>if obtaining quotations, ask each Market-maker (1) not to take account of the current creditworthiness of the determining party or any existing Credit Support Document and (2) to provide mid-market quotations; and</w:t>
      </w:r>
      <w:bookmarkEnd w:id="364"/>
    </w:p>
    <w:p w14:paraId="3B3A692E" w14:textId="77777777" w:rsidR="00EF5B8A" w:rsidRPr="00FC1C46" w:rsidRDefault="00EF5B8A" w:rsidP="00FC1C46">
      <w:pPr>
        <w:pStyle w:val="Heading4"/>
        <w:rPr>
          <w:snapToGrid w:val="0"/>
        </w:rPr>
      </w:pPr>
      <w:bookmarkStart w:id="365" w:name="_Ref140672667"/>
      <w:r w:rsidRPr="00FC1C46">
        <w:rPr>
          <w:snapToGrid w:val="0"/>
        </w:rPr>
        <w:lastRenderedPageBreak/>
        <w:t>in any other case, use mid-market values without regard to the creditworthiness of the determining party.</w:t>
      </w:r>
      <w:bookmarkEnd w:id="365"/>
    </w:p>
    <w:p w14:paraId="4AE1CD55" w14:textId="77777777" w:rsidR="00EF5B8A" w:rsidRPr="00FC1C46" w:rsidRDefault="00EF5B8A" w:rsidP="005539B5">
      <w:pPr>
        <w:pStyle w:val="Heading2"/>
      </w:pPr>
      <w:bookmarkStart w:id="366" w:name="_Ref124271315"/>
      <w:r w:rsidRPr="00FC1C46">
        <w:t>Notice of the Termination Payment</w:t>
      </w:r>
      <w:bookmarkEnd w:id="366"/>
    </w:p>
    <w:p w14:paraId="538F2047" w14:textId="77777777" w:rsidR="00EF5B8A" w:rsidRPr="00FC1C46" w:rsidRDefault="00EF5B8A" w:rsidP="00FC1C46">
      <w:pPr>
        <w:pStyle w:val="Heading3"/>
      </w:pPr>
      <w:bookmarkStart w:id="367" w:name="_Ref131433870"/>
      <w:r w:rsidRPr="00FC1C46">
        <w:t xml:space="preserve">The non-Defaulting Party must give notice (a </w:t>
      </w:r>
      <w:r w:rsidRPr="00FC1C46">
        <w:rPr>
          <w:b/>
          <w:bCs/>
        </w:rPr>
        <w:t>Termination Payment Notice</w:t>
      </w:r>
      <w:r w:rsidRPr="00FC1C46">
        <w:t xml:space="preserve">) to the Defaulting Party (or where the relevant Termination Payment is to be calculated as a result of the occurrence of a Termination Event, each party must notify the other party) in writing of the Termination Payment </w:t>
      </w:r>
      <w:bookmarkStart w:id="368" w:name="_Hlk107222930"/>
      <w:r w:rsidRPr="00FC1C46">
        <w:t>that it has calculated under clause</w:t>
      </w:r>
      <w:r>
        <w:t xml:space="preserve">s </w:t>
      </w:r>
      <w:r w:rsidRPr="00BF5CEE">
        <w:fldChar w:fldCharType="begin"/>
      </w:r>
      <w:r w:rsidRPr="00F03D39">
        <w:instrText xml:space="preserve"> REF _Ref131433867 \w \h </w:instrText>
      </w:r>
      <w:r>
        <w:instrText xml:space="preserve"> \* MERGEFORMAT </w:instrText>
      </w:r>
      <w:r w:rsidRPr="00BF5CEE">
        <w:fldChar w:fldCharType="separate"/>
      </w:r>
      <w:r>
        <w:t>14.2(d)</w:t>
      </w:r>
      <w:r w:rsidRPr="00BF5CEE">
        <w:fldChar w:fldCharType="end"/>
      </w:r>
      <w:r w:rsidRPr="00BF5CEE">
        <w:t xml:space="preserve"> to </w:t>
      </w:r>
      <w:r w:rsidRPr="00BF5CEE">
        <w:fldChar w:fldCharType="begin"/>
      </w:r>
      <w:r w:rsidRPr="00BF5CEE">
        <w:instrText xml:space="preserve"> REF _Ref140672665 \n \h </w:instrText>
      </w:r>
      <w:r>
        <w:instrText xml:space="preserve"> \* MERGEFORMAT </w:instrText>
      </w:r>
      <w:r w:rsidRPr="00BF5CEE">
        <w:fldChar w:fldCharType="separate"/>
      </w:r>
      <w:r>
        <w:t>(f)</w:t>
      </w:r>
      <w:r w:rsidRPr="00BF5CEE">
        <w:fldChar w:fldCharType="end"/>
      </w:r>
      <w:r>
        <w:t xml:space="preserve"> </w:t>
      </w:r>
      <w:r w:rsidRPr="00BF5CEE">
        <w:t>(</w:t>
      </w:r>
      <w:r w:rsidRPr="00D26E59">
        <w:rPr>
          <w:i/>
          <w:iCs/>
        </w:rPr>
        <w:fldChar w:fldCharType="begin"/>
      </w:r>
      <w:r w:rsidRPr="00BF5CEE">
        <w:rPr>
          <w:i/>
          <w:iCs/>
        </w:rPr>
        <w:instrText xml:space="preserve"> REF _Ref124271086 \h  \* MERGEFORMAT </w:instrText>
      </w:r>
      <w:r w:rsidRPr="00D26E59">
        <w:rPr>
          <w:i/>
          <w:iCs/>
        </w:rPr>
      </w:r>
      <w:r w:rsidRPr="00D26E59">
        <w:rPr>
          <w:i/>
          <w:iCs/>
        </w:rPr>
        <w:fldChar w:fldCharType="separate"/>
      </w:r>
      <w:r w:rsidRPr="00A45A50">
        <w:rPr>
          <w:i/>
          <w:iCs/>
        </w:rPr>
        <w:t>Determination of the Termination Payment</w:t>
      </w:r>
      <w:r w:rsidRPr="00D26E59">
        <w:rPr>
          <w:i/>
          <w:iCs/>
        </w:rPr>
        <w:fldChar w:fldCharType="end"/>
      </w:r>
      <w:r>
        <w:rPr>
          <w:i/>
          <w:iCs/>
        </w:rPr>
        <w:t>)</w:t>
      </w:r>
      <w:r>
        <w:t xml:space="preserve"> inclusive</w:t>
      </w:r>
      <w:r w:rsidRPr="00FC1C46">
        <w:t xml:space="preserve">, including a statement showing reasonable detail of the breakdown of the calculations used to determine such Termination Payment, and </w:t>
      </w:r>
      <w:bookmarkEnd w:id="368"/>
      <w:r w:rsidRPr="00FC1C46">
        <w:t>whether such Termination Payment is due to or from the Defaulting Party (or where the relevant Termination Payment is to be calculated as a result of the occurrence of a Termination Event, whether the amount is due to or from X or Y).</w:t>
      </w:r>
      <w:bookmarkEnd w:id="367"/>
      <w:r w:rsidRPr="00FC1C46">
        <w:t xml:space="preserve">   </w:t>
      </w:r>
    </w:p>
    <w:p w14:paraId="34D61AF0" w14:textId="77777777" w:rsidR="00EF5B8A" w:rsidRPr="00FC1C46" w:rsidRDefault="00EF5B8A" w:rsidP="00FC1C46">
      <w:pPr>
        <w:pStyle w:val="Heading3"/>
      </w:pPr>
      <w:bookmarkStart w:id="369" w:name="_Ref140672668"/>
      <w:bookmarkStart w:id="370" w:name="_Ref131433871"/>
      <w:r w:rsidRPr="00FC1C46">
        <w:t>If the Termination Payment calculated under clause</w:t>
      </w:r>
      <w:r>
        <w:t xml:space="preserve"> </w:t>
      </w:r>
      <w:r w:rsidRPr="00BF5CEE">
        <w:fldChar w:fldCharType="begin"/>
      </w:r>
      <w:r w:rsidRPr="00F03D39">
        <w:instrText xml:space="preserve"> REF _Ref131433867 \w \h </w:instrText>
      </w:r>
      <w:r>
        <w:instrText xml:space="preserve"> \* MERGEFORMAT </w:instrText>
      </w:r>
      <w:r w:rsidRPr="00BF5CEE">
        <w:fldChar w:fldCharType="separate"/>
      </w:r>
      <w:r>
        <w:t>14.2(d)</w:t>
      </w:r>
      <w:r w:rsidRPr="00BF5CEE">
        <w:fldChar w:fldCharType="end"/>
      </w:r>
      <w:r w:rsidRPr="00BF5CEE">
        <w:t xml:space="preserve"> (</w:t>
      </w:r>
      <w:r w:rsidRPr="00D26E59">
        <w:rPr>
          <w:i/>
          <w:iCs/>
        </w:rPr>
        <w:fldChar w:fldCharType="begin"/>
      </w:r>
      <w:r w:rsidRPr="00BF5CEE">
        <w:rPr>
          <w:i/>
          <w:iCs/>
        </w:rPr>
        <w:instrText xml:space="preserve"> REF _Ref124271086 \h  \* MERGEFORMAT </w:instrText>
      </w:r>
      <w:r w:rsidRPr="00D26E59">
        <w:rPr>
          <w:i/>
          <w:iCs/>
        </w:rPr>
      </w:r>
      <w:r w:rsidRPr="00D26E59">
        <w:rPr>
          <w:i/>
          <w:iCs/>
        </w:rPr>
        <w:fldChar w:fldCharType="separate"/>
      </w:r>
      <w:r w:rsidRPr="00A45A50">
        <w:rPr>
          <w:i/>
          <w:iCs/>
        </w:rPr>
        <w:t>Determination of the Termination Payment</w:t>
      </w:r>
      <w:r w:rsidRPr="00D26E59">
        <w:rPr>
          <w:i/>
          <w:iCs/>
        </w:rPr>
        <w:fldChar w:fldCharType="end"/>
      </w:r>
      <w:r>
        <w:t>)</w:t>
      </w:r>
      <w:r w:rsidRPr="00FC1C46">
        <w:t xml:space="preserve"> is a positive number, the Defaulting Party must pay it to the </w:t>
      </w:r>
      <w:r>
        <w:t>n</w:t>
      </w:r>
      <w:r w:rsidRPr="00FC1C46">
        <w:t>on-</w:t>
      </w:r>
      <w:r>
        <w:t>D</w:t>
      </w:r>
      <w:r w:rsidRPr="00FC1C46">
        <w:t xml:space="preserve">efaulting Party; if it is a negative number, the </w:t>
      </w:r>
      <w:r>
        <w:t>n</w:t>
      </w:r>
      <w:r w:rsidRPr="00FC1C46">
        <w:t>on-</w:t>
      </w:r>
      <w:r>
        <w:t>D</w:t>
      </w:r>
      <w:r w:rsidRPr="00FC1C46">
        <w:t>efaulting Party must pay the absolute value of the Termination Payment to the Defaulting Party, in each case on the date the relevant Termination Payment Notice is effective.</w:t>
      </w:r>
      <w:bookmarkEnd w:id="369"/>
    </w:p>
    <w:p w14:paraId="14D4262F" w14:textId="77777777" w:rsidR="00EF5B8A" w:rsidRPr="00FC1C46" w:rsidRDefault="00EF5B8A" w:rsidP="00FC1C46">
      <w:pPr>
        <w:pStyle w:val="Heading3"/>
      </w:pPr>
      <w:bookmarkStart w:id="371" w:name="_Ref140672669"/>
      <w:r w:rsidRPr="00FC1C46">
        <w:t xml:space="preserve">If the Termination Payment Amount calculated under </w:t>
      </w:r>
      <w:r>
        <w:t xml:space="preserve">clause </w:t>
      </w:r>
      <w:r w:rsidRPr="00BF5CEE">
        <w:fldChar w:fldCharType="begin"/>
      </w:r>
      <w:r w:rsidRPr="00F03D39">
        <w:instrText xml:space="preserve"> REF _Ref140672662 \w \h </w:instrText>
      </w:r>
      <w:r>
        <w:instrText xml:space="preserve"> \* MERGEFORMAT </w:instrText>
      </w:r>
      <w:r w:rsidRPr="00BF5CEE">
        <w:fldChar w:fldCharType="separate"/>
      </w:r>
      <w:r>
        <w:t>14.2(e)</w:t>
      </w:r>
      <w:r w:rsidRPr="00BF5CEE">
        <w:fldChar w:fldCharType="end"/>
      </w:r>
      <w:r w:rsidRPr="00BF5CEE">
        <w:t xml:space="preserve"> or </w:t>
      </w:r>
      <w:r w:rsidRPr="00BF5CEE">
        <w:fldChar w:fldCharType="begin"/>
      </w:r>
      <w:r w:rsidRPr="00BF5CEE">
        <w:instrText xml:space="preserve"> REF _Ref140672665 \n \h </w:instrText>
      </w:r>
      <w:r>
        <w:instrText xml:space="preserve"> \* MERGEFORMAT </w:instrText>
      </w:r>
      <w:r w:rsidRPr="00BF5CEE">
        <w:fldChar w:fldCharType="separate"/>
      </w:r>
      <w:r>
        <w:t>(f)</w:t>
      </w:r>
      <w:r w:rsidRPr="00BF5CEE">
        <w:fldChar w:fldCharType="end"/>
      </w:r>
      <w:r w:rsidRPr="00BF5CEE">
        <w:t xml:space="preserve"> (</w:t>
      </w:r>
      <w:r w:rsidRPr="00F03D39">
        <w:rPr>
          <w:i/>
          <w:iCs/>
        </w:rPr>
        <w:fldChar w:fldCharType="begin"/>
      </w:r>
      <w:r w:rsidRPr="00BF5CEE">
        <w:rPr>
          <w:i/>
          <w:iCs/>
        </w:rPr>
        <w:instrText xml:space="preserve"> REF _Ref124271086 \h  \* MERGEFORMAT </w:instrText>
      </w:r>
      <w:r w:rsidRPr="00F03D39">
        <w:rPr>
          <w:i/>
          <w:iCs/>
        </w:rPr>
      </w:r>
      <w:r w:rsidRPr="00F03D39">
        <w:rPr>
          <w:i/>
          <w:iCs/>
        </w:rPr>
        <w:fldChar w:fldCharType="separate"/>
      </w:r>
      <w:r w:rsidRPr="00A45A50">
        <w:rPr>
          <w:i/>
          <w:iCs/>
        </w:rPr>
        <w:t>Determination of the Termination Payment</w:t>
      </w:r>
      <w:r w:rsidRPr="00F03D39">
        <w:rPr>
          <w:i/>
          <w:iCs/>
        </w:rPr>
        <w:fldChar w:fldCharType="end"/>
      </w:r>
      <w:r>
        <w:rPr>
          <w:i/>
          <w:iCs/>
        </w:rPr>
        <w:t xml:space="preserve">) </w:t>
      </w:r>
      <w:r w:rsidRPr="00FC1C46">
        <w:t>is a positive number, Y will pay it to X; if it is a negative number, X will pay the absolute value of the Termination Payment to Y, in each case within five Business Days after the date on which the relevant Termination Payment Notice is effective.</w:t>
      </w:r>
      <w:bookmarkEnd w:id="340"/>
      <w:bookmarkEnd w:id="341"/>
      <w:bookmarkEnd w:id="370"/>
      <w:bookmarkEnd w:id="371"/>
    </w:p>
    <w:p w14:paraId="29C98702" w14:textId="77777777" w:rsidR="00EF5B8A" w:rsidRPr="00FC1C46" w:rsidRDefault="00EF5B8A" w:rsidP="00FC1C46">
      <w:pPr>
        <w:pStyle w:val="Heading2"/>
      </w:pPr>
      <w:bookmarkStart w:id="372" w:name="_Ref131433873"/>
      <w:r w:rsidRPr="00FC1C46">
        <w:t>Pre-estimate of loss</w:t>
      </w:r>
      <w:bookmarkEnd w:id="372"/>
    </w:p>
    <w:p w14:paraId="334D1877" w14:textId="4D69D7B4" w:rsidR="00EF5B8A" w:rsidRPr="00FC1C46" w:rsidRDefault="00EF5B8A" w:rsidP="00D525F8">
      <w:pPr>
        <w:pStyle w:val="BodyText"/>
      </w:pPr>
      <w:r w:rsidRPr="00FC1C46">
        <w:t>The parties acknowledge that the loss of a party would be difficult to determine in the event of an Event of Default or Termination Event and that the Termination Payment is the parties</w:t>
      </w:r>
      <w:r>
        <w:t>’</w:t>
      </w:r>
      <w:r w:rsidRPr="00FC1C46">
        <w:t xml:space="preserve"> reasonable pre-estimate and approximation of the loss that would likely result from an Event of Default or Termination Event, as applicable, and the early termination of the Terminated Transactions, and each party waives the right to contest those payments and amounts as a penalty.</w:t>
      </w:r>
    </w:p>
    <w:p w14:paraId="2FB064AC" w14:textId="77777777" w:rsidR="00EF5B8A" w:rsidRPr="00FC1C46" w:rsidRDefault="00EF5B8A" w:rsidP="00FC1C46">
      <w:pPr>
        <w:pStyle w:val="Heading2"/>
      </w:pPr>
      <w:bookmarkStart w:id="373" w:name="_Ref131433874"/>
      <w:r w:rsidRPr="00FC1C46">
        <w:t>Sole remedy</w:t>
      </w:r>
      <w:bookmarkEnd w:id="373"/>
    </w:p>
    <w:p w14:paraId="1D12F35A" w14:textId="77777777" w:rsidR="00EF5B8A" w:rsidRPr="00FC1C46" w:rsidRDefault="00EF5B8A" w:rsidP="00D525F8">
      <w:pPr>
        <w:pStyle w:val="BodyText"/>
      </w:pPr>
      <w:r w:rsidRPr="00FC1C46">
        <w:t xml:space="preserve">No other amounts (except for interest for late payment at the Default Rate) are payable by either party in respect of an Event of Default or Termination Event or the early termination of the Terminated Transactions and neither party will be entitled to recover any additional damages </w:t>
      </w:r>
      <w:proofErr w:type="gramStart"/>
      <w:r w:rsidRPr="00FC1C46">
        <w:t>as a consequence of</w:t>
      </w:r>
      <w:proofErr w:type="gramEnd"/>
      <w:r w:rsidRPr="00FC1C46">
        <w:t xml:space="preserve"> the occurrence of an Event of Default, a Termination Event or the termination of the Terminated Transactions. </w:t>
      </w:r>
    </w:p>
    <w:p w14:paraId="7B0E8781" w14:textId="77777777" w:rsidR="00EF5B8A" w:rsidRPr="003126D4" w:rsidRDefault="00EF5B8A" w:rsidP="00FC1C46">
      <w:pPr>
        <w:pStyle w:val="Heading1"/>
        <w:rPr>
          <w:lang w:eastAsia="zh-CN"/>
        </w:rPr>
      </w:pPr>
      <w:bookmarkStart w:id="374" w:name="_Ref65239166"/>
      <w:bookmarkStart w:id="375" w:name="_Ref_ContractCompanion_9kb9Ur024"/>
      <w:bookmarkStart w:id="376" w:name="_Ref252289537"/>
      <w:r w:rsidRPr="003126D4">
        <w:t>Set-Off</w:t>
      </w:r>
      <w:bookmarkEnd w:id="374"/>
      <w:bookmarkEnd w:id="375"/>
    </w:p>
    <w:p w14:paraId="77714876" w14:textId="77777777" w:rsidR="00EF5B8A" w:rsidRPr="003126D4" w:rsidRDefault="00EF5B8A" w:rsidP="00BF5CEE">
      <w:pPr>
        <w:pStyle w:val="BodyText"/>
        <w:kinsoku w:val="0"/>
        <w:overflowPunct w:val="0"/>
        <w:spacing w:line="221" w:lineRule="exact"/>
      </w:pPr>
      <w:bookmarkStart w:id="377" w:name="_Ref_ContractCompanion_9kb9Ur07D"/>
      <w:r w:rsidRPr="00FC1C46">
        <w:t xml:space="preserve">Without prejudice to any right of set-off, combination of accounts, lien or other right (whether by operation of law or otherwise) in the event of the occurrence of an Early Termination Date the non-Defaulting Party or (where a Termination Event has occurred and all outstanding Transactions are Affected Transactions) the non-Affected Party (as applicable) will be entitled at its option to set-off any amount payable by it (the </w:t>
      </w:r>
      <w:r w:rsidRPr="00FC1C46">
        <w:rPr>
          <w:b/>
          <w:bCs/>
        </w:rPr>
        <w:t>Payer</w:t>
      </w:r>
      <w:r w:rsidRPr="00FC1C46">
        <w:t xml:space="preserve">) to the other party (the </w:t>
      </w:r>
      <w:r w:rsidRPr="00FC1C46">
        <w:rPr>
          <w:b/>
          <w:bCs/>
        </w:rPr>
        <w:t>Payee</w:t>
      </w:r>
      <w:r w:rsidRPr="00FC1C46">
        <w:t>) under this Master Agreement against any other amounts (</w:t>
      </w:r>
      <w:r w:rsidRPr="00FC1C46">
        <w:rPr>
          <w:b/>
          <w:bCs/>
        </w:rPr>
        <w:t>Other Amounts</w:t>
      </w:r>
      <w:r w:rsidRPr="00FC1C46">
        <w:t xml:space="preserve">) payable by the Payee to the Payer (whether or not arising under this Master Agreement, matured or contingent and irrespective of the currency, place of payment or place of booking of the obligation). To the extent that any Other Amounts are </w:t>
      </w:r>
      <w:r w:rsidRPr="00FC1C46">
        <w:lastRenderedPageBreak/>
        <w:t>so set off, those Other Amounts will be discharged promptly and in all respects.  The Payer must give notice to the Paye</w:t>
      </w:r>
      <w:r>
        <w:t>e</w:t>
      </w:r>
      <w:r w:rsidRPr="00FC1C46">
        <w:t xml:space="preserve"> of any set-off effected under this clause</w:t>
      </w:r>
      <w:r>
        <w:t xml:space="preserve"> </w:t>
      </w:r>
      <w:r w:rsidRPr="000F2CA8">
        <w:fldChar w:fldCharType="begin"/>
      </w:r>
      <w:r w:rsidRPr="000F2CA8">
        <w:instrText xml:space="preserve"> REF _Ref65239166 \w \h </w:instrText>
      </w:r>
      <w:r>
        <w:instrText xml:space="preserve"> \* MERGEFORMAT </w:instrText>
      </w:r>
      <w:r w:rsidRPr="000F2CA8">
        <w:fldChar w:fldCharType="separate"/>
      </w:r>
      <w:r>
        <w:t>15</w:t>
      </w:r>
      <w:r w:rsidRPr="000F2CA8">
        <w:fldChar w:fldCharType="end"/>
      </w:r>
      <w:r w:rsidRPr="000F2CA8">
        <w:rPr>
          <w:i/>
          <w:iCs/>
        </w:rPr>
        <w:t xml:space="preserve"> </w:t>
      </w:r>
      <w:r w:rsidRPr="000F2CA8">
        <w:t>(</w:t>
      </w:r>
      <w:r w:rsidRPr="000F2CA8">
        <w:rPr>
          <w:i/>
          <w:iCs/>
        </w:rPr>
        <w:fldChar w:fldCharType="begin"/>
      </w:r>
      <w:r w:rsidRPr="000F2CA8">
        <w:rPr>
          <w:i/>
          <w:iCs/>
        </w:rPr>
        <w:instrText xml:space="preserve"> REF _Ref65239166 \h  \* MERGEFORMAT </w:instrText>
      </w:r>
      <w:r w:rsidRPr="000F2CA8">
        <w:rPr>
          <w:i/>
          <w:iCs/>
        </w:rPr>
      </w:r>
      <w:r w:rsidRPr="000F2CA8">
        <w:rPr>
          <w:i/>
          <w:iCs/>
        </w:rPr>
        <w:fldChar w:fldCharType="separate"/>
      </w:r>
      <w:r w:rsidRPr="00A45A50">
        <w:rPr>
          <w:i/>
          <w:iCs/>
        </w:rPr>
        <w:t>Set-Off</w:t>
      </w:r>
      <w:r w:rsidRPr="000F2CA8">
        <w:rPr>
          <w:i/>
          <w:iCs/>
        </w:rPr>
        <w:fldChar w:fldCharType="end"/>
      </w:r>
      <w:r w:rsidRPr="000F2CA8">
        <w:t>).</w:t>
      </w:r>
      <w:r w:rsidRPr="00FC1C46">
        <w:t xml:space="preserve">  If an obligation is unascertained, the Payer may, in good faith, estimate the value of that obligation and set-off in respect of that estimate. The Payer must notify the Payee when the value of such obligation is finally ascertained. </w:t>
      </w:r>
      <w:bookmarkEnd w:id="376"/>
      <w:r w:rsidRPr="00FC1C46">
        <w:t xml:space="preserve">In the event an overpayment or underpayment was made by the Payer </w:t>
      </w:r>
      <w:proofErr w:type="gramStart"/>
      <w:r w:rsidRPr="00FC1C46">
        <w:t>as a result of</w:t>
      </w:r>
      <w:proofErr w:type="gramEnd"/>
      <w:r w:rsidRPr="00FC1C46">
        <w:t xml:space="preserve"> such estimate, the overpaid sums must be returned to the Payer, or the underpaid sums must be paid to the Payee, in each case within five Business Days of the relevant notice.</w:t>
      </w:r>
      <w:bookmarkStart w:id="378" w:name="_Ref432691246"/>
      <w:bookmarkStart w:id="379" w:name="_Ref530062821"/>
      <w:bookmarkStart w:id="380" w:name="_Ref_ContractCompanion_9kb9Ur08G"/>
      <w:bookmarkStart w:id="381" w:name="_Ref_ContractCompanion_9kb9Ur129"/>
      <w:bookmarkStart w:id="382" w:name="_Ref253406404"/>
      <w:bookmarkStart w:id="383" w:name="_Ref252286233"/>
      <w:bookmarkStart w:id="384" w:name="_Ref252459449"/>
      <w:bookmarkEnd w:id="377"/>
    </w:p>
    <w:p w14:paraId="4FF5C696" w14:textId="77777777" w:rsidR="00EF5B8A" w:rsidRPr="003126D4" w:rsidRDefault="00EF5B8A" w:rsidP="00DC4616">
      <w:pPr>
        <w:pStyle w:val="Heading1"/>
      </w:pPr>
      <w:bookmarkStart w:id="385" w:name="_Ref131433877"/>
      <w:r w:rsidRPr="00FC1C46">
        <w:t>Hierarchy</w:t>
      </w:r>
      <w:bookmarkEnd w:id="385"/>
      <w:r w:rsidRPr="003126D4">
        <w:t xml:space="preserve"> </w:t>
      </w:r>
      <w:bookmarkEnd w:id="378"/>
      <w:bookmarkEnd w:id="379"/>
      <w:bookmarkEnd w:id="380"/>
      <w:bookmarkEnd w:id="381"/>
    </w:p>
    <w:p w14:paraId="22D03BBD" w14:textId="77777777" w:rsidR="00EF5B8A" w:rsidRPr="00FC1C46" w:rsidRDefault="00EF5B8A" w:rsidP="00FC1C46">
      <w:pPr>
        <w:pStyle w:val="Heading3"/>
      </w:pPr>
      <w:bookmarkStart w:id="386" w:name="_Ref147397789"/>
      <w:bookmarkStart w:id="387" w:name="_Ref131433878"/>
      <w:bookmarkStart w:id="388" w:name="_Ref432691255"/>
      <w:bookmarkEnd w:id="382"/>
      <w:bookmarkEnd w:id="383"/>
      <w:bookmarkEnd w:id="384"/>
      <w:r w:rsidRPr="00FC1C46">
        <w:t>Where an event or circumstance that would otherwise constitute or give rise to a Termination Event or a Settlement Disruption Event also constitutes or gives rise to an Abandonment of Scheme, it is to be treated as an Abandonment of Scheme and not as a Termination Event or a Settlement Disruption Event.</w:t>
      </w:r>
      <w:bookmarkEnd w:id="386"/>
      <w:r w:rsidRPr="00FC1C46">
        <w:t xml:space="preserve"> </w:t>
      </w:r>
    </w:p>
    <w:p w14:paraId="299093EF" w14:textId="77777777" w:rsidR="00EF5B8A" w:rsidRPr="00FC1C46" w:rsidRDefault="00EF5B8A" w:rsidP="00FC1C46">
      <w:pPr>
        <w:pStyle w:val="Heading3"/>
      </w:pPr>
      <w:bookmarkStart w:id="389" w:name="_Ref147397801"/>
      <w:r w:rsidRPr="00FC1C46">
        <w:t xml:space="preserve">Subject to paragraph </w:t>
      </w:r>
      <w:r w:rsidRPr="00FC1C46">
        <w:fldChar w:fldCharType="begin"/>
      </w:r>
      <w:r w:rsidRPr="00FC1C46">
        <w:instrText xml:space="preserve"> REF _Ref147397789 \r \h </w:instrText>
      </w:r>
      <w:r w:rsidRPr="00FC1C46">
        <w:fldChar w:fldCharType="separate"/>
      </w:r>
      <w:r>
        <w:t>(a)</w:t>
      </w:r>
      <w:r w:rsidRPr="00FC1C46">
        <w:fldChar w:fldCharType="end"/>
      </w:r>
      <w:r w:rsidRPr="00FC1C46">
        <w:t xml:space="preserve"> above, where an event or circumstance that would otherwise constitute or give rise to a Settlement Disruption Event, also constitutes or gives rise to an Event of Default, a Potential Event of Default or a Termination Event, except as contemplated by clause </w:t>
      </w:r>
      <w:r w:rsidRPr="00FC1C46">
        <w:fldChar w:fldCharType="begin"/>
      </w:r>
      <w:r w:rsidRPr="00FC1C46">
        <w:instrText xml:space="preserve"> REF _Ref140672660 \w \h </w:instrText>
      </w:r>
      <w:r w:rsidRPr="00FC1C46">
        <w:fldChar w:fldCharType="separate"/>
      </w:r>
      <w:r>
        <w:t>13.2(c)</w:t>
      </w:r>
      <w:r w:rsidRPr="00FC1C46">
        <w:fldChar w:fldCharType="end"/>
      </w:r>
      <w:r w:rsidRPr="00FC1C46">
        <w:t xml:space="preserve"> </w:t>
      </w:r>
      <w:r>
        <w:t>(</w:t>
      </w:r>
      <w:r w:rsidRPr="003909BA">
        <w:rPr>
          <w:i/>
          <w:iCs/>
        </w:rPr>
        <w:fldChar w:fldCharType="begin"/>
      </w:r>
      <w:r w:rsidRPr="003909BA">
        <w:rPr>
          <w:i/>
          <w:iCs/>
        </w:rPr>
        <w:instrText xml:space="preserve"> REF _Ref140672655 \h </w:instrText>
      </w:r>
      <w:r>
        <w:rPr>
          <w:i/>
          <w:iCs/>
        </w:rPr>
        <w:instrText xml:space="preserve"> \* MERGEFORMAT </w:instrText>
      </w:r>
      <w:r w:rsidRPr="003909BA">
        <w:rPr>
          <w:i/>
          <w:iCs/>
        </w:rPr>
      </w:r>
      <w:r w:rsidRPr="003909BA">
        <w:rPr>
          <w:i/>
          <w:iCs/>
        </w:rPr>
        <w:fldChar w:fldCharType="separate"/>
      </w:r>
      <w:r w:rsidRPr="00A45A50">
        <w:rPr>
          <w:i/>
          <w:iCs/>
        </w:rPr>
        <w:t>Events of Default</w:t>
      </w:r>
      <w:r w:rsidRPr="003909BA">
        <w:rPr>
          <w:i/>
          <w:iCs/>
        </w:rPr>
        <w:fldChar w:fldCharType="end"/>
      </w:r>
      <w:r>
        <w:t xml:space="preserve">) </w:t>
      </w:r>
      <w:r w:rsidRPr="00FC1C46">
        <w:t>it is to be treated as a Settlement Disruption Event and not as an Event of Default, a Potential Event of Default or a Termination Event.</w:t>
      </w:r>
      <w:bookmarkEnd w:id="389"/>
      <w:r w:rsidRPr="00FC1C46">
        <w:t xml:space="preserve"> </w:t>
      </w:r>
    </w:p>
    <w:p w14:paraId="2A87FC3C" w14:textId="77777777" w:rsidR="00EF5B8A" w:rsidRPr="00FC1C46" w:rsidRDefault="00EF5B8A" w:rsidP="00FC1C46">
      <w:pPr>
        <w:pStyle w:val="Heading3"/>
      </w:pPr>
      <w:bookmarkStart w:id="390" w:name="_Ref147397824"/>
      <w:r w:rsidRPr="00FC1C46">
        <w:t xml:space="preserve">Subject to paragraphs </w:t>
      </w:r>
      <w:r w:rsidRPr="00FC1C46">
        <w:fldChar w:fldCharType="begin"/>
      </w:r>
      <w:r w:rsidRPr="00FC1C46">
        <w:instrText xml:space="preserve"> REF _Ref147397789 \r \h </w:instrText>
      </w:r>
      <w:r w:rsidRPr="00FC1C46">
        <w:fldChar w:fldCharType="separate"/>
      </w:r>
      <w:r>
        <w:t>(a)</w:t>
      </w:r>
      <w:r w:rsidRPr="00FC1C46">
        <w:fldChar w:fldCharType="end"/>
      </w:r>
      <w:r w:rsidRPr="00FC1C46">
        <w:t xml:space="preserve"> and </w:t>
      </w:r>
      <w:r w:rsidRPr="00FC1C46">
        <w:fldChar w:fldCharType="begin"/>
      </w:r>
      <w:r w:rsidRPr="00FC1C46">
        <w:instrText xml:space="preserve"> REF _Ref147397801 \r \h </w:instrText>
      </w:r>
      <w:r w:rsidRPr="00FC1C46">
        <w:fldChar w:fldCharType="separate"/>
      </w:r>
      <w:r>
        <w:t>(b)</w:t>
      </w:r>
      <w:r w:rsidRPr="00FC1C46">
        <w:fldChar w:fldCharType="end"/>
      </w:r>
      <w:r w:rsidRPr="00FC1C46">
        <w:t xml:space="preserve"> above, an event or circumstance that constitutes or gives rise to an Illegality or a Force Majeure Event will not, for so long as that is the case, constitute or give rise to an Event of Default under clauses </w:t>
      </w:r>
      <w:r w:rsidRPr="00FC1C46">
        <w:fldChar w:fldCharType="begin"/>
      </w:r>
      <w:r w:rsidRPr="00FC1C46">
        <w:instrText xml:space="preserve"> REF _Ref147397733 \w \h </w:instrText>
      </w:r>
      <w:r w:rsidRPr="00FC1C46">
        <w:fldChar w:fldCharType="separate"/>
      </w:r>
      <w:r>
        <w:t>13.1(a)</w:t>
      </w:r>
      <w:r w:rsidRPr="00FC1C46">
        <w:fldChar w:fldCharType="end"/>
      </w:r>
      <w:r w:rsidRPr="003126D4">
        <w:t xml:space="preserve">, </w:t>
      </w:r>
      <w:r w:rsidRPr="00FC1C46">
        <w:fldChar w:fldCharType="begin"/>
      </w:r>
      <w:r w:rsidRPr="00FC1C46">
        <w:instrText xml:space="preserve"> REF _Ref131433845 \w \h </w:instrText>
      </w:r>
      <w:r w:rsidRPr="00FC1C46">
        <w:fldChar w:fldCharType="separate"/>
      </w:r>
      <w:r>
        <w:t>13.1(b)</w:t>
      </w:r>
      <w:r w:rsidRPr="00FC1C46">
        <w:fldChar w:fldCharType="end"/>
      </w:r>
      <w:r w:rsidRPr="003126D4">
        <w:t xml:space="preserve"> or </w:t>
      </w:r>
      <w:r w:rsidRPr="003126D4">
        <w:fldChar w:fldCharType="begin"/>
      </w:r>
      <w:r w:rsidRPr="003126D4">
        <w:instrText xml:space="preserve"> REF _Ref131433848 \w \h </w:instrText>
      </w:r>
      <w:r w:rsidRPr="00FC1C46">
        <w:instrText xml:space="preserve"> \* MERGEFORMAT </w:instrText>
      </w:r>
      <w:r w:rsidRPr="003126D4">
        <w:fldChar w:fldCharType="separate"/>
      </w:r>
      <w:r>
        <w:t>13.1(f)</w:t>
      </w:r>
      <w:r w:rsidRPr="003126D4">
        <w:fldChar w:fldCharType="end"/>
      </w:r>
      <w:r w:rsidRPr="00FC1C46">
        <w:t xml:space="preserve"> </w:t>
      </w:r>
      <w:r>
        <w:t>(</w:t>
      </w:r>
      <w:r w:rsidRPr="003909BA">
        <w:rPr>
          <w:i/>
          <w:iCs/>
        </w:rPr>
        <w:fldChar w:fldCharType="begin"/>
      </w:r>
      <w:r w:rsidRPr="003909BA">
        <w:rPr>
          <w:i/>
          <w:iCs/>
        </w:rPr>
        <w:instrText xml:space="preserve"> REF _Ref140672655 \h </w:instrText>
      </w:r>
      <w:r>
        <w:rPr>
          <w:i/>
          <w:iCs/>
        </w:rPr>
        <w:instrText xml:space="preserve"> \* MERGEFORMAT </w:instrText>
      </w:r>
      <w:r w:rsidRPr="003909BA">
        <w:rPr>
          <w:i/>
          <w:iCs/>
        </w:rPr>
      </w:r>
      <w:r w:rsidRPr="003909BA">
        <w:rPr>
          <w:i/>
          <w:iCs/>
        </w:rPr>
        <w:fldChar w:fldCharType="separate"/>
      </w:r>
      <w:r w:rsidRPr="00A45A50">
        <w:rPr>
          <w:i/>
          <w:iCs/>
        </w:rPr>
        <w:t>Events of Default</w:t>
      </w:r>
      <w:r w:rsidRPr="003909BA">
        <w:rPr>
          <w:i/>
          <w:iCs/>
        </w:rPr>
        <w:fldChar w:fldCharType="end"/>
      </w:r>
      <w:r>
        <w:t>)</w:t>
      </w:r>
      <w:r w:rsidRPr="00FC1C46">
        <w:t>to the extent the event or circumstances relates to a failure to pay, deliver or comply with any other material provision of the Master Agreement or a Credit Support Document, as applicable.</w:t>
      </w:r>
      <w:bookmarkEnd w:id="390"/>
    </w:p>
    <w:p w14:paraId="3DE45D6B" w14:textId="77777777" w:rsidR="00EF5B8A" w:rsidRPr="00FC1C46" w:rsidRDefault="00EF5B8A" w:rsidP="00FC1C46">
      <w:pPr>
        <w:pStyle w:val="Heading3"/>
      </w:pPr>
      <w:bookmarkStart w:id="391" w:name="_Ref147397867"/>
      <w:r w:rsidRPr="00FC1C46">
        <w:t xml:space="preserve">Subject to paragraphs </w:t>
      </w:r>
      <w:r w:rsidRPr="00FC1C46">
        <w:fldChar w:fldCharType="begin"/>
      </w:r>
      <w:r w:rsidRPr="00FC1C46">
        <w:instrText xml:space="preserve"> REF _Ref147397789 \r \h </w:instrText>
      </w:r>
      <w:r w:rsidRPr="00FC1C46">
        <w:fldChar w:fldCharType="separate"/>
      </w:r>
      <w:r>
        <w:t>(a)</w:t>
      </w:r>
      <w:r w:rsidRPr="00FC1C46">
        <w:fldChar w:fldCharType="end"/>
      </w:r>
      <w:r w:rsidRPr="00FC1C46">
        <w:t xml:space="preserve">, </w:t>
      </w:r>
      <w:r w:rsidRPr="00FC1C46">
        <w:fldChar w:fldCharType="begin"/>
      </w:r>
      <w:r w:rsidRPr="00FC1C46">
        <w:instrText xml:space="preserve"> REF _Ref147397801 \r \h </w:instrText>
      </w:r>
      <w:r w:rsidRPr="00FC1C46">
        <w:fldChar w:fldCharType="separate"/>
      </w:r>
      <w:r>
        <w:t>(b)</w:t>
      </w:r>
      <w:r w:rsidRPr="00FC1C46">
        <w:fldChar w:fldCharType="end"/>
      </w:r>
      <w:r w:rsidRPr="00FC1C46">
        <w:t xml:space="preserve"> and </w:t>
      </w:r>
      <w:r w:rsidRPr="00FC1C46">
        <w:fldChar w:fldCharType="begin"/>
      </w:r>
      <w:r w:rsidRPr="00FC1C46">
        <w:instrText xml:space="preserve"> REF _Ref147397824 \r \h </w:instrText>
      </w:r>
      <w:r w:rsidRPr="00FC1C46">
        <w:fldChar w:fldCharType="separate"/>
      </w:r>
      <w:r>
        <w:t>(c)</w:t>
      </w:r>
      <w:r w:rsidRPr="00FC1C46">
        <w:fldChar w:fldCharType="end"/>
      </w:r>
      <w:r w:rsidRPr="00FC1C46">
        <w:t xml:space="preserve"> above, if an event or circumstance occurs that would otherwise constitute or give rise to an Illegality or a Force Majeure Event also constitutes or gives rise to an Event of Default or any other Termination Event, it will be treated as an Event of Default or such other Termination Event, as applicable, and will not constitute or give rise to an Illegality or a Force Majeure Event.</w:t>
      </w:r>
      <w:bookmarkEnd w:id="391"/>
    </w:p>
    <w:p w14:paraId="7CE0A09E" w14:textId="77777777" w:rsidR="00EF5B8A" w:rsidRPr="00FC1C46" w:rsidRDefault="00EF5B8A" w:rsidP="00FC1C46">
      <w:pPr>
        <w:pStyle w:val="Heading3"/>
      </w:pPr>
      <w:r w:rsidRPr="00FC1C46">
        <w:t xml:space="preserve">Subject to paragraphs </w:t>
      </w:r>
      <w:r w:rsidRPr="00FC1C46">
        <w:fldChar w:fldCharType="begin"/>
      </w:r>
      <w:r w:rsidRPr="00FC1C46">
        <w:instrText xml:space="preserve"> REF _Ref147397789 \r \h </w:instrText>
      </w:r>
      <w:r w:rsidRPr="00FC1C46">
        <w:fldChar w:fldCharType="separate"/>
      </w:r>
      <w:r>
        <w:t>(a)</w:t>
      </w:r>
      <w:r w:rsidRPr="00FC1C46">
        <w:fldChar w:fldCharType="end"/>
      </w:r>
      <w:r w:rsidRPr="00FC1C46">
        <w:t xml:space="preserve">, </w:t>
      </w:r>
      <w:r w:rsidRPr="00FC1C46">
        <w:fldChar w:fldCharType="begin"/>
      </w:r>
      <w:r w:rsidRPr="00FC1C46">
        <w:instrText xml:space="preserve"> REF _Ref147397801 \r \h </w:instrText>
      </w:r>
      <w:r w:rsidRPr="00FC1C46">
        <w:fldChar w:fldCharType="separate"/>
      </w:r>
      <w:r>
        <w:t>(b)</w:t>
      </w:r>
      <w:r w:rsidRPr="00FC1C46">
        <w:fldChar w:fldCharType="end"/>
      </w:r>
      <w:r w:rsidRPr="00FC1C46">
        <w:t xml:space="preserve">, </w:t>
      </w:r>
      <w:r w:rsidRPr="00FC1C46">
        <w:fldChar w:fldCharType="begin"/>
      </w:r>
      <w:r w:rsidRPr="00FC1C46">
        <w:instrText xml:space="preserve"> REF _Ref147397824 \r \h </w:instrText>
      </w:r>
      <w:r w:rsidRPr="00FC1C46">
        <w:fldChar w:fldCharType="separate"/>
      </w:r>
      <w:r>
        <w:t>(c)</w:t>
      </w:r>
      <w:r w:rsidRPr="00FC1C46">
        <w:fldChar w:fldCharType="end"/>
      </w:r>
      <w:r w:rsidRPr="00FC1C46">
        <w:t xml:space="preserve"> and </w:t>
      </w:r>
      <w:r w:rsidRPr="00FC1C46">
        <w:fldChar w:fldCharType="begin"/>
      </w:r>
      <w:r w:rsidRPr="00FC1C46">
        <w:instrText xml:space="preserve"> REF _Ref147397867 \r \h </w:instrText>
      </w:r>
      <w:r w:rsidRPr="00FC1C46">
        <w:fldChar w:fldCharType="separate"/>
      </w:r>
      <w:r>
        <w:t>(d)</w:t>
      </w:r>
      <w:r w:rsidRPr="00FC1C46">
        <w:fldChar w:fldCharType="end"/>
      </w:r>
      <w:r w:rsidRPr="00FC1C46">
        <w:t xml:space="preserve"> above, if an event or circumstance occurs which would otherwise constitute or give rise to a Force Majeure Event also constitutes or give rise to an Illegality, it is to be treated as an Illegality and not as a Force Majeure Event.</w:t>
      </w:r>
    </w:p>
    <w:p w14:paraId="507EC9EE" w14:textId="77777777" w:rsidR="00EF5B8A" w:rsidRPr="003126D4" w:rsidRDefault="00EF5B8A" w:rsidP="000F038F">
      <w:pPr>
        <w:pStyle w:val="Heading1"/>
      </w:pPr>
      <w:bookmarkStart w:id="392" w:name="_Ref34731467"/>
      <w:bookmarkStart w:id="393" w:name="_Ref64034476"/>
      <w:bookmarkStart w:id="394" w:name="_Ref140672672"/>
      <w:bookmarkStart w:id="395" w:name="_Ref432691331"/>
      <w:bookmarkEnd w:id="387"/>
      <w:bookmarkEnd w:id="388"/>
      <w:r w:rsidRPr="003126D4">
        <w:t>Abandonment of Scheme</w:t>
      </w:r>
      <w:bookmarkEnd w:id="392"/>
      <w:r w:rsidRPr="003126D4">
        <w:t xml:space="preserve"> </w:t>
      </w:r>
      <w:bookmarkEnd w:id="393"/>
      <w:bookmarkEnd w:id="394"/>
      <w:bookmarkEnd w:id="395"/>
    </w:p>
    <w:p w14:paraId="2B15851B" w14:textId="77777777" w:rsidR="00EF5B8A" w:rsidRPr="000F038F" w:rsidRDefault="00EF5B8A" w:rsidP="000F038F">
      <w:pPr>
        <w:pStyle w:val="Heading2"/>
      </w:pPr>
      <w:bookmarkStart w:id="396" w:name="_Ref124271149"/>
      <w:bookmarkStart w:id="397" w:name="_Hlk110530076"/>
      <w:bookmarkStart w:id="398" w:name="_Ref_ContractCompanion_9kb9Ur09H"/>
      <w:bookmarkStart w:id="399" w:name="_Ref65227641"/>
      <w:bookmarkStart w:id="400" w:name="_Ref76397581"/>
      <w:r w:rsidRPr="000F038F">
        <w:t>Change in Australian Scheme Rules</w:t>
      </w:r>
      <w:bookmarkEnd w:id="396"/>
      <w:r w:rsidRPr="000F038F">
        <w:t xml:space="preserve"> </w:t>
      </w:r>
    </w:p>
    <w:p w14:paraId="73A027E2" w14:textId="77777777" w:rsidR="00EF5B8A" w:rsidRPr="00FC1C46" w:rsidRDefault="00EF5B8A" w:rsidP="007E14C3">
      <w:pPr>
        <w:pStyle w:val="BodyText"/>
      </w:pPr>
      <w:r w:rsidRPr="00FC1C46">
        <w:t xml:space="preserve">If, at any time the Australian Scheme Rules in effect when a Transaction was entered into are: </w:t>
      </w:r>
    </w:p>
    <w:p w14:paraId="62270974" w14:textId="77777777" w:rsidR="00EF5B8A" w:rsidRPr="00FC1C46" w:rsidRDefault="00EF5B8A" w:rsidP="00FC1C46">
      <w:pPr>
        <w:pStyle w:val="Heading3"/>
      </w:pPr>
      <w:bookmarkStart w:id="401" w:name="_Ref131433880"/>
      <w:r w:rsidRPr="00FC1C46">
        <w:t xml:space="preserve">amended, discontinued, </w:t>
      </w:r>
      <w:proofErr w:type="gramStart"/>
      <w:r w:rsidRPr="00FC1C46">
        <w:t>repealed</w:t>
      </w:r>
      <w:proofErr w:type="gramEnd"/>
      <w:r w:rsidRPr="00FC1C46">
        <w:t xml:space="preserve"> or terminated; and</w:t>
      </w:r>
      <w:bookmarkEnd w:id="401"/>
      <w:r w:rsidRPr="00FC1C46">
        <w:t xml:space="preserve"> </w:t>
      </w:r>
    </w:p>
    <w:p w14:paraId="0EA286D4" w14:textId="77777777" w:rsidR="00EF5B8A" w:rsidRPr="00FC1C46" w:rsidRDefault="00EF5B8A" w:rsidP="00FC1C46">
      <w:pPr>
        <w:pStyle w:val="Heading3"/>
      </w:pPr>
      <w:bookmarkStart w:id="402" w:name="_Ref131433881"/>
      <w:bookmarkStart w:id="403" w:name="_Hlk111031828"/>
      <w:r w:rsidRPr="00FC1C46">
        <w:t>as a result, it is not possible for a party to perform its Delivery or acceptance obligations in respect of any ACCUs to be Delivered under the Transaction including without limitation because the ACCUs with the Agreed Characteristics:</w:t>
      </w:r>
      <w:bookmarkEnd w:id="402"/>
    </w:p>
    <w:p w14:paraId="0C1B24C6" w14:textId="77777777" w:rsidR="00EF5B8A" w:rsidRPr="00FC1C46" w:rsidRDefault="00EF5B8A" w:rsidP="00FC1C46">
      <w:pPr>
        <w:pStyle w:val="Heading4"/>
      </w:pPr>
      <w:bookmarkStart w:id="404" w:name="_Ref131433882"/>
      <w:r w:rsidRPr="00FC1C46">
        <w:lastRenderedPageBreak/>
        <w:t xml:space="preserve">have ceased to </w:t>
      </w:r>
      <w:proofErr w:type="gramStart"/>
      <w:r w:rsidRPr="00FC1C46">
        <w:t>exist;</w:t>
      </w:r>
      <w:bookmarkEnd w:id="404"/>
      <w:proofErr w:type="gramEnd"/>
    </w:p>
    <w:p w14:paraId="085E646C" w14:textId="77777777" w:rsidR="00EF5B8A" w:rsidRPr="00FC1C46" w:rsidRDefault="00EF5B8A" w:rsidP="00FC1C46">
      <w:pPr>
        <w:pStyle w:val="Heading4"/>
      </w:pPr>
      <w:bookmarkStart w:id="405" w:name="_Ref131433883"/>
      <w:r w:rsidRPr="00FC1C46">
        <w:t>are to be revoked and not replaced, and/or</w:t>
      </w:r>
      <w:bookmarkEnd w:id="405"/>
      <w:r w:rsidRPr="00FC1C46">
        <w:t xml:space="preserve"> </w:t>
      </w:r>
    </w:p>
    <w:p w14:paraId="283F4852" w14:textId="77777777" w:rsidR="00EF5B8A" w:rsidRPr="00FC1C46" w:rsidRDefault="00EF5B8A" w:rsidP="00FC1C46">
      <w:pPr>
        <w:pStyle w:val="Heading4"/>
      </w:pPr>
      <w:bookmarkStart w:id="406" w:name="_Ref131433884"/>
      <w:r w:rsidRPr="00FC1C46">
        <w:t xml:space="preserve">there is no available mechanism to Deliver the </w:t>
      </w:r>
      <w:bookmarkEnd w:id="403"/>
      <w:r w:rsidRPr="00FC1C46">
        <w:t>ACCUs,</w:t>
      </w:r>
      <w:bookmarkEnd w:id="406"/>
      <w:r w:rsidRPr="00FC1C46">
        <w:t xml:space="preserve"> </w:t>
      </w:r>
    </w:p>
    <w:p w14:paraId="1EC63766" w14:textId="77777777" w:rsidR="00EF5B8A" w:rsidRPr="00FC1C46" w:rsidRDefault="00EF5B8A" w:rsidP="00D02232">
      <w:pPr>
        <w:pStyle w:val="BodyText"/>
      </w:pPr>
      <w:r w:rsidRPr="00FC1C46">
        <w:t xml:space="preserve">(an </w:t>
      </w:r>
      <w:r w:rsidRPr="00FC1C46">
        <w:rPr>
          <w:b/>
        </w:rPr>
        <w:t>Abandonment of Scheme</w:t>
      </w:r>
      <w:r w:rsidRPr="00FC1C46">
        <w:t xml:space="preserve">), </w:t>
      </w:r>
      <w:bookmarkStart w:id="407" w:name="_Hlk111031122"/>
      <w:r w:rsidRPr="00FC1C46">
        <w:t xml:space="preserve">either party may, by written notice to the other party, terminate the Transaction affected by the Abandonment of Scheme (which will be an </w:t>
      </w:r>
      <w:r w:rsidRPr="00FC1C46">
        <w:rPr>
          <w:b/>
          <w:bCs/>
        </w:rPr>
        <w:t>Abandoned Transaction</w:t>
      </w:r>
      <w:r w:rsidRPr="00FC1C46">
        <w:t>), in which case from the date such notice is effective, neither party will have any further payment, Delivery, acceptance or payment obligations under or in respect of the Abandoned Transaction (other than in respect of any payment due by a party under this clause or in connection with Delivery obligations already performed by the other party as at the termination date for the Abandoned Transaction).</w:t>
      </w:r>
      <w:bookmarkEnd w:id="407"/>
    </w:p>
    <w:p w14:paraId="35481414" w14:textId="77777777" w:rsidR="00EF5B8A" w:rsidRPr="00FC1C46" w:rsidRDefault="00EF5B8A" w:rsidP="00FC1C46">
      <w:pPr>
        <w:pStyle w:val="Heading2"/>
      </w:pPr>
      <w:bookmarkStart w:id="408" w:name="_Ref131433885"/>
      <w:bookmarkStart w:id="409" w:name="_Ref140672673"/>
      <w:bookmarkStart w:id="410" w:name="_Hlk111031239"/>
      <w:r w:rsidRPr="00FC1C46">
        <w:t>Consequences of terminating Transactions</w:t>
      </w:r>
      <w:bookmarkEnd w:id="408"/>
      <w:bookmarkEnd w:id="409"/>
    </w:p>
    <w:p w14:paraId="29371CCF" w14:textId="77777777" w:rsidR="00EF5B8A" w:rsidRPr="00FC1C46" w:rsidRDefault="00EF5B8A" w:rsidP="007E14C3">
      <w:pPr>
        <w:pStyle w:val="BodyText"/>
      </w:pPr>
      <w:r w:rsidRPr="00FC1C46">
        <w:t xml:space="preserve">In the event of the termination of an Abandoned Transaction in accordance with clause </w:t>
      </w:r>
      <w:r w:rsidRPr="00FC1C46">
        <w:fldChar w:fldCharType="begin"/>
      </w:r>
      <w:r w:rsidRPr="00FC1C46">
        <w:instrText xml:space="preserve"> REF _Ref124271149 \w \h </w:instrText>
      </w:r>
      <w:r w:rsidRPr="00FC1C46">
        <w:fldChar w:fldCharType="separate"/>
      </w:r>
      <w:r>
        <w:t>17.1</w:t>
      </w:r>
      <w:r w:rsidRPr="00FC1C46">
        <w:fldChar w:fldCharType="end"/>
      </w:r>
      <w:r>
        <w:t xml:space="preserve"> </w:t>
      </w:r>
      <w:r w:rsidRPr="003126D4">
        <w:rPr>
          <w:i/>
          <w:iCs/>
        </w:rPr>
        <w:fldChar w:fldCharType="begin"/>
      </w:r>
      <w:r w:rsidRPr="003126D4">
        <w:rPr>
          <w:i/>
          <w:iCs/>
        </w:rPr>
        <w:instrText xml:space="preserve"> REF _Ref124271149 \h </w:instrText>
      </w:r>
      <w:r>
        <w:rPr>
          <w:i/>
          <w:iCs/>
        </w:rPr>
        <w:instrText xml:space="preserve"> \* MERGEFORMAT </w:instrText>
      </w:r>
      <w:r w:rsidRPr="003126D4">
        <w:rPr>
          <w:i/>
          <w:iCs/>
        </w:rPr>
      </w:r>
      <w:r w:rsidRPr="003126D4">
        <w:rPr>
          <w:i/>
          <w:iCs/>
        </w:rPr>
        <w:fldChar w:fldCharType="separate"/>
      </w:r>
      <w:r w:rsidRPr="00A45A50">
        <w:rPr>
          <w:i/>
          <w:iCs/>
        </w:rPr>
        <w:t>Change in Australian Scheme Rules</w:t>
      </w:r>
      <w:r w:rsidRPr="003126D4">
        <w:rPr>
          <w:i/>
          <w:iCs/>
        </w:rPr>
        <w:fldChar w:fldCharType="end"/>
      </w:r>
      <w:r>
        <w:t>)</w:t>
      </w:r>
      <w:r w:rsidRPr="00FC1C46">
        <w:t>, the Delivering Party must promptly refund to the Receiving Party any amount that may have been paid by the Receiving Party in respect of the Abandoned Transaction under which the Delivery or acceptance obligations (as applicable) have not yet been performed (including without limitation any Premium paid), together with interest on that amount in the same currency as that amount for the period from (and including) the date that amount was paid to (but excluding) the date of termination of the Abandoned Transaction at the Non-default Rate</w:t>
      </w:r>
      <w:bookmarkEnd w:id="410"/>
      <w:r w:rsidRPr="00FC1C46">
        <w:t xml:space="preserve">. </w:t>
      </w:r>
    </w:p>
    <w:p w14:paraId="4258E6FF" w14:textId="77777777" w:rsidR="00EF5B8A" w:rsidRPr="00FC1C46" w:rsidRDefault="00EF5B8A" w:rsidP="00FC1C46">
      <w:pPr>
        <w:pStyle w:val="Heading2"/>
      </w:pPr>
      <w:bookmarkStart w:id="411" w:name="_Ref131433886"/>
      <w:r w:rsidRPr="00FC1C46">
        <w:t>Consequences of Abandonment of Scheme</w:t>
      </w:r>
      <w:bookmarkEnd w:id="411"/>
    </w:p>
    <w:p w14:paraId="67A2AE82" w14:textId="77777777" w:rsidR="00EF5B8A" w:rsidRPr="00FC1C46" w:rsidRDefault="00EF5B8A" w:rsidP="007E14C3">
      <w:pPr>
        <w:pStyle w:val="BodyText"/>
      </w:pPr>
      <w:r w:rsidRPr="00FC1C46">
        <w:t xml:space="preserve">This clause </w:t>
      </w:r>
      <w:r w:rsidRPr="00FC1C46">
        <w:fldChar w:fldCharType="begin"/>
      </w:r>
      <w:r w:rsidRPr="00FC1C46">
        <w:instrText xml:space="preserve"> REF _Ref432691331 \w \h </w:instrText>
      </w:r>
      <w:r w:rsidRPr="00FC1C46">
        <w:fldChar w:fldCharType="separate"/>
      </w:r>
      <w:r>
        <w:t>17</w:t>
      </w:r>
      <w:r w:rsidRPr="00FC1C46">
        <w:fldChar w:fldCharType="end"/>
      </w:r>
      <w:r w:rsidRPr="00FC1C46">
        <w:t xml:space="preserve"> </w:t>
      </w:r>
      <w:r>
        <w:t>(</w:t>
      </w:r>
      <w:r w:rsidRPr="003126D4">
        <w:rPr>
          <w:i/>
          <w:iCs/>
        </w:rPr>
        <w:t>Abandonment of Scheme</w:t>
      </w:r>
      <w:r>
        <w:t xml:space="preserve">) </w:t>
      </w:r>
      <w:r w:rsidRPr="00FC1C46">
        <w:t>does not affect the liability of either party to perform any obligations under this Master Agreement which are not affected by an Abandonment of Scheme or the right of either party to seek remedies for breach of this Master Agreement for non-performance of any such obligations.</w:t>
      </w:r>
    </w:p>
    <w:p w14:paraId="670DA450" w14:textId="77777777" w:rsidR="00EF5B8A" w:rsidRPr="00FC1C46" w:rsidRDefault="00EF5B8A" w:rsidP="00FC1C46">
      <w:pPr>
        <w:pStyle w:val="Heading1"/>
      </w:pPr>
      <w:bookmarkStart w:id="412" w:name="_Ref124271468"/>
      <w:bookmarkEnd w:id="397"/>
      <w:r w:rsidRPr="00FC1C46">
        <w:t>Notices</w:t>
      </w:r>
      <w:bookmarkEnd w:id="412"/>
    </w:p>
    <w:p w14:paraId="11659145" w14:textId="77777777" w:rsidR="00EF5B8A" w:rsidRPr="00FC1C46" w:rsidRDefault="00EF5B8A" w:rsidP="00FC1C46">
      <w:pPr>
        <w:pStyle w:val="Heading2"/>
      </w:pPr>
      <w:bookmarkStart w:id="413" w:name="_Ref131433887"/>
      <w:r w:rsidRPr="00FC1C46">
        <w:t>Notice requirements</w:t>
      </w:r>
      <w:bookmarkEnd w:id="413"/>
    </w:p>
    <w:p w14:paraId="0082AF61" w14:textId="77777777" w:rsidR="00EF5B8A" w:rsidRPr="00FC1C46" w:rsidRDefault="00EF5B8A" w:rsidP="00E0471B">
      <w:pPr>
        <w:pStyle w:val="BodyText"/>
      </w:pPr>
      <w:r w:rsidRPr="00FC1C46">
        <w:t>All notices and other communications under this Master Agreement must be in writing in the English language and will be taken to be effective if left at, or sent by prepaid registered post, third party courier service or email to, the address or email address specified in the Elections Schedule, or as otherwise notified by a party to the other party from time to time. The parties must inform each other in writing of any changes to their address and/or contact details as they occur.</w:t>
      </w:r>
    </w:p>
    <w:p w14:paraId="308ECF44" w14:textId="77777777" w:rsidR="00EF5B8A" w:rsidRPr="00FC1C46" w:rsidRDefault="00EF5B8A" w:rsidP="00FC1C46">
      <w:pPr>
        <w:pStyle w:val="Heading2"/>
      </w:pPr>
      <w:bookmarkStart w:id="414" w:name="_Ref131433888"/>
      <w:r w:rsidRPr="00FC1C46">
        <w:t>When notices are effective</w:t>
      </w:r>
      <w:bookmarkEnd w:id="414"/>
    </w:p>
    <w:p w14:paraId="71B231ED" w14:textId="77777777" w:rsidR="00EF5B8A" w:rsidRPr="00FC1C46" w:rsidRDefault="00EF5B8A" w:rsidP="007E14C3">
      <w:pPr>
        <w:pStyle w:val="BodyText"/>
      </w:pPr>
      <w:r w:rsidRPr="00FC1C46">
        <w:t>A notice is taken to be received at the following time:</w:t>
      </w:r>
    </w:p>
    <w:p w14:paraId="5C324EB7" w14:textId="77777777" w:rsidR="00EF5B8A" w:rsidRPr="00FC1C46" w:rsidRDefault="00EF5B8A" w:rsidP="00FC1C46">
      <w:pPr>
        <w:pStyle w:val="Heading3"/>
      </w:pPr>
      <w:bookmarkStart w:id="415" w:name="_Ref131433889"/>
      <w:r w:rsidRPr="00FC1C46">
        <w:t xml:space="preserve">in the case of notice left at the address (including by third party courier service), on the date it is </w:t>
      </w:r>
      <w:proofErr w:type="gramStart"/>
      <w:r w:rsidRPr="00FC1C46">
        <w:t>delivered;</w:t>
      </w:r>
      <w:bookmarkEnd w:id="415"/>
      <w:proofErr w:type="gramEnd"/>
    </w:p>
    <w:p w14:paraId="11029D39" w14:textId="77777777" w:rsidR="00EF5B8A" w:rsidRPr="00FC1C46" w:rsidRDefault="00EF5B8A" w:rsidP="00FC1C46">
      <w:pPr>
        <w:pStyle w:val="Heading3"/>
      </w:pPr>
      <w:bookmarkStart w:id="416" w:name="_Ref131433890"/>
      <w:r w:rsidRPr="00FC1C46">
        <w:t>in the case of prepaid registered post, five (5) Business Days after being deposited in the post, postage prepaid, in a correctly addressed envelope; and</w:t>
      </w:r>
      <w:bookmarkEnd w:id="416"/>
    </w:p>
    <w:p w14:paraId="2C5645E9" w14:textId="77777777" w:rsidR="00EF5B8A" w:rsidRPr="00FC1C46" w:rsidRDefault="00EF5B8A" w:rsidP="00FC1C46">
      <w:pPr>
        <w:pStyle w:val="Heading3"/>
      </w:pPr>
      <w:bookmarkStart w:id="417" w:name="_Ref131433891"/>
      <w:r w:rsidRPr="00FC1C46">
        <w:t>in the case of email:</w:t>
      </w:r>
      <w:bookmarkEnd w:id="417"/>
      <w:r w:rsidRPr="00FC1C46">
        <w:t xml:space="preserve"> </w:t>
      </w:r>
    </w:p>
    <w:p w14:paraId="04C4C9F3" w14:textId="77777777" w:rsidR="00EF5B8A" w:rsidRPr="00FC1C46" w:rsidRDefault="00EF5B8A" w:rsidP="00FC1C46">
      <w:pPr>
        <w:pStyle w:val="Heading4"/>
      </w:pPr>
      <w:bookmarkStart w:id="418" w:name="_Ref131433892"/>
      <w:r w:rsidRPr="00FC1C46">
        <w:lastRenderedPageBreak/>
        <w:t xml:space="preserve">when the sender receives an automated message confirming </w:t>
      </w:r>
      <w:proofErr w:type="gramStart"/>
      <w:r w:rsidRPr="00FC1C46">
        <w:t>delivery;</w:t>
      </w:r>
      <w:bookmarkEnd w:id="418"/>
      <w:proofErr w:type="gramEnd"/>
    </w:p>
    <w:p w14:paraId="0C841BA3" w14:textId="77777777" w:rsidR="00EF5B8A" w:rsidRPr="00FC1C46" w:rsidRDefault="00EF5B8A" w:rsidP="00FC1C46">
      <w:pPr>
        <w:pStyle w:val="Heading4"/>
      </w:pPr>
      <w:bookmarkStart w:id="419" w:name="_Ref131433893"/>
      <w:r w:rsidRPr="00FC1C46">
        <w:t>when the sender receives any other proof that the email has been received; or</w:t>
      </w:r>
      <w:bookmarkEnd w:id="419"/>
    </w:p>
    <w:p w14:paraId="43250412" w14:textId="77777777" w:rsidR="00EF5B8A" w:rsidRPr="00FC1C46" w:rsidRDefault="00EF5B8A" w:rsidP="00FC1C46">
      <w:pPr>
        <w:pStyle w:val="Heading4"/>
      </w:pPr>
      <w:bookmarkStart w:id="420" w:name="_Ref131433894"/>
      <w:r w:rsidRPr="00FC1C46">
        <w:t>four hours after the time sent (as recorded on the device from which the sender sent the email) unless the sender receives an automated message that the email has not been delivered,</w:t>
      </w:r>
      <w:bookmarkEnd w:id="420"/>
    </w:p>
    <w:p w14:paraId="7E1A07CB" w14:textId="77777777" w:rsidR="00EF5B8A" w:rsidRPr="00FC1C46" w:rsidRDefault="00EF5B8A" w:rsidP="002C0D46">
      <w:pPr>
        <w:pStyle w:val="BodyText"/>
        <w:ind w:left="1701"/>
      </w:pPr>
      <w:r w:rsidRPr="00FC1C46">
        <w:t>whichever happens first.</w:t>
      </w:r>
    </w:p>
    <w:p w14:paraId="47A9EE1B" w14:textId="77777777" w:rsidR="00EF5B8A" w:rsidRPr="00FC1C46" w:rsidRDefault="00EF5B8A" w:rsidP="007E14C3">
      <w:pPr>
        <w:pStyle w:val="BodyText"/>
      </w:pPr>
      <w:r w:rsidRPr="00FC1C46">
        <w:t>If the deemed receipt time is after 5.00pm on a Business Day, then the notice is to be deemed to have been received at 9.00am on the next Business Day.</w:t>
      </w:r>
    </w:p>
    <w:p w14:paraId="5D206948" w14:textId="77777777" w:rsidR="00EF5B8A" w:rsidRPr="00FC1C46" w:rsidRDefault="00EF5B8A" w:rsidP="00FC1C46">
      <w:pPr>
        <w:pStyle w:val="Heading1"/>
      </w:pPr>
      <w:bookmarkStart w:id="421" w:name="_Ref124271006"/>
      <w:r w:rsidRPr="00FC1C46">
        <w:t>Governing law and jurisdiction</w:t>
      </w:r>
      <w:bookmarkEnd w:id="421"/>
      <w:r w:rsidRPr="00FC1C46">
        <w:t xml:space="preserve"> </w:t>
      </w:r>
    </w:p>
    <w:p w14:paraId="3F73E971" w14:textId="77777777" w:rsidR="00EF5B8A" w:rsidRPr="00FC1C46" w:rsidRDefault="00EF5B8A" w:rsidP="00FC1C46">
      <w:pPr>
        <w:pStyle w:val="Heading2"/>
      </w:pPr>
      <w:bookmarkStart w:id="422" w:name="_Ref131433895"/>
      <w:bookmarkStart w:id="423" w:name="_Ref140672674"/>
      <w:r w:rsidRPr="00FC1C46">
        <w:t>Governing law</w:t>
      </w:r>
      <w:bookmarkEnd w:id="422"/>
      <w:bookmarkEnd w:id="423"/>
    </w:p>
    <w:p w14:paraId="5CCF584F" w14:textId="77777777" w:rsidR="00EF5B8A" w:rsidRPr="00FC1C46" w:rsidRDefault="00EF5B8A" w:rsidP="007E14C3">
      <w:pPr>
        <w:pStyle w:val="BodyText"/>
      </w:pPr>
      <w:r w:rsidRPr="00FC1C46">
        <w:t>This Master Agreement is governed by the laws of the Relevant Jurisdiction.</w:t>
      </w:r>
    </w:p>
    <w:p w14:paraId="197BBAC0" w14:textId="77777777" w:rsidR="00EF5B8A" w:rsidRPr="00FC1C46" w:rsidRDefault="00EF5B8A" w:rsidP="00FC1C46">
      <w:pPr>
        <w:pStyle w:val="Heading2"/>
      </w:pPr>
      <w:bookmarkStart w:id="424" w:name="_bookmark74"/>
      <w:bookmarkStart w:id="425" w:name="_Ref131433896"/>
      <w:bookmarkStart w:id="426" w:name="_Ref140672675"/>
      <w:bookmarkStart w:id="427" w:name="_Ref147397975"/>
      <w:bookmarkStart w:id="428" w:name="_Ref147401578"/>
      <w:bookmarkStart w:id="429" w:name="_Ref147414334"/>
      <w:bookmarkEnd w:id="424"/>
      <w:r w:rsidRPr="00FC1C46">
        <w:t>Jurisdiction</w:t>
      </w:r>
      <w:bookmarkEnd w:id="425"/>
      <w:bookmarkEnd w:id="426"/>
      <w:bookmarkEnd w:id="427"/>
      <w:bookmarkEnd w:id="428"/>
      <w:bookmarkEnd w:id="429"/>
    </w:p>
    <w:p w14:paraId="3AB80861" w14:textId="77777777" w:rsidR="00EF5B8A" w:rsidRPr="00FC1C46" w:rsidRDefault="00EF5B8A" w:rsidP="00FC1C46">
      <w:pPr>
        <w:pStyle w:val="Heading3"/>
      </w:pPr>
      <w:bookmarkStart w:id="430" w:name="_Ref119525322"/>
      <w:r w:rsidRPr="00FC1C46">
        <w:t>The courts having jurisdiction in the Relevant Jurisdiction</w:t>
      </w:r>
      <w:r w:rsidRPr="00FC1C46" w:rsidDel="009B35DD">
        <w:t xml:space="preserve"> </w:t>
      </w:r>
      <w:r w:rsidRPr="00FC1C46">
        <w:t xml:space="preserve">have non-exclusive jurisdiction to settle any dispute arising out of or in connection with this Master Agreement (including a dispute regarding the existence, </w:t>
      </w:r>
      <w:proofErr w:type="gramStart"/>
      <w:r w:rsidRPr="00FC1C46">
        <w:t>validity</w:t>
      </w:r>
      <w:proofErr w:type="gramEnd"/>
      <w:r w:rsidRPr="00FC1C46">
        <w:t xml:space="preserve"> or termination of this Master Agreement).</w:t>
      </w:r>
      <w:bookmarkEnd w:id="430"/>
    </w:p>
    <w:p w14:paraId="412646A8" w14:textId="77777777" w:rsidR="00EF5B8A" w:rsidRPr="00FC1C46" w:rsidRDefault="00EF5B8A" w:rsidP="00FC1C46">
      <w:pPr>
        <w:pStyle w:val="Heading3"/>
      </w:pPr>
      <w:bookmarkStart w:id="431" w:name="_Ref131433897"/>
      <w:r w:rsidRPr="00FC1C46">
        <w:t xml:space="preserve">Each party to this Master Agreement irrevocably waives any objection it may now or in the future have to the venue of any proceedings, and any claim it may now or in the future have that any proceedings have been brought in an inconvenient forum, where that venue falls within clause </w:t>
      </w:r>
      <w:r w:rsidRPr="00FC1C46">
        <w:fldChar w:fldCharType="begin"/>
      </w:r>
      <w:r w:rsidRPr="00FC1C46">
        <w:instrText xml:space="preserve"> REF _Ref119525322 \w \h </w:instrText>
      </w:r>
      <w:r w:rsidRPr="00FC1C46">
        <w:fldChar w:fldCharType="separate"/>
      </w:r>
      <w:r>
        <w:t>19.2(a)</w:t>
      </w:r>
      <w:r w:rsidRPr="00FC1C46">
        <w:fldChar w:fldCharType="end"/>
      </w:r>
      <w:r>
        <w:t xml:space="preserve"> (</w:t>
      </w:r>
      <w:r w:rsidRPr="000F2CA8">
        <w:rPr>
          <w:i/>
          <w:iCs/>
        </w:rPr>
        <w:fldChar w:fldCharType="begin"/>
      </w:r>
      <w:r w:rsidRPr="000F2CA8">
        <w:rPr>
          <w:i/>
          <w:iCs/>
        </w:rPr>
        <w:instrText xml:space="preserve"> REF _Ref147414334 \h  \* MERGEFORMAT </w:instrText>
      </w:r>
      <w:r w:rsidRPr="000F2CA8">
        <w:rPr>
          <w:i/>
          <w:iCs/>
        </w:rPr>
      </w:r>
      <w:r w:rsidRPr="000F2CA8">
        <w:rPr>
          <w:i/>
          <w:iCs/>
        </w:rPr>
        <w:fldChar w:fldCharType="separate"/>
      </w:r>
      <w:r w:rsidRPr="00A45A50">
        <w:rPr>
          <w:i/>
          <w:iCs/>
        </w:rPr>
        <w:t>Jurisdiction</w:t>
      </w:r>
      <w:r w:rsidRPr="000F2CA8">
        <w:rPr>
          <w:i/>
          <w:iCs/>
        </w:rPr>
        <w:fldChar w:fldCharType="end"/>
      </w:r>
      <w:r>
        <w:t>)</w:t>
      </w:r>
      <w:r w:rsidRPr="00FC1C46">
        <w:t>.</w:t>
      </w:r>
      <w:bookmarkEnd w:id="431"/>
    </w:p>
    <w:p w14:paraId="74717791" w14:textId="77777777" w:rsidR="00EF5B8A" w:rsidRPr="00FC1C46" w:rsidRDefault="00EF5B8A" w:rsidP="00FC1C46">
      <w:pPr>
        <w:pStyle w:val="Heading3"/>
      </w:pPr>
      <w:bookmarkStart w:id="432" w:name="_Ref131433898"/>
      <w:r w:rsidRPr="00FC1C46">
        <w:t>Each party to this Master Agreement irrevocably waives any immunity in respect of its obligations under this Master Agreement that it may acquire from the jurisdiction of any court or any legal process for any reason.</w:t>
      </w:r>
      <w:bookmarkEnd w:id="432"/>
    </w:p>
    <w:p w14:paraId="4004DC07" w14:textId="77777777" w:rsidR="00EF5B8A" w:rsidRPr="00FC1C46" w:rsidRDefault="00EF5B8A" w:rsidP="00FC1C46">
      <w:pPr>
        <w:pStyle w:val="Heading1"/>
      </w:pPr>
      <w:bookmarkStart w:id="433" w:name="_bookmark75"/>
      <w:bookmarkStart w:id="434" w:name="_Ref131433899"/>
      <w:bookmarkEnd w:id="433"/>
      <w:r w:rsidRPr="00FC1C46">
        <w:t>General</w:t>
      </w:r>
      <w:bookmarkEnd w:id="434"/>
    </w:p>
    <w:p w14:paraId="1579D72E" w14:textId="77777777" w:rsidR="00EF5B8A" w:rsidRPr="00FC1C46" w:rsidRDefault="00EF5B8A" w:rsidP="00FC1C46">
      <w:pPr>
        <w:pStyle w:val="Heading2"/>
      </w:pPr>
      <w:bookmarkStart w:id="435" w:name="_Ref131433900"/>
      <w:r w:rsidRPr="00FC1C46">
        <w:t>Waiver</w:t>
      </w:r>
      <w:bookmarkEnd w:id="435"/>
    </w:p>
    <w:p w14:paraId="7E40C2FE" w14:textId="77777777" w:rsidR="00EF5B8A" w:rsidRPr="00FC1C46" w:rsidRDefault="00EF5B8A" w:rsidP="00FC1C46">
      <w:pPr>
        <w:pStyle w:val="Heading3"/>
      </w:pPr>
      <w:bookmarkStart w:id="436" w:name="_Ref131433901"/>
      <w:r w:rsidRPr="00FC1C46">
        <w:t>A provision of or a right created under this Master Agreement (including under any Confirmation) may not be waived or varied except in writing signed by the party to be bound.</w:t>
      </w:r>
      <w:bookmarkEnd w:id="436"/>
    </w:p>
    <w:p w14:paraId="15858ED3" w14:textId="77777777" w:rsidR="00EF5B8A" w:rsidRPr="00FC1C46" w:rsidRDefault="00EF5B8A" w:rsidP="00FC1C46">
      <w:pPr>
        <w:pStyle w:val="Heading3"/>
      </w:pPr>
      <w:bookmarkStart w:id="437" w:name="_Ref131433902"/>
      <w:r w:rsidRPr="00FC1C46">
        <w:t>A failure to exercise or delay in exercising a right or remedy provided by this Master Agreement or a Confirmation or by law does not constitute a waiver of the right or remedy or a waiver of other rights or remedies.</w:t>
      </w:r>
      <w:bookmarkEnd w:id="437"/>
      <w:r w:rsidRPr="00FC1C46">
        <w:t xml:space="preserve"> </w:t>
      </w:r>
    </w:p>
    <w:p w14:paraId="3FC4F491" w14:textId="77777777" w:rsidR="00EF5B8A" w:rsidRPr="00FC1C46" w:rsidRDefault="00EF5B8A" w:rsidP="00FC1C46">
      <w:pPr>
        <w:pStyle w:val="Heading3"/>
      </w:pPr>
      <w:bookmarkStart w:id="438" w:name="_Ref131433903"/>
      <w:r w:rsidRPr="00FC1C46">
        <w:t>No single or partial exercise of a right or remedy provided by this Master Agreement or a Confirmation or by law prevents further exercise of the right or remedy or the exercise of another right or remedy.</w:t>
      </w:r>
      <w:bookmarkEnd w:id="438"/>
    </w:p>
    <w:p w14:paraId="01E73632" w14:textId="77777777" w:rsidR="00EF5B8A" w:rsidRPr="00FC1C46" w:rsidRDefault="00EF5B8A" w:rsidP="00FC1C46">
      <w:pPr>
        <w:pStyle w:val="Heading2"/>
      </w:pPr>
      <w:bookmarkStart w:id="439" w:name="_Ref131433904"/>
      <w:r w:rsidRPr="00FC1C46">
        <w:lastRenderedPageBreak/>
        <w:t>Entire Agreement</w:t>
      </w:r>
      <w:bookmarkEnd w:id="439"/>
    </w:p>
    <w:p w14:paraId="1E16D5A3" w14:textId="77777777" w:rsidR="00EF5B8A" w:rsidRPr="00FC1C46" w:rsidRDefault="00EF5B8A" w:rsidP="00FC1C46">
      <w:pPr>
        <w:pStyle w:val="Heading3"/>
      </w:pPr>
      <w:bookmarkStart w:id="440" w:name="_Ref131433905"/>
      <w:r w:rsidRPr="00FC1C46">
        <w:t xml:space="preserve">This Master Agreement and in respect of a particular Transaction, the relevant Confirmation, constitutes the entire agreement of the parties about its subject matter and supersedes all previous written or oral agreements, statements, representations, warranties, understandings, </w:t>
      </w:r>
      <w:proofErr w:type="gramStart"/>
      <w:r w:rsidRPr="00FC1C46">
        <w:t>negotiations</w:t>
      </w:r>
      <w:proofErr w:type="gramEnd"/>
      <w:r w:rsidRPr="00FC1C46">
        <w:t xml:space="preserve"> and arrangements between the parties on or relating to the subject matter of this Master Agreement or in respect of a particular Transaction, the relevant Confirmation.</w:t>
      </w:r>
      <w:bookmarkEnd w:id="440"/>
    </w:p>
    <w:p w14:paraId="6D0E8DE7" w14:textId="77777777" w:rsidR="00EF5B8A" w:rsidRPr="00FC1C46" w:rsidRDefault="00EF5B8A" w:rsidP="00FC1C46">
      <w:pPr>
        <w:pStyle w:val="Heading3"/>
      </w:pPr>
      <w:bookmarkStart w:id="441" w:name="_Ref131433906"/>
      <w:r w:rsidRPr="00FC1C46">
        <w:t>The parties acknowledge and agree that by entering into this Master Agreement or in respect of a particular Transaction, the relevant Confirmation, they do not rely on any statement, representation, assurance or warranty of any person (whether a party to this Master Agreement or not and whether made in writing or not), other than as expressly set out in this Master Agreement or in respect of a particular Transaction, the relevant Confirmation.</w:t>
      </w:r>
      <w:bookmarkEnd w:id="441"/>
    </w:p>
    <w:p w14:paraId="6266D6E5" w14:textId="77777777" w:rsidR="00EF5B8A" w:rsidRPr="00FC1C46" w:rsidRDefault="00EF5B8A" w:rsidP="00FC1C46">
      <w:pPr>
        <w:pStyle w:val="Heading2"/>
      </w:pPr>
      <w:bookmarkStart w:id="442" w:name="_Ref119526604"/>
      <w:r w:rsidRPr="00FC1C46">
        <w:t>Assignment</w:t>
      </w:r>
      <w:bookmarkEnd w:id="442"/>
    </w:p>
    <w:p w14:paraId="1E4EF253" w14:textId="77777777" w:rsidR="00EF5B8A" w:rsidRPr="00FC1C46" w:rsidRDefault="00EF5B8A" w:rsidP="00FC1C46">
      <w:pPr>
        <w:pStyle w:val="Heading3"/>
      </w:pPr>
      <w:bookmarkStart w:id="443" w:name="_Ref131433907"/>
      <w:r w:rsidRPr="00FC1C46">
        <w:t xml:space="preserve">Subject to clause </w:t>
      </w:r>
      <w:r w:rsidRPr="00FC1C46">
        <w:fldChar w:fldCharType="begin"/>
      </w:r>
      <w:r w:rsidRPr="00FC1C46">
        <w:instrText xml:space="preserve"> REF _Ref124271170 \w \h </w:instrText>
      </w:r>
      <w:r w:rsidRPr="00FC1C46">
        <w:fldChar w:fldCharType="separate"/>
      </w:r>
      <w:r>
        <w:t>20.3(b)</w:t>
      </w:r>
      <w:r w:rsidRPr="00FC1C46">
        <w:fldChar w:fldCharType="end"/>
      </w:r>
      <w:r>
        <w:t xml:space="preserve"> (</w:t>
      </w:r>
      <w:r w:rsidRPr="003909BA">
        <w:rPr>
          <w:i/>
          <w:iCs/>
        </w:rPr>
        <w:fldChar w:fldCharType="begin"/>
      </w:r>
      <w:r w:rsidRPr="003909BA">
        <w:rPr>
          <w:i/>
          <w:iCs/>
        </w:rPr>
        <w:instrText xml:space="preserve"> REF _Ref119526604 \h </w:instrText>
      </w:r>
      <w:r>
        <w:rPr>
          <w:i/>
          <w:iCs/>
        </w:rPr>
        <w:instrText xml:space="preserve"> \* MERGEFORMAT </w:instrText>
      </w:r>
      <w:r w:rsidRPr="003909BA">
        <w:rPr>
          <w:i/>
          <w:iCs/>
        </w:rPr>
      </w:r>
      <w:r w:rsidRPr="003909BA">
        <w:rPr>
          <w:i/>
          <w:iCs/>
        </w:rPr>
        <w:fldChar w:fldCharType="separate"/>
      </w:r>
      <w:r w:rsidRPr="00A45A50">
        <w:rPr>
          <w:i/>
          <w:iCs/>
        </w:rPr>
        <w:t>Assignment</w:t>
      </w:r>
      <w:r w:rsidRPr="003909BA">
        <w:rPr>
          <w:i/>
          <w:iCs/>
        </w:rPr>
        <w:fldChar w:fldCharType="end"/>
      </w:r>
      <w:r>
        <w:t>)</w:t>
      </w:r>
      <w:r w:rsidRPr="00FC1C46">
        <w:t>, neither party may assign its rights or novate its obligations under this Master Agreement, whether in whole or in part, without the prior written consent of the other party.</w:t>
      </w:r>
      <w:bookmarkEnd w:id="443"/>
      <w:r w:rsidRPr="00FC1C46">
        <w:t xml:space="preserve"> </w:t>
      </w:r>
    </w:p>
    <w:p w14:paraId="55B3198A" w14:textId="77777777" w:rsidR="00EF5B8A" w:rsidRPr="00FC1C46" w:rsidRDefault="00EF5B8A" w:rsidP="00FC1C46">
      <w:pPr>
        <w:pStyle w:val="Heading3"/>
      </w:pPr>
      <w:bookmarkStart w:id="444" w:name="_Ref124271170"/>
      <w:r w:rsidRPr="00FC1C46">
        <w:t xml:space="preserve">A party may assign all or any part of its interest in any Termination Payment payable to it by a Defaulting Party, together with any rights associated with that interest pursuant to clause </w:t>
      </w:r>
      <w:r w:rsidRPr="00FC1C46">
        <w:fldChar w:fldCharType="begin"/>
      </w:r>
      <w:r w:rsidRPr="00FC1C46">
        <w:instrText xml:space="preserve"> REF _Ref124271462 \w \h  \* MERGEFORMAT </w:instrText>
      </w:r>
      <w:r w:rsidRPr="00FC1C46">
        <w:fldChar w:fldCharType="separate"/>
      </w:r>
      <w:r>
        <w:t>14</w:t>
      </w:r>
      <w:r w:rsidRPr="00FC1C46">
        <w:fldChar w:fldCharType="end"/>
      </w:r>
      <w:r>
        <w:t xml:space="preserve"> (</w:t>
      </w:r>
      <w:r w:rsidRPr="003126D4">
        <w:rPr>
          <w:i/>
          <w:iCs/>
        </w:rPr>
        <w:fldChar w:fldCharType="begin"/>
      </w:r>
      <w:r w:rsidRPr="003126D4">
        <w:rPr>
          <w:i/>
          <w:iCs/>
        </w:rPr>
        <w:instrText xml:space="preserve"> REF _Ref124271462 \h </w:instrText>
      </w:r>
      <w:r w:rsidRPr="003126D4">
        <w:rPr>
          <w:i/>
          <w:iCs/>
        </w:rPr>
      </w:r>
      <w:r w:rsidRPr="003126D4">
        <w:rPr>
          <w:i/>
          <w:iCs/>
        </w:rPr>
        <w:fldChar w:fldCharType="separate"/>
      </w:r>
      <w:r w:rsidRPr="003126D4">
        <w:rPr>
          <w:lang w:eastAsia="zh-CN"/>
        </w:rPr>
        <w:t>Early termination</w:t>
      </w:r>
      <w:r w:rsidRPr="003126D4">
        <w:rPr>
          <w:i/>
          <w:iCs/>
        </w:rPr>
        <w:fldChar w:fldCharType="end"/>
      </w:r>
      <w:r>
        <w:t>)</w:t>
      </w:r>
      <w:r w:rsidRPr="00FC1C46">
        <w:t>.</w:t>
      </w:r>
      <w:bookmarkEnd w:id="444"/>
    </w:p>
    <w:p w14:paraId="52E7B699" w14:textId="77777777" w:rsidR="00EF5B8A" w:rsidRPr="00FC1C46" w:rsidRDefault="00EF5B8A" w:rsidP="007E14C3">
      <w:pPr>
        <w:pStyle w:val="BodyText"/>
      </w:pPr>
      <w:r w:rsidRPr="00FC1C46">
        <w:t xml:space="preserve">Any purported assignment or novation which is not in compliance with this clause </w:t>
      </w:r>
      <w:r w:rsidRPr="00FC1C46">
        <w:fldChar w:fldCharType="begin"/>
      </w:r>
      <w:r w:rsidRPr="00FC1C46">
        <w:instrText xml:space="preserve"> REF _Ref119526604 \w \h </w:instrText>
      </w:r>
      <w:r w:rsidRPr="00FC1C46">
        <w:fldChar w:fldCharType="separate"/>
      </w:r>
      <w:r>
        <w:t>20.3</w:t>
      </w:r>
      <w:r w:rsidRPr="00FC1C46">
        <w:fldChar w:fldCharType="end"/>
      </w:r>
      <w:r w:rsidRPr="00FC1C46">
        <w:t xml:space="preserve"> </w:t>
      </w:r>
      <w:r>
        <w:t>(</w:t>
      </w:r>
      <w:r w:rsidRPr="003126D4">
        <w:rPr>
          <w:i/>
          <w:iCs/>
        </w:rPr>
        <w:fldChar w:fldCharType="begin"/>
      </w:r>
      <w:r w:rsidRPr="003126D4">
        <w:rPr>
          <w:i/>
          <w:iCs/>
        </w:rPr>
        <w:instrText xml:space="preserve"> REF _Ref119526604 \h </w:instrText>
      </w:r>
      <w:r>
        <w:rPr>
          <w:i/>
          <w:iCs/>
        </w:rPr>
        <w:instrText xml:space="preserve"> \* MERGEFORMAT </w:instrText>
      </w:r>
      <w:r w:rsidRPr="003126D4">
        <w:rPr>
          <w:i/>
          <w:iCs/>
        </w:rPr>
      </w:r>
      <w:r w:rsidRPr="003126D4">
        <w:rPr>
          <w:i/>
          <w:iCs/>
        </w:rPr>
        <w:fldChar w:fldCharType="separate"/>
      </w:r>
      <w:r w:rsidRPr="00A45A50">
        <w:rPr>
          <w:i/>
          <w:iCs/>
        </w:rPr>
        <w:t>Assignment</w:t>
      </w:r>
      <w:r w:rsidRPr="003126D4">
        <w:rPr>
          <w:i/>
          <w:iCs/>
        </w:rPr>
        <w:fldChar w:fldCharType="end"/>
      </w:r>
      <w:r>
        <w:t xml:space="preserve">) </w:t>
      </w:r>
      <w:r w:rsidRPr="00FC1C46">
        <w:t>is void.</w:t>
      </w:r>
    </w:p>
    <w:p w14:paraId="1E54E1E7" w14:textId="77777777" w:rsidR="00EF5B8A" w:rsidRPr="00FC1C46" w:rsidRDefault="00EF5B8A" w:rsidP="00FC1C46">
      <w:pPr>
        <w:pStyle w:val="Heading2"/>
      </w:pPr>
      <w:bookmarkStart w:id="445" w:name="_Ref131433908"/>
      <w:r w:rsidRPr="00FC1C46">
        <w:t>Amendment</w:t>
      </w:r>
      <w:bookmarkEnd w:id="445"/>
    </w:p>
    <w:p w14:paraId="396B17FC" w14:textId="77777777" w:rsidR="00EF5B8A" w:rsidRPr="003126D4" w:rsidRDefault="00EF5B8A" w:rsidP="007E14C3">
      <w:pPr>
        <w:pStyle w:val="BodyText"/>
        <w:rPr>
          <w:bCs/>
        </w:rPr>
      </w:pPr>
      <w:r w:rsidRPr="00FC1C46">
        <w:t xml:space="preserve">No amendment to this Master Agreement or any Transaction or Confirmation must be made otherwise than by an instrument in writing executed by the parties. </w:t>
      </w:r>
    </w:p>
    <w:p w14:paraId="5C83F9CF" w14:textId="77777777" w:rsidR="00EF5B8A" w:rsidRPr="00FC1C46" w:rsidRDefault="00EF5B8A" w:rsidP="00FC1C46">
      <w:pPr>
        <w:pStyle w:val="Heading2"/>
      </w:pPr>
      <w:bookmarkStart w:id="446" w:name="_Ref131433909"/>
      <w:r w:rsidRPr="00FC1C46">
        <w:t xml:space="preserve">Rights are </w:t>
      </w:r>
      <w:proofErr w:type="gramStart"/>
      <w:r w:rsidRPr="00FC1C46">
        <w:t>Cumulative</w:t>
      </w:r>
      <w:bookmarkEnd w:id="446"/>
      <w:proofErr w:type="gramEnd"/>
    </w:p>
    <w:p w14:paraId="4E135D2E" w14:textId="77777777" w:rsidR="00EF5B8A" w:rsidRPr="00FC1C46" w:rsidRDefault="00EF5B8A" w:rsidP="007E14C3">
      <w:pPr>
        <w:pStyle w:val="BodyText"/>
      </w:pPr>
      <w:r w:rsidRPr="00FC1C46">
        <w:t xml:space="preserve">The rights, </w:t>
      </w:r>
      <w:proofErr w:type="gramStart"/>
      <w:r w:rsidRPr="00FC1C46">
        <w:t>powers</w:t>
      </w:r>
      <w:proofErr w:type="gramEnd"/>
      <w:r w:rsidRPr="00FC1C46">
        <w:t xml:space="preserve"> and remedies of each party under this Master Agreement are cumulative and, except where expressly stated to the contrary, not exclusive of and are without prejudice to any other rights, powers or remedies available to it (whether under this Master Agreement or at law).</w:t>
      </w:r>
    </w:p>
    <w:p w14:paraId="57EA8587" w14:textId="77777777" w:rsidR="00EF5B8A" w:rsidRPr="00FC1C46" w:rsidRDefault="00EF5B8A" w:rsidP="00FC1C46">
      <w:pPr>
        <w:pStyle w:val="Heading2"/>
      </w:pPr>
      <w:bookmarkStart w:id="447" w:name="_Ref131433910"/>
      <w:r w:rsidRPr="00FC1C46">
        <w:t>Severability</w:t>
      </w:r>
      <w:bookmarkEnd w:id="447"/>
    </w:p>
    <w:p w14:paraId="5B116163" w14:textId="77777777" w:rsidR="00EF5B8A" w:rsidRPr="00FC1C46" w:rsidRDefault="00EF5B8A" w:rsidP="007E14C3">
      <w:pPr>
        <w:pStyle w:val="BodyText"/>
      </w:pPr>
      <w:r w:rsidRPr="00FC1C46">
        <w:t>If any one or more of the provisions of this Master Agreement is held invalid, illegal or unenforceable in any respect, the validity, legality and enforceability of the remaining provisions contained in this Master Agreement will not in any way be affected or impaired thereby, and the parties must endeavour to replace any invalid, illegal or unenforceable provision with one or more valid, legal and enforceable provisions, the economic effect of which comes as close as reasonably possible to that of the invalid, illegal or unenforceable provision.</w:t>
      </w:r>
    </w:p>
    <w:p w14:paraId="44D1E888" w14:textId="77777777" w:rsidR="00EF5B8A" w:rsidRPr="00FC1C46" w:rsidRDefault="00EF5B8A" w:rsidP="00FC1C46">
      <w:pPr>
        <w:pStyle w:val="Heading2"/>
      </w:pPr>
      <w:bookmarkStart w:id="448" w:name="_Ref131433911"/>
      <w:r w:rsidRPr="00FC1C46">
        <w:t>Survival</w:t>
      </w:r>
      <w:bookmarkEnd w:id="448"/>
    </w:p>
    <w:p w14:paraId="43D293E1" w14:textId="77777777" w:rsidR="00EF5B8A" w:rsidRPr="00FC1C46" w:rsidRDefault="00EF5B8A" w:rsidP="007E14C3">
      <w:pPr>
        <w:pStyle w:val="BodyText"/>
      </w:pPr>
      <w:r w:rsidRPr="00FC1C46">
        <w:t xml:space="preserve">Termination of this Master Agreement or any Transactions, howsoever caused, is without prejudice to any rights or remedies that may have accrued to a party prior to such termination, and any provisions of this Master Agreement necessary for the exercise of </w:t>
      </w:r>
      <w:r w:rsidRPr="00FC1C46">
        <w:lastRenderedPageBreak/>
        <w:t xml:space="preserve">such accrued rights or remedies and any clause of this Master Agreement which is expressly or by implication intended to come into force or continue after such termination, including this clause and </w:t>
      </w:r>
      <w:r w:rsidRPr="00FC1C46">
        <w:rPr>
          <w:rFonts w:cs="Arial"/>
        </w:rPr>
        <w:t xml:space="preserve">all clauses under which indemnities, reimbursement or any other payment obligations arise, </w:t>
      </w:r>
      <w:r w:rsidRPr="00FC1C46">
        <w:t xml:space="preserve">survive the termination or expiry of this Master Agreement or such terminated Transactions. </w:t>
      </w:r>
    </w:p>
    <w:p w14:paraId="007FFCDA" w14:textId="77777777" w:rsidR="00EF5B8A" w:rsidRPr="00FC1C46" w:rsidRDefault="00EF5B8A" w:rsidP="00FC1C46">
      <w:pPr>
        <w:pStyle w:val="Heading2"/>
      </w:pPr>
      <w:bookmarkStart w:id="449" w:name="_Ref131433912"/>
      <w:r w:rsidRPr="00FC1C46">
        <w:t>Counterparts and electronic execution</w:t>
      </w:r>
      <w:bookmarkEnd w:id="449"/>
    </w:p>
    <w:p w14:paraId="4913F011" w14:textId="77777777" w:rsidR="00EF5B8A" w:rsidRPr="00FC1C46" w:rsidRDefault="00EF5B8A" w:rsidP="007E14C3">
      <w:pPr>
        <w:pStyle w:val="BodyText"/>
      </w:pPr>
      <w:r w:rsidRPr="00FC1C46">
        <w:t>The parties acknowledge and agree in respect of this Master Agreement that:</w:t>
      </w:r>
    </w:p>
    <w:p w14:paraId="1CED90D9" w14:textId="77777777" w:rsidR="00EF5B8A" w:rsidRPr="00FC1C46" w:rsidRDefault="00EF5B8A" w:rsidP="00FC1C46">
      <w:pPr>
        <w:pStyle w:val="Heading3"/>
      </w:pPr>
      <w:bookmarkStart w:id="450" w:name="_Ref131433913"/>
      <w:r w:rsidRPr="00FC1C46">
        <w:t xml:space="preserve">a party may sign this Master Agreement electronically and bind itself to this Master Agreement by executing in that </w:t>
      </w:r>
      <w:proofErr w:type="gramStart"/>
      <w:r w:rsidRPr="00FC1C46">
        <w:t>manner;</w:t>
      </w:r>
      <w:bookmarkEnd w:id="450"/>
      <w:proofErr w:type="gramEnd"/>
      <w:r w:rsidRPr="00FC1C46">
        <w:t xml:space="preserve"> </w:t>
      </w:r>
    </w:p>
    <w:p w14:paraId="60DA9D83" w14:textId="35528F03" w:rsidR="00EF5B8A" w:rsidRPr="00FC1C46" w:rsidRDefault="00EF5B8A" w:rsidP="00FC1C46">
      <w:pPr>
        <w:pStyle w:val="Heading3"/>
      </w:pPr>
      <w:bookmarkStart w:id="451" w:name="_Ref131433914"/>
      <w:r w:rsidRPr="00FC1C46">
        <w:t>a party</w:t>
      </w:r>
      <w:r>
        <w:t>’</w:t>
      </w:r>
      <w:r w:rsidRPr="00FC1C46">
        <w:t xml:space="preserve">s signature (whether affixed to this Master Agreement electronically or in handwriting) may be witnessed remotely in accordance with any Applicable </w:t>
      </w:r>
      <w:proofErr w:type="gramStart"/>
      <w:r w:rsidRPr="00FC1C46">
        <w:t>Laws;</w:t>
      </w:r>
      <w:bookmarkEnd w:id="451"/>
      <w:proofErr w:type="gramEnd"/>
      <w:r w:rsidRPr="00FC1C46">
        <w:t xml:space="preserve"> </w:t>
      </w:r>
    </w:p>
    <w:p w14:paraId="3DD98BC6" w14:textId="77777777" w:rsidR="00EF5B8A" w:rsidRPr="00FC1C46" w:rsidRDefault="00EF5B8A" w:rsidP="00FC1C46">
      <w:pPr>
        <w:pStyle w:val="Heading3"/>
      </w:pPr>
      <w:bookmarkStart w:id="452" w:name="_Ref131433915"/>
      <w:r w:rsidRPr="00FC1C46">
        <w:t xml:space="preserve">a party whose signature appears in this Master Agreement (whether affixed electronically or in handwriting) acknowledges that it is their signature and that such party affixed (or expressly authorised the affixing of) their signature to this Master </w:t>
      </w:r>
      <w:proofErr w:type="gramStart"/>
      <w:r w:rsidRPr="00FC1C46">
        <w:t>Agreement;</w:t>
      </w:r>
      <w:bookmarkEnd w:id="452"/>
      <w:proofErr w:type="gramEnd"/>
      <w:r w:rsidRPr="00FC1C46">
        <w:t xml:space="preserve"> </w:t>
      </w:r>
    </w:p>
    <w:p w14:paraId="5DD3F4F5" w14:textId="77777777" w:rsidR="00EF5B8A" w:rsidRPr="00FC1C46" w:rsidRDefault="00EF5B8A" w:rsidP="00FC1C46">
      <w:pPr>
        <w:pStyle w:val="Heading3"/>
      </w:pPr>
      <w:bookmarkStart w:id="453" w:name="_Ref131433916"/>
      <w:r w:rsidRPr="00FC1C46">
        <w:t>this Master Agreement (including any applicable Confirmation) may be executed in any number of counterparts, each of which:</w:t>
      </w:r>
      <w:bookmarkEnd w:id="453"/>
    </w:p>
    <w:p w14:paraId="27694687" w14:textId="77777777" w:rsidR="00EF5B8A" w:rsidRPr="00FC1C46" w:rsidRDefault="00EF5B8A" w:rsidP="00FC1C46">
      <w:pPr>
        <w:pStyle w:val="Heading4"/>
      </w:pPr>
      <w:bookmarkStart w:id="454" w:name="_Ref131433917"/>
      <w:r w:rsidRPr="00FC1C46">
        <w:t>may be executed electronically or in handwriting; and</w:t>
      </w:r>
      <w:bookmarkEnd w:id="454"/>
    </w:p>
    <w:p w14:paraId="0CC375A0" w14:textId="77777777" w:rsidR="00EF5B8A" w:rsidRPr="00FC1C46" w:rsidRDefault="00EF5B8A" w:rsidP="00FC1C46">
      <w:pPr>
        <w:pStyle w:val="Heading4"/>
      </w:pPr>
      <w:bookmarkStart w:id="455" w:name="_Ref131433918"/>
      <w:r w:rsidRPr="00FC1C46">
        <w:t>will be deemed an original whether kept in electronic or paper form, and all of which taken together will constitute one and the same document,</w:t>
      </w:r>
      <w:bookmarkEnd w:id="455"/>
    </w:p>
    <w:p w14:paraId="418420AA" w14:textId="77777777" w:rsidR="00EF5B8A" w:rsidRPr="00FC1C46" w:rsidRDefault="00EF5B8A" w:rsidP="00E0471B">
      <w:pPr>
        <w:pStyle w:val="BodyText"/>
        <w:ind w:left="1701"/>
      </w:pPr>
      <w:r w:rsidRPr="00FC1C46">
        <w:t xml:space="preserve">and without limiting the foregoing, if the signatures of, or on behalf of, one party are on more than one copy of this Master Agreement (including any applicable Confirmation), this must be taken to be the same as, and have the same effect as, if all of those signatures were on the same counterpart of this Master </w:t>
      </w:r>
      <w:r w:rsidRPr="00FC1C46">
        <w:rPr>
          <w:szCs w:val="24"/>
        </w:rPr>
        <w:t xml:space="preserve">Agreement </w:t>
      </w:r>
      <w:r w:rsidRPr="00FC1C46">
        <w:t>and the parties acknowledge that each such copy executed by a company registered under the Corporations Act will have been executed in a manner consistent with section 127 of the Corporations Act; and</w:t>
      </w:r>
    </w:p>
    <w:p w14:paraId="04E5F3AD" w14:textId="6BDD51AE" w:rsidR="00EF5B8A" w:rsidRPr="00FC1C46" w:rsidRDefault="00EF5B8A" w:rsidP="00FC1C46">
      <w:pPr>
        <w:pStyle w:val="Heading3"/>
      </w:pPr>
      <w:bookmarkStart w:id="456" w:name="_Ref131433919"/>
      <w:r w:rsidRPr="00FC1C46">
        <w:t xml:space="preserve">if this Master </w:t>
      </w:r>
      <w:r w:rsidRPr="00FC1C46">
        <w:rPr>
          <w:szCs w:val="24"/>
        </w:rPr>
        <w:t xml:space="preserve">Agreement </w:t>
      </w:r>
      <w:r w:rsidRPr="00FC1C46">
        <w:t>is signed electronically, the parties</w:t>
      </w:r>
      <w:r>
        <w:t>’</w:t>
      </w:r>
      <w:r w:rsidRPr="00FC1C46">
        <w:t xml:space="preserve"> intention is to print this Master </w:t>
      </w:r>
      <w:r w:rsidRPr="00FC1C46">
        <w:rPr>
          <w:szCs w:val="24"/>
        </w:rPr>
        <w:t xml:space="preserve">Agreement </w:t>
      </w:r>
      <w:r w:rsidRPr="00FC1C46">
        <w:t xml:space="preserve">out after all parties that have signed electronically have done so, so that where a party prints it out, the first print-out by that party after all signatories who have signed electronically have done so will also be an executed original counterpart of this Master </w:t>
      </w:r>
      <w:r w:rsidRPr="00FC1C46">
        <w:rPr>
          <w:szCs w:val="24"/>
        </w:rPr>
        <w:t>Agreement</w:t>
      </w:r>
      <w:r w:rsidRPr="00FC1C46">
        <w:t>.</w:t>
      </w:r>
      <w:bookmarkEnd w:id="456"/>
    </w:p>
    <w:p w14:paraId="04C1E621" w14:textId="77777777" w:rsidR="00EF5B8A" w:rsidRPr="00FC1C46" w:rsidRDefault="00EF5B8A" w:rsidP="00FC1C46">
      <w:pPr>
        <w:pStyle w:val="Heading2"/>
        <w:rPr>
          <w:bCs/>
        </w:rPr>
      </w:pPr>
      <w:bookmarkStart w:id="457" w:name="_Ref131433920"/>
      <w:r w:rsidRPr="003126D4">
        <w:rPr>
          <w:lang w:eastAsia="zh-CN"/>
        </w:rPr>
        <w:t>Costs and Expenses</w:t>
      </w:r>
      <w:bookmarkEnd w:id="457"/>
    </w:p>
    <w:p w14:paraId="1DA62EE5" w14:textId="77777777" w:rsidR="00EF5B8A" w:rsidRPr="00FC1C46" w:rsidRDefault="00EF5B8A" w:rsidP="007E14C3">
      <w:pPr>
        <w:pStyle w:val="BodyText"/>
      </w:pPr>
      <w:r w:rsidRPr="00FC1C46">
        <w:t>Except as expressly provided in this Master Agreement, each party must pay its own costs and expenses in respect of the negotiation of this Master Agreement and the documents and transactions it contemplates.</w:t>
      </w:r>
    </w:p>
    <w:p w14:paraId="0B61D5CB" w14:textId="77777777" w:rsidR="00EF5B8A" w:rsidRPr="003126D4" w:rsidRDefault="00EF5B8A" w:rsidP="00FC1C46">
      <w:pPr>
        <w:pStyle w:val="Heading2"/>
        <w:rPr>
          <w:lang w:eastAsia="zh-CN"/>
        </w:rPr>
      </w:pPr>
      <w:bookmarkStart w:id="458" w:name="_Ref131433921"/>
      <w:bookmarkEnd w:id="398"/>
      <w:r w:rsidRPr="003126D4">
        <w:rPr>
          <w:lang w:eastAsia="zh-CN"/>
        </w:rPr>
        <w:t>Further assurances</w:t>
      </w:r>
      <w:bookmarkEnd w:id="458"/>
    </w:p>
    <w:p w14:paraId="435394FA" w14:textId="77777777" w:rsidR="00EF5B8A" w:rsidRPr="00FC1C46" w:rsidRDefault="00EF5B8A" w:rsidP="005C026F">
      <w:pPr>
        <w:pStyle w:val="BodyText"/>
        <w:spacing w:after="120"/>
      </w:pPr>
      <w:r w:rsidRPr="00FC1C46">
        <w:t>Except as expressly provided in this Master Agreement, each party must, at its own expense, do all things (including execute all documents) reasonably necessary to give full effect to this Master Agreement and the matters contemplated by it.</w:t>
      </w:r>
      <w:bookmarkEnd w:id="399"/>
      <w:bookmarkEnd w:id="400"/>
    </w:p>
    <w:p w14:paraId="7887188D" w14:textId="77777777" w:rsidR="00EF5B8A" w:rsidRPr="00FC1C46" w:rsidRDefault="00EF5B8A" w:rsidP="005C026F">
      <w:pPr>
        <w:pStyle w:val="BodyText"/>
        <w:sectPr w:rsidR="00EF5B8A" w:rsidRPr="00FC1C46" w:rsidSect="00555F46">
          <w:headerReference w:type="even" r:id="rId21"/>
          <w:headerReference w:type="default" r:id="rId22"/>
          <w:footerReference w:type="even" r:id="rId23"/>
          <w:footerReference w:type="default" r:id="rId24"/>
          <w:headerReference w:type="first" r:id="rId25"/>
          <w:footerReference w:type="first" r:id="rId26"/>
          <w:pgSz w:w="11906" w:h="16838" w:code="9"/>
          <w:pgMar w:top="1418" w:right="1134" w:bottom="851" w:left="1701" w:header="720" w:footer="391" w:gutter="0"/>
          <w:pgNumType w:start="1"/>
          <w:cols w:space="720"/>
          <w:titlePg/>
          <w:docGrid w:linePitch="326"/>
        </w:sectPr>
      </w:pPr>
    </w:p>
    <w:p w14:paraId="71C5E257" w14:textId="77777777" w:rsidR="00EF5B8A" w:rsidRPr="00FC1C46" w:rsidRDefault="00EF5B8A" w:rsidP="00D04BE2">
      <w:pPr>
        <w:pStyle w:val="Heading6"/>
        <w:numPr>
          <w:ilvl w:val="0"/>
          <w:numId w:val="50"/>
        </w:numPr>
      </w:pPr>
      <w:bookmarkStart w:id="459" w:name="DefSchHd"/>
      <w:r w:rsidRPr="00FC1C46">
        <w:lastRenderedPageBreak/>
        <w:t>Definitions Schedule</w:t>
      </w:r>
      <w:bookmarkEnd w:id="459"/>
    </w:p>
    <w:p w14:paraId="4F890D07" w14:textId="77777777" w:rsidR="00EF5B8A" w:rsidRPr="00FC1C46" w:rsidRDefault="00EF5B8A" w:rsidP="00D04BE2">
      <w:pPr>
        <w:pStyle w:val="Sch1"/>
        <w:numPr>
          <w:ilvl w:val="1"/>
          <w:numId w:val="32"/>
        </w:numPr>
      </w:pPr>
      <w:bookmarkStart w:id="460" w:name="_Ref131433922"/>
      <w:r w:rsidRPr="00FC1C46">
        <w:t>Definitions</w:t>
      </w:r>
      <w:bookmarkEnd w:id="460"/>
    </w:p>
    <w:p w14:paraId="57C5B543" w14:textId="77777777" w:rsidR="00EF5B8A" w:rsidRPr="00FC1C46" w:rsidRDefault="00EF5B8A" w:rsidP="005C026F">
      <w:pPr>
        <w:pStyle w:val="BodyText"/>
      </w:pPr>
      <w:r w:rsidRPr="00FC1C46">
        <w:t>In this Master Agreement (including each Confirmation) the following words have the following meanings, unless the context otherwise requires:</w:t>
      </w:r>
    </w:p>
    <w:p w14:paraId="56C79E82" w14:textId="77777777" w:rsidR="00EF5B8A" w:rsidRPr="00FC1C46" w:rsidRDefault="00EF5B8A" w:rsidP="007E14C3">
      <w:pPr>
        <w:pStyle w:val="BodyText"/>
      </w:pPr>
      <w:r w:rsidRPr="00FC1C46">
        <w:rPr>
          <w:rStyle w:val="Definition"/>
        </w:rPr>
        <w:t>Abandonment</w:t>
      </w:r>
      <w:r w:rsidRPr="003126D4">
        <w:rPr>
          <w:b/>
        </w:rPr>
        <w:t xml:space="preserve"> of Scheme</w:t>
      </w:r>
      <w:r w:rsidRPr="003126D4">
        <w:t xml:space="preserve"> has the meaning given to that term in clause </w:t>
      </w:r>
      <w:r w:rsidRPr="008C0066">
        <w:rPr>
          <w:lang w:val="en-US"/>
        </w:rPr>
        <w:fldChar w:fldCharType="begin"/>
      </w:r>
      <w:r w:rsidRPr="008C0066">
        <w:rPr>
          <w:lang w:val="en-US"/>
        </w:rPr>
        <w:instrText xml:space="preserve"> REF _Ref124271149 \w \h </w:instrText>
      </w:r>
      <w:r w:rsidRPr="008C0066">
        <w:rPr>
          <w:lang w:val="en-US"/>
        </w:rPr>
      </w:r>
      <w:r w:rsidRPr="008C0066">
        <w:rPr>
          <w:lang w:val="en-US"/>
        </w:rPr>
        <w:fldChar w:fldCharType="separate"/>
      </w:r>
      <w:r>
        <w:rPr>
          <w:lang w:val="en-US"/>
        </w:rPr>
        <w:t>17.1</w:t>
      </w:r>
      <w:r w:rsidRPr="008C0066">
        <w:rPr>
          <w:lang w:val="en-US"/>
        </w:rPr>
        <w:fldChar w:fldCharType="end"/>
      </w:r>
      <w:r>
        <w:t xml:space="preserve"> (</w:t>
      </w:r>
      <w:r w:rsidRPr="003126D4">
        <w:rPr>
          <w:i/>
          <w:iCs/>
        </w:rPr>
        <w:fldChar w:fldCharType="begin"/>
      </w:r>
      <w:r w:rsidRPr="003126D4">
        <w:rPr>
          <w:i/>
          <w:iCs/>
        </w:rPr>
        <w:instrText xml:space="preserve"> REF _Ref124271149 \h </w:instrText>
      </w:r>
      <w:r>
        <w:rPr>
          <w:i/>
          <w:iCs/>
        </w:rPr>
        <w:instrText xml:space="preserve"> \* MERGEFORMAT </w:instrText>
      </w:r>
      <w:r w:rsidRPr="003126D4">
        <w:rPr>
          <w:i/>
          <w:iCs/>
        </w:rPr>
      </w:r>
      <w:r w:rsidRPr="003126D4">
        <w:rPr>
          <w:i/>
          <w:iCs/>
        </w:rPr>
        <w:fldChar w:fldCharType="separate"/>
      </w:r>
      <w:r w:rsidRPr="00A45A50">
        <w:rPr>
          <w:i/>
          <w:iCs/>
        </w:rPr>
        <w:t>Change in Australian Scheme Rules</w:t>
      </w:r>
      <w:r w:rsidRPr="003126D4">
        <w:rPr>
          <w:i/>
          <w:iCs/>
        </w:rPr>
        <w:fldChar w:fldCharType="end"/>
      </w:r>
      <w:r>
        <w:t>)</w:t>
      </w:r>
      <w:r w:rsidRPr="003126D4">
        <w:t>.</w:t>
      </w:r>
    </w:p>
    <w:p w14:paraId="4318D2E5" w14:textId="77777777" w:rsidR="00EF5B8A" w:rsidRPr="00FC1C46" w:rsidRDefault="00EF5B8A" w:rsidP="007E14C3">
      <w:pPr>
        <w:pStyle w:val="BodyText"/>
      </w:pPr>
      <w:r w:rsidRPr="003126D4">
        <w:rPr>
          <w:b/>
        </w:rPr>
        <w:t xml:space="preserve">Abandoned </w:t>
      </w:r>
      <w:r w:rsidRPr="00FC1C46">
        <w:rPr>
          <w:rStyle w:val="Definition"/>
        </w:rPr>
        <w:t>Transaction</w:t>
      </w:r>
      <w:r w:rsidRPr="003126D4">
        <w:t xml:space="preserve"> has the meaning given to that term in clause </w:t>
      </w:r>
      <w:r w:rsidRPr="008C0066">
        <w:rPr>
          <w:lang w:val="en-US"/>
        </w:rPr>
        <w:fldChar w:fldCharType="begin"/>
      </w:r>
      <w:r w:rsidRPr="008C0066">
        <w:rPr>
          <w:lang w:val="en-US"/>
        </w:rPr>
        <w:instrText xml:space="preserve"> REF _Ref124271149 \w \h </w:instrText>
      </w:r>
      <w:r w:rsidRPr="008C0066">
        <w:rPr>
          <w:lang w:val="en-US"/>
        </w:rPr>
      </w:r>
      <w:r w:rsidRPr="008C0066">
        <w:rPr>
          <w:lang w:val="en-US"/>
        </w:rPr>
        <w:fldChar w:fldCharType="separate"/>
      </w:r>
      <w:r>
        <w:rPr>
          <w:lang w:val="en-US"/>
        </w:rPr>
        <w:t>17.1</w:t>
      </w:r>
      <w:r w:rsidRPr="008C0066">
        <w:rPr>
          <w:lang w:val="en-US"/>
        </w:rPr>
        <w:fldChar w:fldCharType="end"/>
      </w:r>
      <w:r>
        <w:t xml:space="preserve"> (</w:t>
      </w:r>
      <w:r w:rsidRPr="003E268C">
        <w:rPr>
          <w:i/>
          <w:iCs/>
        </w:rPr>
        <w:fldChar w:fldCharType="begin"/>
      </w:r>
      <w:r w:rsidRPr="003E268C">
        <w:rPr>
          <w:i/>
          <w:iCs/>
        </w:rPr>
        <w:instrText xml:space="preserve"> REF _Ref124271149 \h </w:instrText>
      </w:r>
      <w:r>
        <w:rPr>
          <w:i/>
          <w:iCs/>
        </w:rPr>
        <w:instrText xml:space="preserve"> \* MERGEFORMAT </w:instrText>
      </w:r>
      <w:r w:rsidRPr="003E268C">
        <w:rPr>
          <w:i/>
          <w:iCs/>
        </w:rPr>
      </w:r>
      <w:r w:rsidRPr="003E268C">
        <w:rPr>
          <w:i/>
          <w:iCs/>
        </w:rPr>
        <w:fldChar w:fldCharType="separate"/>
      </w:r>
      <w:r w:rsidRPr="00A45A50">
        <w:rPr>
          <w:i/>
          <w:iCs/>
        </w:rPr>
        <w:t>Change in Australian Scheme Rules</w:t>
      </w:r>
      <w:r w:rsidRPr="003E268C">
        <w:rPr>
          <w:i/>
          <w:iCs/>
        </w:rPr>
        <w:fldChar w:fldCharType="end"/>
      </w:r>
      <w:r>
        <w:t>)</w:t>
      </w:r>
      <w:r w:rsidRPr="003126D4">
        <w:t>.</w:t>
      </w:r>
    </w:p>
    <w:p w14:paraId="2A5F63B9" w14:textId="3DCFF1BF" w:rsidR="00EF5B8A" w:rsidRPr="00FC1C46" w:rsidRDefault="00EF5B8A" w:rsidP="00211C21">
      <w:pPr>
        <w:pStyle w:val="Sch3"/>
        <w:numPr>
          <w:ilvl w:val="0"/>
          <w:numId w:val="0"/>
        </w:numPr>
        <w:ind w:left="1134"/>
      </w:pPr>
      <w:r w:rsidRPr="00FC1C46">
        <w:rPr>
          <w:b/>
          <w:bCs/>
        </w:rPr>
        <w:t>Accept</w:t>
      </w:r>
      <w:r w:rsidRPr="00FC1C46">
        <w:t xml:space="preserve"> in relation to a Delivery of Contracted ACCUs means the taking by the Receiving Party of all necessary steps required under the Australian Scheme Rules to enable the Delivery of such Contracted ACCUs,</w:t>
      </w:r>
      <w:r w:rsidRPr="00FC1C46">
        <w:rPr>
          <w:rFonts w:cs="Arial"/>
          <w:lang w:eastAsia="zh-CN"/>
        </w:rPr>
        <w:t xml:space="preserve"> and </w:t>
      </w:r>
      <w:r>
        <w:rPr>
          <w:rFonts w:cs="Arial"/>
          <w:lang w:eastAsia="zh-CN"/>
        </w:rPr>
        <w:t>“</w:t>
      </w:r>
      <w:r w:rsidRPr="00FC1C46">
        <w:rPr>
          <w:rFonts w:cs="Arial"/>
          <w:b/>
          <w:bCs/>
          <w:lang w:eastAsia="zh-CN"/>
        </w:rPr>
        <w:t>Acceptance</w:t>
      </w:r>
      <w:r>
        <w:rPr>
          <w:rFonts w:cs="Arial"/>
          <w:lang w:eastAsia="zh-CN"/>
        </w:rPr>
        <w:t>”</w:t>
      </w:r>
      <w:r w:rsidRPr="00FC1C46">
        <w:rPr>
          <w:rFonts w:cs="Arial"/>
          <w:lang w:eastAsia="zh-CN"/>
        </w:rPr>
        <w:t xml:space="preserve"> and </w:t>
      </w:r>
      <w:r>
        <w:rPr>
          <w:rFonts w:cs="Arial"/>
          <w:lang w:eastAsia="zh-CN"/>
        </w:rPr>
        <w:t>“</w:t>
      </w:r>
      <w:r w:rsidRPr="00FC1C46">
        <w:rPr>
          <w:b/>
        </w:rPr>
        <w:t>Accepted</w:t>
      </w:r>
      <w:r>
        <w:rPr>
          <w:rFonts w:cs="Arial"/>
          <w:lang w:eastAsia="zh-CN"/>
        </w:rPr>
        <w:t>”</w:t>
      </w:r>
      <w:r w:rsidRPr="00FC1C46">
        <w:rPr>
          <w:rFonts w:cs="Arial"/>
          <w:lang w:eastAsia="zh-CN"/>
        </w:rPr>
        <w:t xml:space="preserve"> are to be construed accordingly.</w:t>
      </w:r>
    </w:p>
    <w:p w14:paraId="28818374" w14:textId="77777777" w:rsidR="00EF5B8A" w:rsidRPr="00FC1C46" w:rsidRDefault="00EF5B8A" w:rsidP="007E14C3">
      <w:pPr>
        <w:pStyle w:val="BodyText"/>
      </w:pPr>
      <w:r w:rsidRPr="00FC1C46">
        <w:rPr>
          <w:rStyle w:val="Definition"/>
        </w:rPr>
        <w:t>Acceptance</w:t>
      </w:r>
      <w:r w:rsidRPr="00FC1C46">
        <w:rPr>
          <w:b/>
          <w:bCs/>
        </w:rPr>
        <w:t xml:space="preserve"> Failure</w:t>
      </w:r>
      <w:r w:rsidRPr="00FC1C46">
        <w:t xml:space="preserve"> in relation to a Transaction means the occurrence of an ACCU Shortfall in respect of the Transaction </w:t>
      </w:r>
      <w:proofErr w:type="gramStart"/>
      <w:r w:rsidRPr="00FC1C46">
        <w:t>as a result of</w:t>
      </w:r>
      <w:proofErr w:type="gramEnd"/>
      <w:r w:rsidRPr="00FC1C46">
        <w:t xml:space="preserve"> a failure by the Receiving Party to Accept the Delivery of </w:t>
      </w:r>
      <w:r>
        <w:t xml:space="preserve">all or part of the </w:t>
      </w:r>
      <w:r w:rsidRPr="00FC1C46">
        <w:t>Contracted ACCUs for that Transaction other than:</w:t>
      </w:r>
    </w:p>
    <w:p w14:paraId="0B9CCB6A" w14:textId="44BBC978" w:rsidR="00EF5B8A" w:rsidRPr="00FC1C46" w:rsidRDefault="00EF5B8A" w:rsidP="00D04BE2">
      <w:pPr>
        <w:pStyle w:val="Sch3"/>
        <w:numPr>
          <w:ilvl w:val="3"/>
          <w:numId w:val="32"/>
        </w:numPr>
      </w:pPr>
      <w:bookmarkStart w:id="461" w:name="_Ref140672676"/>
      <w:bookmarkStart w:id="462" w:name="_Ref131433923"/>
      <w:r w:rsidRPr="00FC1C46">
        <w:t>as a result of the Delivering Party</w:t>
      </w:r>
      <w:r>
        <w:t>’</w:t>
      </w:r>
      <w:r w:rsidRPr="00FC1C46">
        <w:t xml:space="preserve">s failure to perform its obligations under this Master </w:t>
      </w:r>
      <w:proofErr w:type="gramStart"/>
      <w:r w:rsidRPr="00FC1C46">
        <w:t>Agreement;</w:t>
      </w:r>
      <w:bookmarkEnd w:id="461"/>
      <w:proofErr w:type="gramEnd"/>
      <w:r w:rsidRPr="00FC1C46">
        <w:t xml:space="preserve"> </w:t>
      </w:r>
    </w:p>
    <w:p w14:paraId="193465EC" w14:textId="77777777" w:rsidR="00EF5B8A" w:rsidRPr="00FC1C46" w:rsidRDefault="00EF5B8A" w:rsidP="00D04BE2">
      <w:pPr>
        <w:pStyle w:val="Sch3"/>
        <w:numPr>
          <w:ilvl w:val="3"/>
          <w:numId w:val="32"/>
        </w:numPr>
      </w:pPr>
      <w:bookmarkStart w:id="463" w:name="_Ref140672677"/>
      <w:r w:rsidRPr="00FC1C46">
        <w:t>following the occurrence of an Event of Default under clause</w:t>
      </w:r>
      <w:r>
        <w:t xml:space="preserve"> </w:t>
      </w:r>
      <w:r>
        <w:fldChar w:fldCharType="begin"/>
      </w:r>
      <w:r>
        <w:instrText xml:space="preserve"> REF _Ref147414369 \w \h </w:instrText>
      </w:r>
      <w:r>
        <w:fldChar w:fldCharType="separate"/>
      </w:r>
      <w:r>
        <w:t>13.1(</w:t>
      </w:r>
      <w:proofErr w:type="spellStart"/>
      <w:r>
        <w:t>i</w:t>
      </w:r>
      <w:proofErr w:type="spellEnd"/>
      <w:r>
        <w:t>)</w:t>
      </w:r>
      <w:r>
        <w:fldChar w:fldCharType="end"/>
      </w:r>
      <w:r>
        <w:t xml:space="preserve"> </w:t>
      </w:r>
      <w:r w:rsidRPr="000F2CA8">
        <w:t>(</w:t>
      </w:r>
      <w:r w:rsidRPr="000F2CA8">
        <w:rPr>
          <w:i/>
          <w:iCs/>
        </w:rPr>
        <w:fldChar w:fldCharType="begin"/>
      </w:r>
      <w:r w:rsidRPr="000F2CA8">
        <w:rPr>
          <w:i/>
          <w:iCs/>
        </w:rPr>
        <w:instrText xml:space="preserve"> REF _Ref140672655 \h  \* MERGEFORMAT </w:instrText>
      </w:r>
      <w:r w:rsidRPr="000F2CA8">
        <w:rPr>
          <w:i/>
          <w:iCs/>
        </w:rPr>
      </w:r>
      <w:r w:rsidRPr="000F2CA8">
        <w:rPr>
          <w:i/>
          <w:iCs/>
        </w:rPr>
        <w:fldChar w:fldCharType="separate"/>
      </w:r>
      <w:r w:rsidRPr="00A45A50">
        <w:rPr>
          <w:i/>
          <w:iCs/>
        </w:rPr>
        <w:t>Events of Default</w:t>
      </w:r>
      <w:r w:rsidRPr="000F2CA8">
        <w:rPr>
          <w:i/>
          <w:iCs/>
        </w:rPr>
        <w:fldChar w:fldCharType="end"/>
      </w:r>
      <w:r w:rsidRPr="000F2CA8">
        <w:t>)</w:t>
      </w:r>
      <w:r w:rsidRPr="00FC1C46">
        <w:t xml:space="preserve"> in respect of the Receiving Party; or</w:t>
      </w:r>
      <w:bookmarkEnd w:id="462"/>
      <w:bookmarkEnd w:id="463"/>
    </w:p>
    <w:p w14:paraId="0A36BBFF" w14:textId="77777777" w:rsidR="00EF5B8A" w:rsidRPr="00FC1C46" w:rsidRDefault="00EF5B8A" w:rsidP="00D04BE2">
      <w:pPr>
        <w:pStyle w:val="Sch3"/>
        <w:numPr>
          <w:ilvl w:val="3"/>
          <w:numId w:val="32"/>
        </w:numPr>
      </w:pPr>
      <w:bookmarkStart w:id="464" w:name="_Ref131433924"/>
      <w:proofErr w:type="gramStart"/>
      <w:r w:rsidRPr="00FC1C46">
        <w:t>as a result of</w:t>
      </w:r>
      <w:proofErr w:type="gramEnd"/>
      <w:r w:rsidRPr="00FC1C46">
        <w:t xml:space="preserve"> the occurrence of an Illegality, a Force Majeure Event, a Settlement Disruption Event or an Abandonment of Scheme.</w:t>
      </w:r>
      <w:bookmarkEnd w:id="464"/>
    </w:p>
    <w:p w14:paraId="70D6CE05" w14:textId="77777777" w:rsidR="00EF5B8A" w:rsidRPr="003126D4" w:rsidRDefault="00EF5B8A" w:rsidP="007E14C3">
      <w:pPr>
        <w:pStyle w:val="BodyText"/>
        <w:jc w:val="both"/>
        <w:rPr>
          <w:rFonts w:cs="Arial"/>
        </w:rPr>
      </w:pPr>
      <w:r w:rsidRPr="003126D4">
        <w:rPr>
          <w:rFonts w:cs="Arial"/>
          <w:b/>
        </w:rPr>
        <w:t xml:space="preserve">ACCU </w:t>
      </w:r>
      <w:r w:rsidRPr="003126D4">
        <w:rPr>
          <w:rFonts w:cs="Arial"/>
        </w:rPr>
        <w:t>means an Australian carbon credit unit within the meaning of the CFI Act, issued under Division 2 of Part 11 of the CFI Act and transferable under Division 3 of Part 11 of the CFI Act.</w:t>
      </w:r>
    </w:p>
    <w:p w14:paraId="7BAA9258" w14:textId="77777777" w:rsidR="00EF5B8A" w:rsidRPr="003126D4" w:rsidRDefault="00EF5B8A" w:rsidP="007E14C3">
      <w:pPr>
        <w:pStyle w:val="BodyText"/>
        <w:jc w:val="both"/>
        <w:rPr>
          <w:rFonts w:cs="Arial"/>
        </w:rPr>
      </w:pPr>
      <w:r w:rsidRPr="003126D4">
        <w:rPr>
          <w:rFonts w:cs="Arial"/>
          <w:b/>
        </w:rPr>
        <w:t xml:space="preserve">ACCU Shortfall </w:t>
      </w:r>
      <w:r w:rsidRPr="003126D4">
        <w:rPr>
          <w:rFonts w:cs="Arial"/>
          <w:bCs/>
        </w:rPr>
        <w:t>in respect of a Transaction and a Delivery Date under that Transaction means:</w:t>
      </w:r>
    </w:p>
    <w:p w14:paraId="59BD35F9" w14:textId="77777777" w:rsidR="00EF5B8A" w:rsidRPr="00FC1C46" w:rsidRDefault="00EF5B8A" w:rsidP="00D04BE2">
      <w:pPr>
        <w:pStyle w:val="Sch3"/>
        <w:numPr>
          <w:ilvl w:val="3"/>
          <w:numId w:val="57"/>
        </w:numPr>
      </w:pPr>
      <w:bookmarkStart w:id="465" w:name="_Ref131433925"/>
      <w:bookmarkStart w:id="466" w:name="_Ref140672678"/>
      <w:r w:rsidRPr="00FC1C46">
        <w:t xml:space="preserve">subject to paragraph (b), the Delivery Quantity specified in the relevant Confirmation to be Delivered on that Delivery Date; </w:t>
      </w:r>
      <w:bookmarkEnd w:id="465"/>
      <w:r w:rsidRPr="00FC1C46">
        <w:t>or</w:t>
      </w:r>
      <w:bookmarkEnd w:id="466"/>
      <w:r w:rsidRPr="00FC1C46">
        <w:t xml:space="preserve"> </w:t>
      </w:r>
    </w:p>
    <w:p w14:paraId="4ACC82F9" w14:textId="77777777" w:rsidR="00EF5B8A" w:rsidRPr="00FC1C46" w:rsidRDefault="00EF5B8A" w:rsidP="00D04BE2">
      <w:pPr>
        <w:pStyle w:val="Sch3"/>
        <w:numPr>
          <w:ilvl w:val="3"/>
          <w:numId w:val="32"/>
        </w:numPr>
      </w:pPr>
      <w:bookmarkStart w:id="467" w:name="_Ref131433926"/>
      <w:r w:rsidRPr="00FC1C46">
        <w:t>in respect of an Option Transaction, the Delivery Quantity equal to the number of Options exercised or deemed exercised in respect of an Option Transaction on the relevant Exercise Date,</w:t>
      </w:r>
      <w:bookmarkEnd w:id="467"/>
      <w:r w:rsidRPr="00FC1C46">
        <w:t xml:space="preserve"> </w:t>
      </w:r>
    </w:p>
    <w:p w14:paraId="22C96B6B" w14:textId="77777777" w:rsidR="00EF5B8A" w:rsidRPr="003126D4" w:rsidRDefault="00EF5B8A" w:rsidP="00AD5E1A">
      <w:pPr>
        <w:pStyle w:val="BodyText"/>
        <w:rPr>
          <w:rFonts w:cs="Arial"/>
        </w:rPr>
      </w:pPr>
      <w:r w:rsidRPr="00FC1C46">
        <w:rPr>
          <w:lang w:eastAsia="en-AU"/>
        </w:rPr>
        <w:t xml:space="preserve">minus the number of ACCUs </w:t>
      </w:r>
      <w:proofErr w:type="gramStart"/>
      <w:r w:rsidRPr="00FC1C46">
        <w:rPr>
          <w:lang w:eastAsia="en-AU"/>
        </w:rPr>
        <w:t>actually Delivered</w:t>
      </w:r>
      <w:proofErr w:type="gramEnd"/>
      <w:r w:rsidRPr="00FC1C46">
        <w:rPr>
          <w:lang w:eastAsia="en-AU"/>
        </w:rPr>
        <w:t xml:space="preserve"> on that Delivery Date.</w:t>
      </w:r>
    </w:p>
    <w:p w14:paraId="242A9CFF" w14:textId="77777777" w:rsidR="00EF5B8A" w:rsidRPr="003126D4" w:rsidRDefault="00EF5B8A" w:rsidP="004D6459">
      <w:pPr>
        <w:pStyle w:val="BodyText"/>
        <w:jc w:val="both"/>
      </w:pPr>
      <w:r w:rsidRPr="003126D4">
        <w:rPr>
          <w:rFonts w:cs="Arial"/>
          <w:b/>
        </w:rPr>
        <w:t xml:space="preserve">Additional Amount </w:t>
      </w:r>
      <w:r w:rsidRPr="003126D4">
        <w:t xml:space="preserve">has the meaning given to that term in clause </w:t>
      </w:r>
      <w:r w:rsidRPr="003126D4">
        <w:fldChar w:fldCharType="begin"/>
      </w:r>
      <w:r w:rsidRPr="003126D4">
        <w:instrText xml:space="preserve"> REF _Ref83203413 \w \h </w:instrText>
      </w:r>
      <w:r w:rsidRPr="003126D4">
        <w:fldChar w:fldCharType="separate"/>
      </w:r>
      <w:r>
        <w:t>12.2(c)</w:t>
      </w:r>
      <w:r w:rsidRPr="003126D4">
        <w:fldChar w:fldCharType="end"/>
      </w:r>
      <w:r w:rsidRPr="00002F66">
        <w:t xml:space="preserve"> </w:t>
      </w:r>
      <w:r>
        <w:t>(</w:t>
      </w:r>
      <w:r w:rsidRPr="003E268C">
        <w:rPr>
          <w:i/>
          <w:iCs/>
        </w:rPr>
        <w:fldChar w:fldCharType="begin"/>
      </w:r>
      <w:r w:rsidRPr="003E268C">
        <w:rPr>
          <w:i/>
          <w:iCs/>
        </w:rPr>
        <w:instrText xml:space="preserve"> REF _Ref124270982 \h </w:instrText>
      </w:r>
      <w:r>
        <w:rPr>
          <w:i/>
          <w:iCs/>
        </w:rPr>
        <w:instrText xml:space="preserve"> \* MERGEFORMAT </w:instrText>
      </w:r>
      <w:r w:rsidRPr="003E268C">
        <w:rPr>
          <w:i/>
          <w:iCs/>
        </w:rPr>
      </w:r>
      <w:r w:rsidRPr="003E268C">
        <w:rPr>
          <w:i/>
          <w:iCs/>
        </w:rPr>
        <w:fldChar w:fldCharType="separate"/>
      </w:r>
      <w:r w:rsidRPr="00A45A50">
        <w:rPr>
          <w:i/>
          <w:iCs/>
        </w:rPr>
        <w:t>GST</w:t>
      </w:r>
      <w:r w:rsidRPr="003E268C">
        <w:rPr>
          <w:i/>
          <w:iCs/>
        </w:rPr>
        <w:fldChar w:fldCharType="end"/>
      </w:r>
      <w:r>
        <w:t>)</w:t>
      </w:r>
      <w:r w:rsidRPr="003126D4">
        <w:t>.</w:t>
      </w:r>
    </w:p>
    <w:p w14:paraId="11D5B429" w14:textId="77777777" w:rsidR="00EF5B8A" w:rsidRPr="00FC1C46" w:rsidRDefault="00EF5B8A" w:rsidP="002C0D46">
      <w:pPr>
        <w:pStyle w:val="BodyText"/>
      </w:pPr>
      <w:r w:rsidRPr="00FC1C46">
        <w:rPr>
          <w:b/>
          <w:bCs/>
        </w:rPr>
        <w:t>Adjusted Delivery Date</w:t>
      </w:r>
      <w:r w:rsidRPr="00FC1C46">
        <w:t xml:space="preserve"> has the meaning given in clause </w:t>
      </w:r>
      <w:r w:rsidRPr="00FC1C46">
        <w:fldChar w:fldCharType="begin"/>
      </w:r>
      <w:r w:rsidRPr="00FC1C46">
        <w:instrText xml:space="preserve">  REF _Ref131433741 \r \h \* MERGEFORMAT </w:instrText>
      </w:r>
      <w:r w:rsidRPr="00FC1C46">
        <w:fldChar w:fldCharType="separate"/>
      </w:r>
      <w:r w:rsidRPr="00A45A50">
        <w:rPr>
          <w:color w:val="000000"/>
        </w:rPr>
        <w:t>7.1(b)</w:t>
      </w:r>
      <w:r w:rsidRPr="00FC1C46">
        <w:fldChar w:fldCharType="end"/>
      </w:r>
      <w:r>
        <w:t xml:space="preserve"> (</w:t>
      </w:r>
      <w:r w:rsidRPr="000F2CA8">
        <w:rPr>
          <w:i/>
          <w:iCs/>
        </w:rPr>
        <w:fldChar w:fldCharType="begin"/>
      </w:r>
      <w:r w:rsidRPr="000F2CA8">
        <w:rPr>
          <w:i/>
          <w:iCs/>
        </w:rPr>
        <w:instrText xml:space="preserve"> REF _Ref147414420 \h  \* MERGEFORMAT </w:instrText>
      </w:r>
      <w:r w:rsidRPr="000F2CA8">
        <w:rPr>
          <w:i/>
          <w:iCs/>
        </w:rPr>
      </w:r>
      <w:r w:rsidRPr="000F2CA8">
        <w:rPr>
          <w:i/>
          <w:iCs/>
        </w:rPr>
        <w:fldChar w:fldCharType="separate"/>
      </w:r>
      <w:r w:rsidRPr="00A45A50">
        <w:rPr>
          <w:i/>
          <w:iCs/>
        </w:rPr>
        <w:t>Delivery failure</w:t>
      </w:r>
      <w:r w:rsidRPr="000F2CA8">
        <w:rPr>
          <w:i/>
          <w:iCs/>
        </w:rPr>
        <w:fldChar w:fldCharType="end"/>
      </w:r>
      <w:r>
        <w:t>)</w:t>
      </w:r>
      <w:r w:rsidRPr="00FC1C46">
        <w:t>.</w:t>
      </w:r>
    </w:p>
    <w:p w14:paraId="4E6D5459" w14:textId="77777777" w:rsidR="00EF5B8A" w:rsidRPr="003126D4" w:rsidRDefault="00EF5B8A" w:rsidP="002C0D46">
      <w:pPr>
        <w:pStyle w:val="BodyText"/>
      </w:pPr>
      <w:r w:rsidRPr="00FC1C46">
        <w:rPr>
          <w:b/>
          <w:bCs/>
        </w:rPr>
        <w:t>Adjusted Acceptance Date</w:t>
      </w:r>
      <w:r w:rsidRPr="00FC1C46">
        <w:t xml:space="preserve"> has the meaning given </w:t>
      </w:r>
      <w:r w:rsidRPr="00F03D39">
        <w:t xml:space="preserve">in clause </w:t>
      </w:r>
      <w:r w:rsidRPr="00BF5CEE">
        <w:fldChar w:fldCharType="begin"/>
      </w:r>
      <w:r w:rsidRPr="00BF5CEE">
        <w:instrText xml:space="preserve"> REF _Ref140672592 \w \h </w:instrText>
      </w:r>
      <w:r>
        <w:instrText xml:space="preserve"> \* MERGEFORMAT </w:instrText>
      </w:r>
      <w:r w:rsidRPr="00BF5CEE">
        <w:fldChar w:fldCharType="separate"/>
      </w:r>
      <w:r>
        <w:t>7.6(b)</w:t>
      </w:r>
      <w:r w:rsidRPr="00BF5CEE">
        <w:fldChar w:fldCharType="end"/>
      </w:r>
      <w:r>
        <w:t xml:space="preserve"> </w:t>
      </w:r>
      <w:r>
        <w:rPr>
          <w:color w:val="000000"/>
        </w:rPr>
        <w:t>(</w:t>
      </w:r>
      <w:r w:rsidRPr="000F2CA8">
        <w:rPr>
          <w:i/>
          <w:iCs/>
        </w:rPr>
        <w:fldChar w:fldCharType="begin"/>
      </w:r>
      <w:r w:rsidRPr="000F2CA8">
        <w:rPr>
          <w:i/>
          <w:iCs/>
        </w:rPr>
        <w:instrText xml:space="preserve"> REF _Ref147414430 \h  \* MERGEFORMAT </w:instrText>
      </w:r>
      <w:r w:rsidRPr="000F2CA8">
        <w:rPr>
          <w:i/>
          <w:iCs/>
        </w:rPr>
      </w:r>
      <w:r w:rsidRPr="000F2CA8">
        <w:rPr>
          <w:i/>
          <w:iCs/>
        </w:rPr>
        <w:fldChar w:fldCharType="separate"/>
      </w:r>
      <w:r w:rsidRPr="00A45A50">
        <w:rPr>
          <w:i/>
          <w:iCs/>
        </w:rPr>
        <w:t>Acceptance failure</w:t>
      </w:r>
      <w:r w:rsidRPr="000F2CA8">
        <w:rPr>
          <w:i/>
          <w:iCs/>
        </w:rPr>
        <w:fldChar w:fldCharType="end"/>
      </w:r>
      <w:r>
        <w:t>)</w:t>
      </w:r>
      <w:r w:rsidRPr="00FC1C46">
        <w:t>.</w:t>
      </w:r>
    </w:p>
    <w:p w14:paraId="5349B0CC" w14:textId="77777777" w:rsidR="00EF5B8A" w:rsidRPr="003126D4" w:rsidRDefault="00EF5B8A" w:rsidP="007E14C3">
      <w:pPr>
        <w:pStyle w:val="BodyText"/>
        <w:jc w:val="both"/>
        <w:rPr>
          <w:rFonts w:cs="Arial"/>
        </w:rPr>
      </w:pPr>
      <w:r w:rsidRPr="003126D4">
        <w:rPr>
          <w:rFonts w:cs="Arial"/>
          <w:b/>
        </w:rPr>
        <w:lastRenderedPageBreak/>
        <w:t>Administrator Event</w:t>
      </w:r>
      <w:r w:rsidRPr="003126D4">
        <w:rPr>
          <w:rFonts w:cs="Arial"/>
        </w:rPr>
        <w:t xml:space="preserve"> means the suspension of some or </w:t>
      </w:r>
      <w:proofErr w:type="gramStart"/>
      <w:r w:rsidRPr="003126D4">
        <w:rPr>
          <w:rFonts w:cs="Arial"/>
        </w:rPr>
        <w:t>all of</w:t>
      </w:r>
      <w:proofErr w:type="gramEnd"/>
      <w:r w:rsidRPr="003126D4">
        <w:rPr>
          <w:rFonts w:cs="Arial"/>
        </w:rPr>
        <w:t xml:space="preserve"> the processes of the ANREU in accordance with the Australian Scheme Rules by the administrator or operator of the ANREU.</w:t>
      </w:r>
    </w:p>
    <w:p w14:paraId="4D10737A" w14:textId="46B4ED34" w:rsidR="00EF5B8A" w:rsidRPr="00FC1C46" w:rsidRDefault="00EF5B8A" w:rsidP="00CA3736">
      <w:pPr>
        <w:pStyle w:val="BodyText"/>
        <w:jc w:val="both"/>
        <w:rPr>
          <w:rFonts w:cs="Arial"/>
        </w:rPr>
      </w:pPr>
      <w:r w:rsidRPr="00FC1C46">
        <w:rPr>
          <w:rFonts w:cs="Arial"/>
          <w:b/>
          <w:bCs/>
        </w:rPr>
        <w:t>Affected Party</w:t>
      </w:r>
      <w:r w:rsidRPr="00FC1C46">
        <w:rPr>
          <w:rFonts w:cs="Arial"/>
        </w:rPr>
        <w:t xml:space="preserve"> means the party designated as the</w:t>
      </w:r>
      <w:r>
        <w:rPr>
          <w:rFonts w:cs="Arial"/>
        </w:rPr>
        <w:t>”</w:t>
      </w:r>
      <w:r w:rsidRPr="00FC1C46">
        <w:rPr>
          <w:rFonts w:cs="Arial"/>
        </w:rPr>
        <w:t xml:space="preserve"> Affected Party</w:t>
      </w:r>
      <w:r>
        <w:rPr>
          <w:rFonts w:cs="Arial"/>
        </w:rPr>
        <w:t>”</w:t>
      </w:r>
      <w:r w:rsidRPr="00FC1C46">
        <w:rPr>
          <w:rFonts w:cs="Arial"/>
        </w:rPr>
        <w:t xml:space="preserve"> for the purpose of any Termination Event.</w:t>
      </w:r>
    </w:p>
    <w:p w14:paraId="0B2AE258" w14:textId="77777777" w:rsidR="00EF5B8A" w:rsidRPr="00FC1C46" w:rsidRDefault="00EF5B8A" w:rsidP="007E14C3">
      <w:pPr>
        <w:pStyle w:val="BodyText"/>
        <w:kinsoku w:val="0"/>
        <w:overflowPunct w:val="0"/>
        <w:spacing w:line="244" w:lineRule="auto"/>
        <w:ind w:right="111"/>
        <w:jc w:val="both"/>
      </w:pPr>
      <w:r w:rsidRPr="00FC1C46">
        <w:rPr>
          <w:b/>
          <w:bCs/>
        </w:rPr>
        <w:t>Affected Transactions</w:t>
      </w:r>
      <w:r w:rsidRPr="00FC1C46">
        <w:rPr>
          <w:b/>
          <w:bCs/>
          <w:i/>
          <w:iCs/>
        </w:rPr>
        <w:t xml:space="preserve"> </w:t>
      </w:r>
      <w:r w:rsidRPr="00FC1C46">
        <w:t>means with respect to a Termination Event:</w:t>
      </w:r>
    </w:p>
    <w:p w14:paraId="073A0757" w14:textId="77777777" w:rsidR="00EF5B8A" w:rsidRPr="00FC1C46" w:rsidRDefault="00EF5B8A" w:rsidP="00D04BE2">
      <w:pPr>
        <w:pStyle w:val="Sch3"/>
        <w:numPr>
          <w:ilvl w:val="3"/>
          <w:numId w:val="55"/>
        </w:numPr>
      </w:pPr>
      <w:r w:rsidRPr="00FC1C46">
        <w:t xml:space="preserve">consisting of an Illegality or a Tax Event, all Transactions which are affected by the change of law giving rise to the relevant Termination </w:t>
      </w:r>
      <w:proofErr w:type="gramStart"/>
      <w:r w:rsidRPr="00FC1C46">
        <w:t>Event;</w:t>
      </w:r>
      <w:proofErr w:type="gramEnd"/>
    </w:p>
    <w:p w14:paraId="58383F04" w14:textId="77777777" w:rsidR="00EF5B8A" w:rsidRPr="00FC1C46" w:rsidRDefault="00EF5B8A" w:rsidP="00F604AE">
      <w:pPr>
        <w:pStyle w:val="Sch3"/>
      </w:pPr>
      <w:r w:rsidRPr="00FC1C46">
        <w:t>consisting of a Force Majeure Event, all Transactions which constitute obligations that an Affected Party is unable to perform due to the occurrence of the Force Majeure Event; or</w:t>
      </w:r>
    </w:p>
    <w:p w14:paraId="00D64EF4" w14:textId="77777777" w:rsidR="00EF5B8A" w:rsidRPr="00FC1C46" w:rsidRDefault="00EF5B8A" w:rsidP="00F604AE">
      <w:pPr>
        <w:pStyle w:val="Sch3"/>
      </w:pPr>
      <w:r w:rsidRPr="003126D4">
        <w:t>specified in the Elections Schedule, as specified in the Elections Schedule</w:t>
      </w:r>
      <w:r w:rsidRPr="00FC1C46">
        <w:t>.</w:t>
      </w:r>
    </w:p>
    <w:p w14:paraId="389F9998" w14:textId="1B8ECEC3" w:rsidR="00EF5B8A" w:rsidRPr="00FC1C46" w:rsidRDefault="00EF5B8A" w:rsidP="007E14C3">
      <w:pPr>
        <w:pStyle w:val="BodyText"/>
        <w:kinsoku w:val="0"/>
        <w:overflowPunct w:val="0"/>
        <w:spacing w:line="244" w:lineRule="auto"/>
        <w:ind w:right="111"/>
        <w:jc w:val="both"/>
      </w:pPr>
      <w:r w:rsidRPr="00FC1C46">
        <w:rPr>
          <w:b/>
          <w:bCs/>
        </w:rPr>
        <w:t>Agreed Characteristics</w:t>
      </w:r>
      <w:r w:rsidRPr="00FC1C46">
        <w:t xml:space="preserve"> </w:t>
      </w:r>
      <w:r w:rsidRPr="003126D4">
        <w:rPr>
          <w:rFonts w:cs="Arial"/>
        </w:rPr>
        <w:t xml:space="preserve">in relation to an ACCU and a Transaction means </w:t>
      </w:r>
      <w:r w:rsidRPr="00FC1C46">
        <w:t xml:space="preserve">the characteristics described as the </w:t>
      </w:r>
      <w:r>
        <w:t>“</w:t>
      </w:r>
      <w:r w:rsidRPr="00FC1C46">
        <w:t>Agreed Characteristics</w:t>
      </w:r>
      <w:r>
        <w:t>”</w:t>
      </w:r>
      <w:r w:rsidRPr="00FC1C46">
        <w:t xml:space="preserve"> for that ACCU, as specified in the Confirmation relating to that Transaction.</w:t>
      </w:r>
    </w:p>
    <w:p w14:paraId="5DD4237A" w14:textId="77777777" w:rsidR="00EF5B8A" w:rsidRPr="003126D4" w:rsidRDefault="00EF5B8A" w:rsidP="007E14C3">
      <w:pPr>
        <w:pStyle w:val="BodyText"/>
        <w:jc w:val="both"/>
        <w:rPr>
          <w:rFonts w:cs="Arial"/>
        </w:rPr>
      </w:pPr>
      <w:r w:rsidRPr="003126D4">
        <w:rPr>
          <w:rFonts w:cs="Arial"/>
          <w:b/>
        </w:rPr>
        <w:t>ANREU</w:t>
      </w:r>
      <w:r w:rsidRPr="003126D4">
        <w:rPr>
          <w:rFonts w:cs="Arial"/>
        </w:rPr>
        <w:t xml:space="preserve"> means the </w:t>
      </w:r>
      <w:r w:rsidRPr="00FC1C46">
        <w:rPr>
          <w:rFonts w:cs="Arial"/>
          <w:lang w:eastAsia="zh-CN"/>
        </w:rPr>
        <w:t xml:space="preserve">Australian National Registry of Emissions Units that is </w:t>
      </w:r>
      <w:r w:rsidRPr="003126D4">
        <w:rPr>
          <w:rFonts w:cs="Arial"/>
        </w:rPr>
        <w:t>continued in existence under section 9 of the ANREU Act.</w:t>
      </w:r>
    </w:p>
    <w:p w14:paraId="2E61DAA9" w14:textId="77777777" w:rsidR="00EF5B8A" w:rsidRPr="003126D4" w:rsidRDefault="00EF5B8A" w:rsidP="00E0471B">
      <w:pPr>
        <w:pStyle w:val="BodyText"/>
      </w:pPr>
      <w:r w:rsidRPr="003126D4">
        <w:rPr>
          <w:b/>
        </w:rPr>
        <w:t>ANREU Account</w:t>
      </w:r>
      <w:r w:rsidRPr="003126D4">
        <w:t xml:space="preserve"> in relation to a party and a Transaction means an account in the ANREU which allows that party to hold, Retire and cancel ACCUs, or Deliver or receive Delivery of ACCUs under a Transaction, </w:t>
      </w:r>
      <w:r w:rsidRPr="00FC1C46">
        <w:t xml:space="preserve">the details of which are specified in respect of that party in the Elections Schedule, or in respect of a particular Transaction, in the relevant Confirmation (subject to any change made in accordance with clause </w:t>
      </w:r>
      <w:r w:rsidRPr="00FC1C46">
        <w:fldChar w:fldCharType="begin"/>
      </w:r>
      <w:r w:rsidRPr="00FC1C46">
        <w:instrText xml:space="preserve"> REF _Ref132187563 \w \h </w:instrText>
      </w:r>
      <w:r w:rsidRPr="00FC1C46">
        <w:fldChar w:fldCharType="separate"/>
      </w:r>
      <w:r>
        <w:t>2.2</w:t>
      </w:r>
      <w:r w:rsidRPr="00FC1C46">
        <w:fldChar w:fldCharType="end"/>
      </w:r>
      <w:r>
        <w:t xml:space="preserve"> (</w:t>
      </w:r>
      <w:r w:rsidRPr="003126D4">
        <w:rPr>
          <w:i/>
          <w:iCs/>
        </w:rPr>
        <w:fldChar w:fldCharType="begin"/>
      </w:r>
      <w:r w:rsidRPr="003126D4">
        <w:rPr>
          <w:i/>
          <w:iCs/>
        </w:rPr>
        <w:instrText xml:space="preserve"> REF _Ref132187563 \h </w:instrText>
      </w:r>
      <w:r>
        <w:rPr>
          <w:i/>
          <w:iCs/>
        </w:rPr>
        <w:instrText xml:space="preserve"> \* MERGEFORMAT </w:instrText>
      </w:r>
      <w:r w:rsidRPr="003126D4">
        <w:rPr>
          <w:i/>
          <w:iCs/>
        </w:rPr>
      </w:r>
      <w:r w:rsidRPr="003126D4">
        <w:rPr>
          <w:i/>
          <w:iCs/>
        </w:rPr>
        <w:fldChar w:fldCharType="separate"/>
      </w:r>
      <w:r w:rsidRPr="00A45A50">
        <w:rPr>
          <w:i/>
          <w:iCs/>
        </w:rPr>
        <w:t>Amending ANREU Account details</w:t>
      </w:r>
      <w:r w:rsidRPr="003126D4">
        <w:rPr>
          <w:i/>
          <w:iCs/>
        </w:rPr>
        <w:fldChar w:fldCharType="end"/>
      </w:r>
      <w:r>
        <w:t>)</w:t>
      </w:r>
      <w:r w:rsidRPr="00FC1C46">
        <w:t>.</w:t>
      </w:r>
    </w:p>
    <w:p w14:paraId="7B0E48FA" w14:textId="77777777" w:rsidR="00EF5B8A" w:rsidRPr="00FC1C46" w:rsidRDefault="00EF5B8A" w:rsidP="007E14C3">
      <w:pPr>
        <w:pStyle w:val="BodyText"/>
        <w:rPr>
          <w:rFonts w:cs="Arial"/>
        </w:rPr>
      </w:pPr>
      <w:r w:rsidRPr="00FC1C46">
        <w:rPr>
          <w:rFonts w:cs="Arial"/>
          <w:b/>
          <w:bCs/>
          <w:lang w:eastAsia="zh-CN"/>
        </w:rPr>
        <w:t>ANREU Act</w:t>
      </w:r>
      <w:r w:rsidRPr="00FC1C46">
        <w:rPr>
          <w:rFonts w:cs="Arial"/>
          <w:lang w:eastAsia="zh-CN"/>
        </w:rPr>
        <w:t xml:space="preserve"> means the </w:t>
      </w:r>
      <w:r w:rsidRPr="00FC1C46">
        <w:rPr>
          <w:i/>
          <w:iCs/>
        </w:rPr>
        <w:t>Australian National Registry of Emissions Units Act 2011</w:t>
      </w:r>
      <w:r w:rsidRPr="00FC1C46">
        <w:rPr>
          <w:rFonts w:cs="Arial"/>
          <w:lang w:eastAsia="zh-CN"/>
        </w:rPr>
        <w:t xml:space="preserve"> (</w:t>
      </w:r>
      <w:proofErr w:type="spellStart"/>
      <w:r w:rsidRPr="00FC1C46">
        <w:rPr>
          <w:rFonts w:cs="Arial"/>
          <w:lang w:eastAsia="zh-CN"/>
        </w:rPr>
        <w:t>Cth</w:t>
      </w:r>
      <w:proofErr w:type="spellEnd"/>
      <w:r w:rsidRPr="00FC1C46">
        <w:rPr>
          <w:rFonts w:cs="Arial"/>
          <w:lang w:eastAsia="zh-CN"/>
        </w:rPr>
        <w:t>).</w:t>
      </w:r>
    </w:p>
    <w:p w14:paraId="6E1298E0" w14:textId="77777777" w:rsidR="00EF5B8A" w:rsidRPr="00FC1C46" w:rsidRDefault="00EF5B8A" w:rsidP="007E14C3">
      <w:pPr>
        <w:pStyle w:val="BodyText"/>
        <w:jc w:val="both"/>
      </w:pPr>
      <w:r w:rsidRPr="00FC1C46">
        <w:rPr>
          <w:rStyle w:val="Definition"/>
        </w:rPr>
        <w:t>Applicable</w:t>
      </w:r>
      <w:r w:rsidRPr="00FC1C46">
        <w:rPr>
          <w:b/>
          <w:bCs/>
        </w:rPr>
        <w:t xml:space="preserve"> Law</w:t>
      </w:r>
      <w:r w:rsidRPr="00FC1C46">
        <w:t xml:space="preserve"> means: </w:t>
      </w:r>
    </w:p>
    <w:p w14:paraId="5A7FC588" w14:textId="77777777" w:rsidR="00EF5B8A" w:rsidRPr="00FC1C46" w:rsidRDefault="00EF5B8A" w:rsidP="00D04BE2">
      <w:pPr>
        <w:pStyle w:val="Sch3"/>
        <w:numPr>
          <w:ilvl w:val="3"/>
          <w:numId w:val="47"/>
        </w:numPr>
      </w:pPr>
      <w:bookmarkStart w:id="468" w:name="_Ref131433927"/>
      <w:r w:rsidRPr="00FC1C46">
        <w:t>the applicable laws of the jurisdiction relevant to the action referred to; and</w:t>
      </w:r>
      <w:bookmarkEnd w:id="468"/>
    </w:p>
    <w:p w14:paraId="72C9CB7E" w14:textId="77777777" w:rsidR="00EF5B8A" w:rsidRPr="00FC1C46" w:rsidRDefault="00EF5B8A" w:rsidP="00D04BE2">
      <w:pPr>
        <w:pStyle w:val="Sch3"/>
        <w:numPr>
          <w:ilvl w:val="3"/>
          <w:numId w:val="32"/>
        </w:numPr>
      </w:pPr>
      <w:bookmarkStart w:id="469" w:name="_Ref131433928"/>
      <w:r w:rsidRPr="00FC1C46">
        <w:t>any other laws of any other jurisdiction to which a party is subject and/or that apply in the jurisdiction in which the relevant party is incorporated.</w:t>
      </w:r>
      <w:bookmarkEnd w:id="469"/>
    </w:p>
    <w:p w14:paraId="42909FDA" w14:textId="77777777" w:rsidR="00EF5B8A" w:rsidRPr="00FC1C46" w:rsidRDefault="00EF5B8A" w:rsidP="007E14C3">
      <w:pPr>
        <w:pStyle w:val="BodyText"/>
      </w:pPr>
      <w:r w:rsidRPr="00FC1C46">
        <w:rPr>
          <w:b/>
        </w:rPr>
        <w:t>Australian Dollars</w:t>
      </w:r>
      <w:r w:rsidRPr="00FC1C46">
        <w:t xml:space="preserve"> or </w:t>
      </w:r>
      <w:r w:rsidRPr="00FC1C46">
        <w:rPr>
          <w:b/>
        </w:rPr>
        <w:t>AUD</w:t>
      </w:r>
      <w:r w:rsidRPr="00FC1C46">
        <w:t xml:space="preserve"> means the lawful currency of Australia.</w:t>
      </w:r>
    </w:p>
    <w:p w14:paraId="41514A6F" w14:textId="77777777" w:rsidR="00EF5B8A" w:rsidRPr="00FC1C46" w:rsidRDefault="00EF5B8A" w:rsidP="007E14C3">
      <w:pPr>
        <w:pStyle w:val="BodyText"/>
      </w:pPr>
      <w:r w:rsidRPr="00FC1C46">
        <w:rPr>
          <w:b/>
        </w:rPr>
        <w:t>Australian Scheme Rules</w:t>
      </w:r>
      <w:r w:rsidRPr="00FC1C46">
        <w:t xml:space="preserve"> means the CFI Act, the </w:t>
      </w:r>
      <w:r w:rsidRPr="00FC1C46">
        <w:rPr>
          <w:i/>
          <w:iCs/>
        </w:rPr>
        <w:t xml:space="preserve">National </w:t>
      </w:r>
      <w:proofErr w:type="gramStart"/>
      <w:r w:rsidRPr="00FC1C46">
        <w:rPr>
          <w:i/>
          <w:iCs/>
        </w:rPr>
        <w:t>Greenhouse</w:t>
      </w:r>
      <w:proofErr w:type="gramEnd"/>
      <w:r w:rsidRPr="00FC1C46">
        <w:rPr>
          <w:i/>
          <w:iCs/>
        </w:rPr>
        <w:t xml:space="preserve"> and Energy Reporting Act 2007</w:t>
      </w:r>
      <w:r w:rsidRPr="00FC1C46">
        <w:t xml:space="preserve"> (</w:t>
      </w:r>
      <w:proofErr w:type="spellStart"/>
      <w:r w:rsidRPr="00FC1C46">
        <w:t>Cth</w:t>
      </w:r>
      <w:proofErr w:type="spellEnd"/>
      <w:r w:rsidRPr="00FC1C46">
        <w:t>) and the</w:t>
      </w:r>
      <w:r w:rsidRPr="00FC1C46">
        <w:rPr>
          <w:i/>
          <w:iCs/>
        </w:rPr>
        <w:t xml:space="preserve"> </w:t>
      </w:r>
      <w:r w:rsidRPr="00FC1C46">
        <w:t xml:space="preserve">ANREU Act, and their associated regulations and rules governing ACCUs, and all regulations, orders and other subordinate legislation made pursuant thereto, as amended from time to time. </w:t>
      </w:r>
    </w:p>
    <w:p w14:paraId="66A14ECD" w14:textId="77777777" w:rsidR="00EF5B8A" w:rsidRPr="003126D4" w:rsidRDefault="00EF5B8A" w:rsidP="007E14C3">
      <w:pPr>
        <w:pStyle w:val="BodyText"/>
        <w:jc w:val="both"/>
        <w:rPr>
          <w:rFonts w:cs="Arial"/>
        </w:rPr>
      </w:pPr>
      <w:r w:rsidRPr="003126D4">
        <w:rPr>
          <w:rFonts w:cs="Arial"/>
          <w:b/>
          <w:bCs/>
        </w:rPr>
        <w:t>Authorisation</w:t>
      </w:r>
      <w:r w:rsidRPr="003126D4">
        <w:rPr>
          <w:rFonts w:cs="Arial"/>
        </w:rPr>
        <w:t xml:space="preserve"> means a permit, license, consent, approval, certificate, qualification, registration or other authorisation, or a filing of a notification, </w:t>
      </w:r>
      <w:proofErr w:type="gramStart"/>
      <w:r w:rsidRPr="003126D4">
        <w:rPr>
          <w:rFonts w:cs="Arial"/>
        </w:rPr>
        <w:t>report</w:t>
      </w:r>
      <w:proofErr w:type="gramEnd"/>
      <w:r w:rsidRPr="003126D4">
        <w:rPr>
          <w:rFonts w:cs="Arial"/>
        </w:rPr>
        <w:t xml:space="preserve"> or assessment, in each case, necessary for the effective execution, delivery or performance of this Master Agreement.</w:t>
      </w:r>
    </w:p>
    <w:p w14:paraId="5558FD71" w14:textId="77777777" w:rsidR="00EF5B8A" w:rsidRPr="00FC1C46" w:rsidRDefault="00EF5B8A" w:rsidP="007E14C3">
      <w:pPr>
        <w:pStyle w:val="BodyText"/>
        <w:jc w:val="both"/>
        <w:rPr>
          <w:rFonts w:cs="Arial"/>
        </w:rPr>
      </w:pPr>
      <w:r w:rsidRPr="00FC1C46">
        <w:rPr>
          <w:rFonts w:cs="Arial"/>
          <w:b/>
          <w:bCs/>
        </w:rPr>
        <w:t>Automatic Exercise Percentage</w:t>
      </w:r>
      <w:r w:rsidRPr="00FC1C46">
        <w:rPr>
          <w:rFonts w:cs="Arial"/>
        </w:rPr>
        <w:t xml:space="preserve"> in r</w:t>
      </w:r>
      <w:r w:rsidRPr="00FC1C46">
        <w:t xml:space="preserve">espect of </w:t>
      </w:r>
      <w:r w:rsidRPr="00FC1C46">
        <w:rPr>
          <w:rFonts w:cs="Arial"/>
        </w:rPr>
        <w:t>an Option Transaction means the percentage agreed as such by the parties and specified in the relevant Confirmation.</w:t>
      </w:r>
    </w:p>
    <w:p w14:paraId="51FFB244" w14:textId="77777777" w:rsidR="00EF5B8A" w:rsidRPr="00FC1C46" w:rsidRDefault="00EF5B8A" w:rsidP="007E14C3">
      <w:pPr>
        <w:pStyle w:val="BodyText"/>
        <w:rPr>
          <w:rFonts w:cs="Arial"/>
        </w:rPr>
      </w:pPr>
      <w:r w:rsidRPr="00FC1C46">
        <w:rPr>
          <w:b/>
          <w:bCs/>
        </w:rPr>
        <w:lastRenderedPageBreak/>
        <w:t>Bank Account</w:t>
      </w:r>
      <w:r w:rsidRPr="00FC1C46">
        <w:t xml:space="preserve"> in relation to a party means the bank account specified as such for that party in the Elections Schedule, unless specified otherwise in the relevant Confirmation for a particular Transaction.</w:t>
      </w:r>
    </w:p>
    <w:p w14:paraId="5966A8DA" w14:textId="52846D36" w:rsidR="00EF5B8A" w:rsidRPr="00FC1C46" w:rsidRDefault="00EF5B8A" w:rsidP="007E14C3">
      <w:pPr>
        <w:pStyle w:val="BodyText"/>
        <w:tabs>
          <w:tab w:val="left" w:pos="2977"/>
        </w:tabs>
        <w:jc w:val="both"/>
      </w:pPr>
      <w:r w:rsidRPr="00FC1C46">
        <w:rPr>
          <w:b/>
          <w:bCs/>
        </w:rPr>
        <w:t>Bermudan Option Potential Exercise Date</w:t>
      </w:r>
      <w:r w:rsidRPr="00FC1C46">
        <w:t xml:space="preserve"> means, if </w:t>
      </w:r>
      <w:r>
        <w:t>“</w:t>
      </w:r>
      <w:r w:rsidRPr="00FC1C46">
        <w:t>Bermudan</w:t>
      </w:r>
      <w:r>
        <w:t>”</w:t>
      </w:r>
      <w:r w:rsidRPr="00FC1C46">
        <w:t xml:space="preserve"> applies to an Option Transaction, each date specified as such in the related Confirmation or, if that date is not a Business Day, the next following Business Day. </w:t>
      </w:r>
    </w:p>
    <w:p w14:paraId="52689E58" w14:textId="77777777" w:rsidR="00EF5B8A" w:rsidRPr="00FC1C46" w:rsidRDefault="00EF5B8A" w:rsidP="007E14C3">
      <w:pPr>
        <w:pStyle w:val="BodyText"/>
        <w:tabs>
          <w:tab w:val="left" w:pos="2977"/>
        </w:tabs>
        <w:jc w:val="both"/>
        <w:rPr>
          <w:rFonts w:cs="Arial"/>
          <w:lang w:eastAsia="zh-CN"/>
        </w:rPr>
      </w:pPr>
      <w:r w:rsidRPr="00FC1C46">
        <w:rPr>
          <w:rFonts w:cs="Arial"/>
          <w:b/>
          <w:bCs/>
          <w:lang w:eastAsia="zh-CN"/>
        </w:rPr>
        <w:t>Business Day</w:t>
      </w:r>
      <w:r w:rsidRPr="003126D4">
        <w:rPr>
          <w:rFonts w:cs="Arial"/>
        </w:rPr>
        <w:t xml:space="preserve"> means</w:t>
      </w:r>
      <w:r w:rsidRPr="00FC1C46">
        <w:rPr>
          <w:rFonts w:cs="Arial"/>
          <w:lang w:eastAsia="zh-CN"/>
        </w:rPr>
        <w:t xml:space="preserve"> a day on which commercial banks are open for business in Sydney</w:t>
      </w:r>
      <w:r>
        <w:rPr>
          <w:rFonts w:cs="Arial"/>
          <w:lang w:eastAsia="zh-CN"/>
        </w:rPr>
        <w:t xml:space="preserve"> (Australia)</w:t>
      </w:r>
      <w:r w:rsidRPr="00FC1C46">
        <w:rPr>
          <w:rFonts w:cs="Arial"/>
          <w:lang w:eastAsia="zh-CN"/>
        </w:rPr>
        <w:t xml:space="preserve">, </w:t>
      </w:r>
      <w:r w:rsidRPr="00FC1C46">
        <w:t>unless specified otherwise in the Elections Schedule or in respect of a particular Transaction, in the relevant Confirmation</w:t>
      </w:r>
      <w:r w:rsidRPr="00FC1C46">
        <w:rPr>
          <w:rFonts w:cs="Arial"/>
          <w:iCs/>
        </w:rPr>
        <w:t>.</w:t>
      </w:r>
    </w:p>
    <w:p w14:paraId="128F6612" w14:textId="77777777" w:rsidR="00EF5B8A" w:rsidRPr="00FC1C46" w:rsidRDefault="00EF5B8A" w:rsidP="007E14C3">
      <w:pPr>
        <w:pStyle w:val="BodyText"/>
      </w:pPr>
      <w:r w:rsidRPr="00FC1C46">
        <w:rPr>
          <w:b/>
          <w:bCs/>
        </w:rPr>
        <w:t>Buyer</w:t>
      </w:r>
      <w:r w:rsidRPr="00FC1C46">
        <w:t xml:space="preserve"> in respect of a Transaction means the party agreed as such by the parties, as </w:t>
      </w:r>
      <w:r w:rsidRPr="00FC1C46">
        <w:rPr>
          <w:rFonts w:cs="Arial"/>
        </w:rPr>
        <w:t xml:space="preserve">specified </w:t>
      </w:r>
      <w:r w:rsidRPr="00FC1C46">
        <w:t>in the relevant Confirmation.</w:t>
      </w:r>
    </w:p>
    <w:p w14:paraId="224B7AB0" w14:textId="52279F0D" w:rsidR="00EF5B8A" w:rsidRPr="003126D4" w:rsidRDefault="00EF5B8A" w:rsidP="007E14C3">
      <w:pPr>
        <w:pStyle w:val="BodyText"/>
      </w:pPr>
      <w:r w:rsidRPr="00FC1C46">
        <w:rPr>
          <w:b/>
          <w:bCs/>
        </w:rPr>
        <w:t>Buyer</w:t>
      </w:r>
      <w:r>
        <w:rPr>
          <w:b/>
          <w:bCs/>
        </w:rPr>
        <w:t>’</w:t>
      </w:r>
      <w:r w:rsidRPr="00FC1C46">
        <w:rPr>
          <w:b/>
          <w:bCs/>
        </w:rPr>
        <w:t>s Replacement Costs</w:t>
      </w:r>
      <w:r w:rsidRPr="00FC1C46">
        <w:t xml:space="preserve"> in respect of an ACCU Shortfall under a Transaction </w:t>
      </w:r>
      <w:r w:rsidRPr="003126D4">
        <w:t>means:</w:t>
      </w:r>
    </w:p>
    <w:p w14:paraId="44AE639D" w14:textId="079952D6" w:rsidR="00EF5B8A" w:rsidRPr="00FC1C46" w:rsidRDefault="00EF5B8A" w:rsidP="00D04BE2">
      <w:pPr>
        <w:pStyle w:val="Sch3"/>
        <w:numPr>
          <w:ilvl w:val="3"/>
          <w:numId w:val="36"/>
        </w:numPr>
        <w:tabs>
          <w:tab w:val="clear" w:pos="1701"/>
        </w:tabs>
      </w:pPr>
      <w:bookmarkStart w:id="470" w:name="_Ref131433929"/>
      <w:bookmarkStart w:id="471" w:name="_Ref124271563"/>
      <w:r w:rsidRPr="00FC1C46">
        <w:t>the price that the Receiving Party (acting in good faith and in a commercially reasonable manner in order to produce a commercially reasonable result), will (or would) in its determination pay in an arm</w:t>
      </w:r>
      <w:r>
        <w:t>’</w:t>
      </w:r>
      <w:r w:rsidRPr="00FC1C46">
        <w:t>s length transaction concluded on the relevant Adjusted Delivery Date to purchase a number of Comparable ACCUs equal to the ACCU Shortfall for Delivery on the first Business Day on which transactions concluded on the Adjusted Delivery Date would be settled in accordance with prevailing market practice; minus</w:t>
      </w:r>
      <w:bookmarkEnd w:id="470"/>
    </w:p>
    <w:p w14:paraId="71306848" w14:textId="77777777" w:rsidR="00EF5B8A" w:rsidRPr="00FC1C46" w:rsidRDefault="00EF5B8A" w:rsidP="00D04BE2">
      <w:pPr>
        <w:pStyle w:val="Sch3"/>
        <w:keepNext/>
        <w:numPr>
          <w:ilvl w:val="3"/>
          <w:numId w:val="32"/>
        </w:numPr>
        <w:tabs>
          <w:tab w:val="clear" w:pos="1701"/>
        </w:tabs>
      </w:pPr>
      <w:bookmarkStart w:id="472" w:name="_Ref131433930"/>
      <w:r w:rsidRPr="00FC1C46">
        <w:t>the product of</w:t>
      </w:r>
      <w:r w:rsidRPr="003126D4">
        <w:t>:</w:t>
      </w:r>
      <w:bookmarkEnd w:id="472"/>
    </w:p>
    <w:p w14:paraId="691D81B9" w14:textId="77777777" w:rsidR="00EF5B8A" w:rsidRPr="00FC1C46" w:rsidRDefault="00EF5B8A" w:rsidP="001A0859">
      <w:pPr>
        <w:pStyle w:val="Heading4"/>
      </w:pPr>
      <w:bookmarkStart w:id="473" w:name="_Ref131433931"/>
      <w:r w:rsidRPr="00FC1C46">
        <w:t xml:space="preserve">the Purchase Price for the Transaction </w:t>
      </w:r>
      <w:r w:rsidRPr="001A0859">
        <w:t xml:space="preserve">or </w:t>
      </w:r>
      <w:r w:rsidRPr="00FC1C46">
        <w:t>where the Transaction is an Option Transaction, the Strike Price for the Option Transaction; and</w:t>
      </w:r>
      <w:bookmarkEnd w:id="473"/>
    </w:p>
    <w:p w14:paraId="2C0681E1" w14:textId="77777777" w:rsidR="00EF5B8A" w:rsidRPr="00FC1C46" w:rsidRDefault="00EF5B8A" w:rsidP="001A0859">
      <w:pPr>
        <w:pStyle w:val="Heading4"/>
      </w:pPr>
      <w:bookmarkStart w:id="474" w:name="_Ref131433932"/>
      <w:r w:rsidRPr="00FC1C46">
        <w:t>the ACCU Shortfall; plus</w:t>
      </w:r>
      <w:bookmarkEnd w:id="474"/>
    </w:p>
    <w:p w14:paraId="10B16F41" w14:textId="220EB6DF" w:rsidR="00EF5B8A" w:rsidRPr="003126D4" w:rsidRDefault="00EF5B8A" w:rsidP="00D04BE2">
      <w:pPr>
        <w:pStyle w:val="Sch3"/>
        <w:numPr>
          <w:ilvl w:val="3"/>
          <w:numId w:val="32"/>
        </w:numPr>
      </w:pPr>
      <w:bookmarkStart w:id="475" w:name="_Ref131433933"/>
      <w:bookmarkEnd w:id="471"/>
      <w:r w:rsidRPr="003126D4">
        <w:t>interest at the Default Rate for the period from (and including) the relevant Delivery Date to (but excluding) the date the payment of the Buyer</w:t>
      </w:r>
      <w:r>
        <w:t>’</w:t>
      </w:r>
      <w:r w:rsidRPr="003126D4">
        <w:t xml:space="preserve">s Replacement Costs is due under clause </w:t>
      </w:r>
      <w:r w:rsidRPr="00BF5CEE">
        <w:fldChar w:fldCharType="begin"/>
      </w:r>
      <w:r w:rsidRPr="00BF5CEE">
        <w:instrText xml:space="preserve"> REF _Ref131433753 \w \h </w:instrText>
      </w:r>
      <w:r>
        <w:instrText xml:space="preserve"> \* MERGEFORMAT </w:instrText>
      </w:r>
      <w:r w:rsidRPr="00BF5CEE">
        <w:fldChar w:fldCharType="separate"/>
      </w:r>
      <w:r>
        <w:t>7.5</w:t>
      </w:r>
      <w:r w:rsidRPr="00BF5CEE">
        <w:fldChar w:fldCharType="end"/>
      </w:r>
      <w:r w:rsidRPr="00F03D39">
        <w:t xml:space="preserve"> (</w:t>
      </w:r>
      <w:r w:rsidRPr="00F03D39">
        <w:rPr>
          <w:i/>
          <w:iCs/>
        </w:rPr>
        <w:fldChar w:fldCharType="begin"/>
      </w:r>
      <w:r w:rsidRPr="00BF5CEE">
        <w:rPr>
          <w:i/>
          <w:iCs/>
        </w:rPr>
        <w:instrText xml:space="preserve"> REF _Ref131433753 \h  \* MERGEFORMAT </w:instrText>
      </w:r>
      <w:r w:rsidRPr="00F03D39">
        <w:rPr>
          <w:i/>
          <w:iCs/>
        </w:rPr>
      </w:r>
      <w:r w:rsidRPr="00F03D39">
        <w:rPr>
          <w:i/>
          <w:iCs/>
        </w:rPr>
        <w:fldChar w:fldCharType="separate"/>
      </w:r>
      <w:r w:rsidRPr="00A45A50">
        <w:rPr>
          <w:i/>
          <w:iCs/>
        </w:rPr>
        <w:t>Payment of Buyer</w:t>
      </w:r>
      <w:r>
        <w:rPr>
          <w:i/>
          <w:iCs/>
        </w:rPr>
        <w:t>’</w:t>
      </w:r>
      <w:r w:rsidRPr="00A45A50">
        <w:rPr>
          <w:i/>
          <w:iCs/>
        </w:rPr>
        <w:t>s Replacement Costs</w:t>
      </w:r>
      <w:r w:rsidRPr="00F03D39">
        <w:rPr>
          <w:i/>
          <w:iCs/>
        </w:rPr>
        <w:fldChar w:fldCharType="end"/>
      </w:r>
      <w:r w:rsidRPr="00F03D39">
        <w:t>),</w:t>
      </w:r>
      <w:r w:rsidRPr="003126D4">
        <w:t xml:space="preserve"> calculated on the amount determined pursuant to paragraph (a) above, minus the amount determined pursuant to paragraph (b) above; plus</w:t>
      </w:r>
      <w:bookmarkEnd w:id="475"/>
      <w:r w:rsidRPr="003126D4">
        <w:t xml:space="preserve"> </w:t>
      </w:r>
    </w:p>
    <w:p w14:paraId="0205D447" w14:textId="77777777" w:rsidR="00EF5B8A" w:rsidRPr="003126D4" w:rsidRDefault="00EF5B8A" w:rsidP="00D04BE2">
      <w:pPr>
        <w:pStyle w:val="Sch3"/>
        <w:numPr>
          <w:ilvl w:val="3"/>
          <w:numId w:val="32"/>
        </w:numPr>
      </w:pPr>
      <w:bookmarkStart w:id="476" w:name="_Ref131433934"/>
      <w:r w:rsidRPr="003126D4">
        <w:t xml:space="preserve">the amount of such reasonable costs and expenses which the Receiving Party incurs in respect of the </w:t>
      </w:r>
      <w:r>
        <w:t>ACCU Shortfall</w:t>
      </w:r>
      <w:r w:rsidRPr="003126D4">
        <w:t xml:space="preserve"> other than the amount determined pursuant to paragraph </w:t>
      </w:r>
      <w:r w:rsidRPr="003126D4">
        <w:fldChar w:fldCharType="begin"/>
      </w:r>
      <w:r w:rsidRPr="003126D4">
        <w:instrText xml:space="preserve"> REF _Ref124271563 \n \h </w:instrText>
      </w:r>
      <w:r w:rsidRPr="003126D4">
        <w:fldChar w:fldCharType="separate"/>
      </w:r>
      <w:r>
        <w:t>(a)</w:t>
      </w:r>
      <w:r w:rsidRPr="003126D4">
        <w:fldChar w:fldCharType="end"/>
      </w:r>
      <w:r w:rsidRPr="003126D4">
        <w:t xml:space="preserve"> above (including, without limitation, broker fees, </w:t>
      </w:r>
      <w:proofErr w:type="gramStart"/>
      <w:r w:rsidRPr="003126D4">
        <w:t>commissions</w:t>
      </w:r>
      <w:proofErr w:type="gramEnd"/>
      <w:r w:rsidRPr="003126D4">
        <w:t xml:space="preserve"> and legal fees).</w:t>
      </w:r>
      <w:bookmarkEnd w:id="476"/>
      <w:r w:rsidRPr="003126D4">
        <w:t xml:space="preserve"> </w:t>
      </w:r>
    </w:p>
    <w:p w14:paraId="34AD5C18" w14:textId="77777777" w:rsidR="00EF5B8A" w:rsidRPr="00FC1C46" w:rsidRDefault="00EF5B8A" w:rsidP="007E14C3">
      <w:pPr>
        <w:pStyle w:val="BodyText"/>
      </w:pPr>
      <w:r w:rsidRPr="00FC1C46">
        <w:rPr>
          <w:b/>
        </w:rPr>
        <w:t>Call Option</w:t>
      </w:r>
      <w:r w:rsidRPr="00FC1C46">
        <w:t xml:space="preserve"> means a Transaction giving the relevant Option Buyer on its exercise of the Options comprising the Transaction the right (but not the obligation) to purchase Contracted ACCUs from the Option Seller at a Strike Price per ACCU </w:t>
      </w:r>
      <w:r w:rsidRPr="00FC1C46">
        <w:rPr>
          <w:rFonts w:cs="Arial"/>
        </w:rPr>
        <w:t xml:space="preserve">agreed by the parties, </w:t>
      </w:r>
      <w:r w:rsidRPr="00FC1C46">
        <w:t>and which is identified in the relevant Confirmation as a Call Option.</w:t>
      </w:r>
    </w:p>
    <w:p w14:paraId="79B2D651" w14:textId="77777777" w:rsidR="00EF5B8A" w:rsidRPr="00FC1C46" w:rsidRDefault="00EF5B8A" w:rsidP="007E14C3">
      <w:pPr>
        <w:pStyle w:val="BodyText"/>
      </w:pPr>
      <w:r w:rsidRPr="00FC1C46">
        <w:rPr>
          <w:b/>
        </w:rPr>
        <w:t>CFI Act</w:t>
      </w:r>
      <w:r w:rsidRPr="00FC1C46">
        <w:t xml:space="preserve"> means the </w:t>
      </w:r>
      <w:r w:rsidRPr="00FC1C46">
        <w:rPr>
          <w:i/>
        </w:rPr>
        <w:t>Carbon Credits (Carbon Farming Initiative) Act 2011</w:t>
      </w:r>
      <w:r w:rsidRPr="00FC1C46">
        <w:t xml:space="preserve"> (</w:t>
      </w:r>
      <w:proofErr w:type="spellStart"/>
      <w:r w:rsidRPr="00FC1C46">
        <w:t>Cth</w:t>
      </w:r>
      <w:proofErr w:type="spellEnd"/>
      <w:r w:rsidRPr="00FC1C46">
        <w:t>).</w:t>
      </w:r>
    </w:p>
    <w:p w14:paraId="5CD4CAD9" w14:textId="77777777" w:rsidR="00EF5B8A" w:rsidRPr="00FC1C46" w:rsidRDefault="00EF5B8A" w:rsidP="007E14C3">
      <w:pPr>
        <w:pStyle w:val="BodyText"/>
      </w:pPr>
      <w:r w:rsidRPr="00FC1C46">
        <w:rPr>
          <w:rFonts w:cs="Arial"/>
          <w:b/>
        </w:rPr>
        <w:t>Clean Energy Regulator</w:t>
      </w:r>
      <w:r w:rsidRPr="00FC1C46">
        <w:rPr>
          <w:rFonts w:cs="Arial"/>
        </w:rPr>
        <w:t xml:space="preserve"> means the Commonwealth entity established by the </w:t>
      </w:r>
      <w:r w:rsidRPr="00FC1C46">
        <w:rPr>
          <w:rFonts w:cs="Arial"/>
          <w:i/>
          <w:iCs/>
        </w:rPr>
        <w:t xml:space="preserve">Clean Energy Regulator Act 2011 </w:t>
      </w:r>
      <w:r w:rsidRPr="00FC1C46">
        <w:rPr>
          <w:rFonts w:cs="Arial"/>
        </w:rPr>
        <w:t>(</w:t>
      </w:r>
      <w:proofErr w:type="spellStart"/>
      <w:r w:rsidRPr="00FC1C46">
        <w:rPr>
          <w:rFonts w:cs="Arial"/>
        </w:rPr>
        <w:t>Cth</w:t>
      </w:r>
      <w:proofErr w:type="spellEnd"/>
      <w:r w:rsidRPr="00FC1C46">
        <w:rPr>
          <w:rFonts w:cs="Arial"/>
        </w:rPr>
        <w:t>) (ABN 72 321 984 210).</w:t>
      </w:r>
    </w:p>
    <w:p w14:paraId="6A76D68C" w14:textId="77777777" w:rsidR="00EF5B8A" w:rsidRPr="00FC1C46" w:rsidRDefault="00EF5B8A" w:rsidP="005D3284">
      <w:pPr>
        <w:pStyle w:val="BodyText"/>
      </w:pPr>
      <w:r w:rsidRPr="00FC1C46">
        <w:rPr>
          <w:b/>
        </w:rPr>
        <w:t>Commencement Time</w:t>
      </w:r>
      <w:r w:rsidRPr="00FC1C46">
        <w:t xml:space="preserve"> in respect of an Option Transaction means the time </w:t>
      </w:r>
      <w:r w:rsidRPr="00FC1C46">
        <w:rPr>
          <w:rFonts w:cs="Arial"/>
        </w:rPr>
        <w:t xml:space="preserve">agreed as such by the parties, </w:t>
      </w:r>
      <w:r w:rsidRPr="00FC1C46">
        <w:t>as specified in the relevant Confirmation.</w:t>
      </w:r>
    </w:p>
    <w:p w14:paraId="6C11B264" w14:textId="77777777" w:rsidR="00EF5B8A" w:rsidRPr="00FC1C46" w:rsidRDefault="00EF5B8A" w:rsidP="005D3284">
      <w:pPr>
        <w:pStyle w:val="BodyText"/>
        <w:rPr>
          <w:rFonts w:cs="Arial"/>
        </w:rPr>
      </w:pPr>
      <w:r w:rsidRPr="00FC1C46">
        <w:rPr>
          <w:rFonts w:cs="Arial"/>
          <w:b/>
          <w:bCs/>
        </w:rPr>
        <w:lastRenderedPageBreak/>
        <w:t>Comparable ACCUs</w:t>
      </w:r>
      <w:r w:rsidRPr="00FC1C46">
        <w:rPr>
          <w:rFonts w:cs="Arial"/>
        </w:rPr>
        <w:t xml:space="preserve"> in respect </w:t>
      </w:r>
      <w:r w:rsidRPr="00FC1C46">
        <w:t>an ACCU Shortfall arising under a Transaction means</w:t>
      </w:r>
      <w:r w:rsidRPr="00FC1C46">
        <w:rPr>
          <w:rFonts w:cs="Arial"/>
        </w:rPr>
        <w:t xml:space="preserve">: </w:t>
      </w:r>
    </w:p>
    <w:p w14:paraId="7DF597FE" w14:textId="77777777" w:rsidR="00EF5B8A" w:rsidRPr="003126D4" w:rsidRDefault="00EF5B8A" w:rsidP="002E5DDC">
      <w:pPr>
        <w:pStyle w:val="Sch3"/>
        <w:numPr>
          <w:ilvl w:val="3"/>
          <w:numId w:val="27"/>
        </w:numPr>
      </w:pPr>
      <w:bookmarkStart w:id="477" w:name="_Ref131433935"/>
      <w:r>
        <w:t xml:space="preserve">subject to paragraph (b) below, </w:t>
      </w:r>
      <w:r w:rsidRPr="003126D4">
        <w:t xml:space="preserve">an ACCU issued under the Australian Scheme Rules </w:t>
      </w:r>
      <w:r>
        <w:t xml:space="preserve">with </w:t>
      </w:r>
      <w:r w:rsidRPr="003126D4">
        <w:t>the Agreed Characteristics</w:t>
      </w:r>
      <w:r>
        <w:t xml:space="preserve"> specified (if any)</w:t>
      </w:r>
      <w:r w:rsidRPr="003126D4">
        <w:t xml:space="preserve"> for the Transaction; or </w:t>
      </w:r>
    </w:p>
    <w:p w14:paraId="51D4DA3E" w14:textId="25537299" w:rsidR="00EF5B8A" w:rsidRPr="00F4028F" w:rsidRDefault="00EF5B8A" w:rsidP="00F4028F">
      <w:pPr>
        <w:pStyle w:val="Sch3"/>
      </w:pPr>
      <w:r w:rsidRPr="003126D4">
        <w:t>if no such Agreed Characteristics are specified</w:t>
      </w:r>
      <w:r>
        <w:t xml:space="preserve"> for the Transaction</w:t>
      </w:r>
      <w:r w:rsidRPr="003126D4">
        <w:t>, or if fewer ACCUs than the ACCU Shortfall have the Agreed Characteristics</w:t>
      </w:r>
      <w:r>
        <w:t xml:space="preserve"> </w:t>
      </w:r>
      <w:bookmarkStart w:id="478" w:name="_Hlk147491545"/>
      <w:r>
        <w:t>and are available for Delivery</w:t>
      </w:r>
      <w:bookmarkEnd w:id="478"/>
      <w:r w:rsidRPr="003126D4">
        <w:t xml:space="preserve">, an ACCU issued under the Australian Scheme Rules that meets the </w:t>
      </w:r>
      <w:r>
        <w:t>“</w:t>
      </w:r>
      <w:r w:rsidRPr="003126D4">
        <w:t>Comparable ACCU Specification</w:t>
      </w:r>
      <w:r>
        <w:t>”</w:t>
      </w:r>
      <w:r w:rsidRPr="003126D4">
        <w:t xml:space="preserve"> for the </w:t>
      </w:r>
      <w:proofErr w:type="gramStart"/>
      <w:r w:rsidRPr="003126D4">
        <w:t>Transaction</w:t>
      </w:r>
      <w:r>
        <w:t>,</w:t>
      </w:r>
      <w:r w:rsidRPr="003126D4">
        <w:t xml:space="preserve"> or</w:t>
      </w:r>
      <w:proofErr w:type="gramEnd"/>
      <w:r w:rsidRPr="003126D4">
        <w:t xml:space="preserve"> has such other attributes as the parties agree</w:t>
      </w:r>
      <w:r>
        <w:t>.</w:t>
      </w:r>
      <w:r w:rsidRPr="003126D4">
        <w:t xml:space="preserve"> </w:t>
      </w:r>
      <w:bookmarkEnd w:id="477"/>
    </w:p>
    <w:p w14:paraId="6DC556CF" w14:textId="77777777" w:rsidR="00EF5B8A" w:rsidRPr="00FC1C46" w:rsidRDefault="00EF5B8A" w:rsidP="007E14C3">
      <w:pPr>
        <w:pStyle w:val="BodyText"/>
        <w:jc w:val="both"/>
        <w:rPr>
          <w:lang w:eastAsia="zh-CN"/>
        </w:rPr>
      </w:pPr>
      <w:r w:rsidRPr="00FC1C46">
        <w:rPr>
          <w:rFonts w:cs="Arial"/>
          <w:b/>
          <w:bCs/>
          <w:lang w:eastAsia="zh-CN"/>
        </w:rPr>
        <w:t>Confirmation</w:t>
      </w:r>
      <w:r w:rsidRPr="00FC1C46">
        <w:rPr>
          <w:rFonts w:cs="Arial"/>
          <w:lang w:eastAsia="zh-CN"/>
        </w:rPr>
        <w:t xml:space="preserve"> </w:t>
      </w:r>
      <w:r w:rsidRPr="00FC1C46">
        <w:t xml:space="preserve">in respect of </w:t>
      </w:r>
      <w:r w:rsidRPr="00FC1C46">
        <w:rPr>
          <w:rFonts w:cs="Arial"/>
          <w:lang w:eastAsia="zh-CN"/>
        </w:rPr>
        <w:t xml:space="preserve">a Transaction means the document confirming or evidencing the terms of a Transaction, which must be substantially in the form set out in </w:t>
      </w:r>
      <w:r w:rsidRPr="00FC1C46">
        <w:rPr>
          <w:rFonts w:cs="Arial"/>
          <w:shd w:val="clear" w:color="auto" w:fill="BFBFBF" w:themeFill="background1" w:themeFillShade="BF"/>
          <w:lang w:eastAsia="zh-CN"/>
        </w:rPr>
        <w:fldChar w:fldCharType="begin"/>
      </w:r>
      <w:r w:rsidRPr="00FC1C46">
        <w:rPr>
          <w:rFonts w:cs="Arial"/>
          <w:shd w:val="clear" w:color="auto" w:fill="BFBFBF" w:themeFill="background1" w:themeFillShade="BF"/>
          <w:lang w:eastAsia="zh-CN"/>
        </w:rPr>
        <w:instrText xml:space="preserve">  REF Sch3Hd \r \h \* MERGEFORMAT </w:instrText>
      </w:r>
      <w:r w:rsidRPr="00FC1C46">
        <w:rPr>
          <w:rFonts w:cs="Arial"/>
          <w:shd w:val="clear" w:color="auto" w:fill="BFBFBF" w:themeFill="background1" w:themeFillShade="BF"/>
          <w:lang w:eastAsia="zh-CN"/>
        </w:rPr>
      </w:r>
      <w:r w:rsidRPr="00FC1C46">
        <w:rPr>
          <w:rFonts w:cs="Arial"/>
          <w:shd w:val="clear" w:color="auto" w:fill="BFBFBF" w:themeFill="background1" w:themeFillShade="BF"/>
          <w:lang w:eastAsia="zh-CN"/>
        </w:rPr>
        <w:fldChar w:fldCharType="separate"/>
      </w:r>
      <w:r w:rsidRPr="00A45A50">
        <w:rPr>
          <w:rFonts w:cs="Arial"/>
          <w:color w:val="000000"/>
          <w:shd w:val="clear" w:color="auto" w:fill="BFBFBF" w:themeFill="background1" w:themeFillShade="BF"/>
          <w:lang w:eastAsia="zh-CN"/>
        </w:rPr>
        <w:t>Schedule 3</w:t>
      </w:r>
      <w:r w:rsidRPr="00FC1C46">
        <w:rPr>
          <w:rFonts w:cs="Arial"/>
          <w:shd w:val="clear" w:color="auto" w:fill="BFBFBF" w:themeFill="background1" w:themeFillShade="BF"/>
          <w:lang w:eastAsia="zh-CN"/>
        </w:rPr>
        <w:fldChar w:fldCharType="end"/>
      </w:r>
      <w:r w:rsidRPr="00FC1C46">
        <w:rPr>
          <w:rFonts w:cs="Arial"/>
          <w:lang w:eastAsia="zh-CN"/>
        </w:rPr>
        <w:t xml:space="preserve"> (</w:t>
      </w:r>
      <w:r w:rsidRPr="00FC1C46">
        <w:rPr>
          <w:rFonts w:cs="Arial"/>
          <w:i/>
          <w:iCs/>
          <w:lang w:eastAsia="zh-CN"/>
        </w:rPr>
        <w:fldChar w:fldCharType="begin"/>
      </w:r>
      <w:r w:rsidRPr="00FC1C46">
        <w:rPr>
          <w:rFonts w:cs="Arial"/>
          <w:i/>
          <w:iCs/>
          <w:lang w:eastAsia="zh-CN"/>
        </w:rPr>
        <w:instrText xml:space="preserve"> REF Sch3Hd \h  \* MERGEFORMAT </w:instrText>
      </w:r>
      <w:r w:rsidRPr="00FC1C46">
        <w:rPr>
          <w:rFonts w:cs="Arial"/>
          <w:i/>
          <w:iCs/>
          <w:lang w:eastAsia="zh-CN"/>
        </w:rPr>
      </w:r>
      <w:r w:rsidRPr="00FC1C46">
        <w:rPr>
          <w:rFonts w:cs="Arial"/>
          <w:i/>
          <w:iCs/>
          <w:lang w:eastAsia="zh-CN"/>
        </w:rPr>
        <w:fldChar w:fldCharType="separate"/>
      </w:r>
      <w:r w:rsidRPr="00A45A50">
        <w:rPr>
          <w:rFonts w:cs="Arial"/>
          <w:i/>
          <w:iCs/>
        </w:rPr>
        <w:t>Form of Confirmation</w:t>
      </w:r>
      <w:r w:rsidRPr="00FC1C46">
        <w:rPr>
          <w:rFonts w:cs="Arial"/>
          <w:i/>
          <w:iCs/>
          <w:lang w:eastAsia="zh-CN"/>
        </w:rPr>
        <w:fldChar w:fldCharType="end"/>
      </w:r>
      <w:r w:rsidRPr="00FC1C46">
        <w:rPr>
          <w:lang w:eastAsia="zh-CN"/>
        </w:rPr>
        <w:t xml:space="preserve">) </w:t>
      </w:r>
      <w:r w:rsidRPr="00FC1C46">
        <w:t xml:space="preserve">or </w:t>
      </w:r>
      <w:r w:rsidRPr="00FC1C46">
        <w:rPr>
          <w:shd w:val="clear" w:color="auto" w:fill="BFBFBF" w:themeFill="background1" w:themeFillShade="BF"/>
        </w:rPr>
        <w:fldChar w:fldCharType="begin"/>
      </w:r>
      <w:r w:rsidRPr="00FC1C46">
        <w:rPr>
          <w:shd w:val="clear" w:color="auto" w:fill="BFBFBF" w:themeFill="background1" w:themeFillShade="BF"/>
        </w:rPr>
        <w:instrText xml:space="preserve">  REF Sch4Hd \r \h \* MERGEFORMAT </w:instrText>
      </w:r>
      <w:r w:rsidRPr="00FC1C46">
        <w:rPr>
          <w:shd w:val="clear" w:color="auto" w:fill="BFBFBF" w:themeFill="background1" w:themeFillShade="BF"/>
        </w:rPr>
      </w:r>
      <w:r w:rsidRPr="00FC1C46">
        <w:rPr>
          <w:shd w:val="clear" w:color="auto" w:fill="BFBFBF" w:themeFill="background1" w:themeFillShade="BF"/>
        </w:rPr>
        <w:fldChar w:fldCharType="separate"/>
      </w:r>
      <w:r w:rsidRPr="00A45A50">
        <w:rPr>
          <w:color w:val="000000"/>
          <w:shd w:val="clear" w:color="auto" w:fill="BFBFBF" w:themeFill="background1" w:themeFillShade="BF"/>
        </w:rPr>
        <w:t>Schedule 4</w:t>
      </w:r>
      <w:r w:rsidRPr="00FC1C46">
        <w:rPr>
          <w:shd w:val="clear" w:color="auto" w:fill="BFBFBF" w:themeFill="background1" w:themeFillShade="BF"/>
        </w:rPr>
        <w:fldChar w:fldCharType="end"/>
      </w:r>
      <w:r w:rsidRPr="00FC1C46">
        <w:t xml:space="preserve"> (</w:t>
      </w:r>
      <w:r w:rsidRPr="00FC1C46">
        <w:rPr>
          <w:i/>
          <w:iCs/>
        </w:rPr>
        <w:fldChar w:fldCharType="begin"/>
      </w:r>
      <w:r w:rsidRPr="00FC1C46">
        <w:rPr>
          <w:i/>
          <w:iCs/>
        </w:rPr>
        <w:instrText xml:space="preserve"> REF Sch4Hd \h  \* MERGEFORMAT </w:instrText>
      </w:r>
      <w:r w:rsidRPr="00FC1C46">
        <w:rPr>
          <w:i/>
          <w:iCs/>
        </w:rPr>
      </w:r>
      <w:r w:rsidRPr="00FC1C46">
        <w:rPr>
          <w:i/>
          <w:iCs/>
        </w:rPr>
        <w:fldChar w:fldCharType="separate"/>
      </w:r>
      <w:r w:rsidRPr="00A45A50">
        <w:rPr>
          <w:rFonts w:cs="Arial"/>
          <w:i/>
          <w:iCs/>
        </w:rPr>
        <w:t>Form of Option Confirmation</w:t>
      </w:r>
      <w:r w:rsidRPr="00FC1C46">
        <w:rPr>
          <w:i/>
          <w:iCs/>
        </w:rPr>
        <w:fldChar w:fldCharType="end"/>
      </w:r>
      <w:r w:rsidRPr="00FC1C46">
        <w:t>), as applicable</w:t>
      </w:r>
      <w:r w:rsidRPr="00FC1C46">
        <w:rPr>
          <w:lang w:eastAsia="zh-CN"/>
        </w:rPr>
        <w:t>.</w:t>
      </w:r>
    </w:p>
    <w:p w14:paraId="46A03EAE" w14:textId="77777777" w:rsidR="00EF5B8A" w:rsidRPr="00FC1C46" w:rsidRDefault="00EF5B8A" w:rsidP="007E14C3">
      <w:pPr>
        <w:pStyle w:val="BodyText"/>
        <w:jc w:val="both"/>
        <w:rPr>
          <w:rFonts w:cs="Arial"/>
          <w:lang w:eastAsia="zh-CN"/>
        </w:rPr>
      </w:pPr>
      <w:r w:rsidRPr="00FC1C46">
        <w:rPr>
          <w:b/>
          <w:bCs/>
        </w:rPr>
        <w:t>Contracted ACCU</w:t>
      </w:r>
      <w:r w:rsidRPr="00FC1C46">
        <w:t xml:space="preserve"> in relation to a Transaction means </w:t>
      </w:r>
      <w:r>
        <w:t>the Delivery Quantity of</w:t>
      </w:r>
      <w:r w:rsidRPr="00FC1C46">
        <w:t xml:space="preserve"> ACCU</w:t>
      </w:r>
      <w:r>
        <w:t>s</w:t>
      </w:r>
      <w:r w:rsidRPr="00FC1C46">
        <w:t xml:space="preserve"> that meets the Agreed Characteristics specified in the relevant Confirmation.</w:t>
      </w:r>
      <w:r w:rsidRPr="00FC1C46">
        <w:rPr>
          <w:rFonts w:cs="Arial"/>
          <w:b/>
          <w:bCs/>
          <w:lang w:eastAsia="zh-CN"/>
        </w:rPr>
        <w:t xml:space="preserve"> </w:t>
      </w:r>
    </w:p>
    <w:p w14:paraId="0C91803E" w14:textId="77777777" w:rsidR="00EF5B8A" w:rsidRPr="00FC1C46" w:rsidRDefault="00EF5B8A" w:rsidP="007E14C3">
      <w:pPr>
        <w:pStyle w:val="BodyText"/>
        <w:jc w:val="both"/>
        <w:rPr>
          <w:rFonts w:cs="Arial"/>
          <w:lang w:eastAsia="zh-CN"/>
        </w:rPr>
      </w:pPr>
      <w:r w:rsidRPr="00FC1C46">
        <w:rPr>
          <w:rFonts w:cs="Arial"/>
          <w:b/>
          <w:bCs/>
          <w:lang w:eastAsia="zh-CN"/>
        </w:rPr>
        <w:t>Corporations</w:t>
      </w:r>
      <w:r w:rsidRPr="00FC1C46">
        <w:rPr>
          <w:rFonts w:cs="Arial"/>
          <w:lang w:eastAsia="zh-CN"/>
        </w:rPr>
        <w:t xml:space="preserve"> </w:t>
      </w:r>
      <w:r w:rsidRPr="00FC1C46">
        <w:rPr>
          <w:rFonts w:cs="Arial"/>
          <w:b/>
          <w:bCs/>
          <w:lang w:eastAsia="zh-CN"/>
        </w:rPr>
        <w:t>Act</w:t>
      </w:r>
      <w:r w:rsidRPr="00FC1C46">
        <w:rPr>
          <w:rFonts w:cs="Arial"/>
          <w:lang w:eastAsia="zh-CN"/>
        </w:rPr>
        <w:t xml:space="preserve"> means the </w:t>
      </w:r>
      <w:r w:rsidRPr="00FC1C46">
        <w:rPr>
          <w:rFonts w:cs="Arial"/>
          <w:i/>
          <w:iCs/>
          <w:lang w:eastAsia="zh-CN"/>
        </w:rPr>
        <w:t>Corporations Act 2001</w:t>
      </w:r>
      <w:r w:rsidRPr="00FC1C46">
        <w:rPr>
          <w:rFonts w:cs="Arial"/>
          <w:lang w:eastAsia="zh-CN"/>
        </w:rPr>
        <w:t xml:space="preserve"> (</w:t>
      </w:r>
      <w:proofErr w:type="spellStart"/>
      <w:r w:rsidRPr="00FC1C46">
        <w:rPr>
          <w:rFonts w:cs="Arial"/>
          <w:lang w:eastAsia="zh-CN"/>
        </w:rPr>
        <w:t>Cth</w:t>
      </w:r>
      <w:proofErr w:type="spellEnd"/>
      <w:r w:rsidRPr="00FC1C46">
        <w:rPr>
          <w:rFonts w:cs="Arial"/>
          <w:lang w:eastAsia="zh-CN"/>
        </w:rPr>
        <w:t>) of Australia.</w:t>
      </w:r>
    </w:p>
    <w:p w14:paraId="44F174A2" w14:textId="77777777" w:rsidR="00EF5B8A" w:rsidRPr="00FC1C46" w:rsidRDefault="00EF5B8A" w:rsidP="007E14C3">
      <w:pPr>
        <w:pStyle w:val="BodyText"/>
        <w:rPr>
          <w:lang w:eastAsia="zh-CN"/>
        </w:rPr>
      </w:pPr>
      <w:r w:rsidRPr="00FC1C46">
        <w:rPr>
          <w:b/>
          <w:bCs/>
          <w:lang w:eastAsia="zh-CN"/>
        </w:rPr>
        <w:t>Credit Support Document</w:t>
      </w:r>
      <w:r w:rsidRPr="00FC1C46">
        <w:rPr>
          <w:lang w:eastAsia="zh-CN"/>
        </w:rPr>
        <w:t xml:space="preserve"> </w:t>
      </w:r>
      <w:r w:rsidRPr="00FC1C46">
        <w:t>in respect of a party means the</w:t>
      </w:r>
      <w:r w:rsidRPr="00FC1C46">
        <w:rPr>
          <w:lang w:eastAsia="zh-CN"/>
        </w:rPr>
        <w:t xml:space="preserve"> agreement or instrument </w:t>
      </w:r>
      <w:r w:rsidRPr="00FC1C46">
        <w:t>specified as such with respect to that party in the Elections Schedule, or in respect of a particular Transaction, in the relevant Confirmation</w:t>
      </w:r>
      <w:r w:rsidRPr="00FC1C46">
        <w:rPr>
          <w:lang w:eastAsia="zh-CN"/>
        </w:rPr>
        <w:t>.</w:t>
      </w:r>
    </w:p>
    <w:p w14:paraId="7E1447D6" w14:textId="77777777" w:rsidR="00EF5B8A" w:rsidRPr="00FC1C46" w:rsidRDefault="00EF5B8A" w:rsidP="007E14C3">
      <w:pPr>
        <w:pStyle w:val="BodyText"/>
        <w:jc w:val="both"/>
        <w:rPr>
          <w:lang w:eastAsia="zh-CN"/>
        </w:rPr>
      </w:pPr>
      <w:r w:rsidRPr="00FC1C46">
        <w:rPr>
          <w:b/>
          <w:bCs/>
          <w:lang w:eastAsia="zh-CN"/>
        </w:rPr>
        <w:t>Credit Support Provider</w:t>
      </w:r>
      <w:r w:rsidRPr="00FC1C46">
        <w:rPr>
          <w:lang w:eastAsia="zh-CN"/>
        </w:rPr>
        <w:t xml:space="preserve"> </w:t>
      </w:r>
      <w:r w:rsidRPr="00FC1C46">
        <w:t>in respect of a party means the person specified as such with respect to that party in the Elections Schedule, or in respect of a particular Transaction, in the relevant Confirmation</w:t>
      </w:r>
      <w:r w:rsidRPr="00FC1C46">
        <w:rPr>
          <w:lang w:eastAsia="zh-CN"/>
        </w:rPr>
        <w:t>.</w:t>
      </w:r>
    </w:p>
    <w:p w14:paraId="6B14C68A" w14:textId="307BB263" w:rsidR="00EF5B8A" w:rsidRPr="00FC1C46" w:rsidRDefault="00EF5B8A" w:rsidP="007E14C3">
      <w:pPr>
        <w:pStyle w:val="BodyText"/>
        <w:rPr>
          <w:lang w:eastAsia="zh-CN"/>
        </w:rPr>
      </w:pPr>
      <w:r w:rsidRPr="00FC1C46">
        <w:rPr>
          <w:rFonts w:cs="Arial"/>
          <w:b/>
          <w:bCs/>
          <w:lang w:eastAsia="zh-CN"/>
        </w:rPr>
        <w:t>Default Rate</w:t>
      </w:r>
      <w:r w:rsidRPr="00FC1C46">
        <w:rPr>
          <w:rFonts w:cs="Arial"/>
          <w:lang w:eastAsia="zh-CN"/>
        </w:rPr>
        <w:t xml:space="preserve"> </w:t>
      </w:r>
      <w:r w:rsidRPr="00FC1C46">
        <w:t>means the</w:t>
      </w:r>
      <w:r w:rsidRPr="00FC1C46">
        <w:rPr>
          <w:b/>
          <w:bCs/>
        </w:rPr>
        <w:t xml:space="preserve"> </w:t>
      </w:r>
      <w:r w:rsidRPr="00FC1C46">
        <w:t xml:space="preserve">rate most recently published by the Reserve Bank of Australia as its </w:t>
      </w:r>
      <w:r>
        <w:t>‘</w:t>
      </w:r>
      <w:r w:rsidRPr="00FC1C46">
        <w:t>Cash Rate Target</w:t>
      </w:r>
      <w:r>
        <w:t>’</w:t>
      </w:r>
      <w:r w:rsidRPr="00FC1C46">
        <w:t xml:space="preserve"> plus two per cent (2%) per annum, </w:t>
      </w:r>
      <w:proofErr w:type="gramStart"/>
      <w:r w:rsidRPr="00FC1C46">
        <w:t>or,</w:t>
      </w:r>
      <w:proofErr w:type="gramEnd"/>
      <w:r w:rsidRPr="00FC1C46">
        <w:t xml:space="preserve"> s</w:t>
      </w:r>
      <w:r w:rsidRPr="00FC1C46">
        <w:rPr>
          <w:rFonts w:cs="Arial"/>
          <w:lang w:eastAsia="zh-CN"/>
        </w:rPr>
        <w:t>hould this rate no longer be available, then an equivalent rate as agreed by the parties acting reasonably.</w:t>
      </w:r>
    </w:p>
    <w:p w14:paraId="17118842" w14:textId="77777777" w:rsidR="00EF5B8A" w:rsidRPr="00FC1C46" w:rsidRDefault="00EF5B8A" w:rsidP="007E14C3">
      <w:pPr>
        <w:pStyle w:val="BodyText"/>
        <w:rPr>
          <w:lang w:eastAsia="zh-CN"/>
        </w:rPr>
      </w:pPr>
      <w:r w:rsidRPr="00FC1C46">
        <w:rPr>
          <w:b/>
          <w:bCs/>
          <w:lang w:eastAsia="zh-CN"/>
        </w:rPr>
        <w:t>Defaulting Party</w:t>
      </w:r>
      <w:r w:rsidRPr="00FC1C46">
        <w:rPr>
          <w:lang w:eastAsia="zh-CN"/>
        </w:rPr>
        <w:t xml:space="preserve"> has the meaning given to that term in clause </w:t>
      </w:r>
      <w:r w:rsidRPr="00FC1C46">
        <w:rPr>
          <w:lang w:eastAsia="zh-CN"/>
        </w:rPr>
        <w:fldChar w:fldCharType="begin"/>
      </w:r>
      <w:r w:rsidRPr="00FC1C46">
        <w:rPr>
          <w:lang w:eastAsia="zh-CN"/>
        </w:rPr>
        <w:instrText xml:space="preserve"> REF _Ref124271045 \w \h </w:instrText>
      </w:r>
      <w:r w:rsidRPr="00FC1C46">
        <w:rPr>
          <w:lang w:eastAsia="zh-CN"/>
        </w:rPr>
      </w:r>
      <w:r w:rsidRPr="00FC1C46">
        <w:rPr>
          <w:lang w:eastAsia="zh-CN"/>
        </w:rPr>
        <w:fldChar w:fldCharType="separate"/>
      </w:r>
      <w:r>
        <w:rPr>
          <w:lang w:eastAsia="zh-CN"/>
        </w:rPr>
        <w:t>13.1</w:t>
      </w:r>
      <w:r w:rsidRPr="00FC1C46">
        <w:rPr>
          <w:lang w:eastAsia="zh-CN"/>
        </w:rPr>
        <w:fldChar w:fldCharType="end"/>
      </w:r>
      <w:r>
        <w:rPr>
          <w:lang w:eastAsia="zh-CN"/>
        </w:rPr>
        <w:t xml:space="preserve"> (</w:t>
      </w:r>
      <w:r w:rsidRPr="003126D4">
        <w:rPr>
          <w:i/>
          <w:iCs/>
          <w:lang w:eastAsia="zh-CN"/>
        </w:rPr>
        <w:fldChar w:fldCharType="begin"/>
      </w:r>
      <w:r w:rsidRPr="003126D4">
        <w:rPr>
          <w:i/>
          <w:iCs/>
          <w:lang w:eastAsia="zh-CN"/>
        </w:rPr>
        <w:instrText xml:space="preserve"> REF _Ref140672655 \h </w:instrText>
      </w:r>
      <w:r>
        <w:rPr>
          <w:i/>
          <w:iCs/>
          <w:lang w:eastAsia="zh-CN"/>
        </w:rPr>
        <w:instrText xml:space="preserve"> \* MERGEFORMAT </w:instrText>
      </w:r>
      <w:r w:rsidRPr="003126D4">
        <w:rPr>
          <w:i/>
          <w:iCs/>
          <w:lang w:eastAsia="zh-CN"/>
        </w:rPr>
      </w:r>
      <w:r w:rsidRPr="003126D4">
        <w:rPr>
          <w:i/>
          <w:iCs/>
          <w:lang w:eastAsia="zh-CN"/>
        </w:rPr>
        <w:fldChar w:fldCharType="separate"/>
      </w:r>
      <w:r w:rsidRPr="00A45A50">
        <w:rPr>
          <w:i/>
          <w:iCs/>
        </w:rPr>
        <w:t>Events of Default</w:t>
      </w:r>
      <w:r w:rsidRPr="003126D4">
        <w:rPr>
          <w:i/>
          <w:iCs/>
          <w:lang w:eastAsia="zh-CN"/>
        </w:rPr>
        <w:fldChar w:fldCharType="end"/>
      </w:r>
      <w:r>
        <w:rPr>
          <w:lang w:eastAsia="zh-CN"/>
        </w:rPr>
        <w:t>)</w:t>
      </w:r>
      <w:r w:rsidRPr="00FC1C46">
        <w:rPr>
          <w:lang w:eastAsia="zh-CN"/>
        </w:rPr>
        <w:t>.</w:t>
      </w:r>
    </w:p>
    <w:p w14:paraId="16A503A7" w14:textId="77777777" w:rsidR="00EF5B8A" w:rsidRPr="00FC1C46" w:rsidRDefault="00EF5B8A" w:rsidP="007E14C3">
      <w:pPr>
        <w:pStyle w:val="BodyText"/>
        <w:rPr>
          <w:rFonts w:cs="Arial"/>
          <w:lang w:eastAsia="zh-CN"/>
        </w:rPr>
      </w:pPr>
      <w:r w:rsidRPr="00FC1C46">
        <w:rPr>
          <w:rFonts w:cs="Arial"/>
          <w:b/>
          <w:bCs/>
          <w:lang w:eastAsia="zh-CN"/>
        </w:rPr>
        <w:t>Deliver</w:t>
      </w:r>
      <w:r w:rsidRPr="00FC1C46">
        <w:rPr>
          <w:rFonts w:cs="Arial"/>
          <w:lang w:eastAsia="zh-CN"/>
        </w:rPr>
        <w:t xml:space="preserve"> means </w:t>
      </w:r>
      <w:r w:rsidRPr="00FC1C46">
        <w:t>in relation to a Contracted ACCU</w:t>
      </w:r>
      <w:r w:rsidRPr="00FC1C46">
        <w:rPr>
          <w:rFonts w:cs="Arial"/>
          <w:lang w:eastAsia="zh-CN"/>
        </w:rPr>
        <w:t>:</w:t>
      </w:r>
    </w:p>
    <w:p w14:paraId="5389CF92" w14:textId="3E812AC1" w:rsidR="00EF5B8A" w:rsidRPr="00FC1C46" w:rsidRDefault="00EF5B8A" w:rsidP="00D04BE2">
      <w:pPr>
        <w:pStyle w:val="Sch3"/>
        <w:numPr>
          <w:ilvl w:val="3"/>
          <w:numId w:val="46"/>
        </w:numPr>
      </w:pPr>
      <w:r w:rsidRPr="00FC1C46">
        <w:rPr>
          <w:rFonts w:cs="Arial"/>
          <w:lang w:eastAsia="zh-CN"/>
        </w:rPr>
        <w:t xml:space="preserve">the </w:t>
      </w:r>
      <w:r w:rsidRPr="00FC1C46">
        <w:t xml:space="preserve">transfer of that Contracted ACCU to the </w:t>
      </w:r>
      <w:r>
        <w:t>Receiving Party’s</w:t>
      </w:r>
      <w:r w:rsidRPr="00FC1C46">
        <w:t xml:space="preserve"> ANREU Account, in accordance with </w:t>
      </w:r>
      <w:r w:rsidRPr="00FC1C46">
        <w:rPr>
          <w:rFonts w:cs="Arial"/>
          <w:lang w:eastAsia="zh-CN"/>
        </w:rPr>
        <w:t>the Australian Scheme Rules; or</w:t>
      </w:r>
    </w:p>
    <w:p w14:paraId="68ECECD4" w14:textId="77777777" w:rsidR="00EF5B8A" w:rsidRPr="00FC1C46" w:rsidRDefault="00EF5B8A" w:rsidP="00D04BE2">
      <w:pPr>
        <w:pStyle w:val="Sch3"/>
        <w:numPr>
          <w:ilvl w:val="3"/>
          <w:numId w:val="38"/>
        </w:numPr>
        <w:rPr>
          <w:rFonts w:cs="Arial"/>
          <w:lang w:eastAsia="zh-CN"/>
        </w:rPr>
      </w:pPr>
      <w:r w:rsidRPr="00FC1C46">
        <w:rPr>
          <w:rFonts w:cs="Arial"/>
          <w:lang w:eastAsia="zh-CN"/>
        </w:rPr>
        <w:t xml:space="preserve">if the Retirement Requirements have been satisfied in respect of the relevant Transaction, the Retirement of Contracted ACCUs under that Transaction in accordance with clause 11, </w:t>
      </w:r>
    </w:p>
    <w:p w14:paraId="64466438" w14:textId="1CF5C4E3" w:rsidR="00EF5B8A" w:rsidRPr="00FC1C46" w:rsidRDefault="00EF5B8A" w:rsidP="007E14C3">
      <w:pPr>
        <w:pStyle w:val="BodyText"/>
        <w:rPr>
          <w:rFonts w:cs="Arial"/>
          <w:lang w:eastAsia="zh-CN"/>
        </w:rPr>
      </w:pPr>
      <w:r w:rsidRPr="00FC1C46">
        <w:rPr>
          <w:rFonts w:cs="Arial"/>
          <w:lang w:eastAsia="zh-CN"/>
        </w:rPr>
        <w:t xml:space="preserve">and </w:t>
      </w:r>
      <w:r>
        <w:rPr>
          <w:rFonts w:cs="Arial"/>
          <w:lang w:eastAsia="zh-CN"/>
        </w:rPr>
        <w:t>“</w:t>
      </w:r>
      <w:r w:rsidRPr="00FC1C46">
        <w:rPr>
          <w:rFonts w:cs="Arial"/>
          <w:b/>
          <w:bCs/>
          <w:lang w:eastAsia="zh-CN"/>
        </w:rPr>
        <w:t>Deliverable</w:t>
      </w:r>
      <w:r>
        <w:rPr>
          <w:rFonts w:cs="Arial"/>
          <w:lang w:eastAsia="zh-CN"/>
        </w:rPr>
        <w:t>”</w:t>
      </w:r>
      <w:r w:rsidRPr="00FC1C46">
        <w:rPr>
          <w:rFonts w:cs="Arial"/>
          <w:lang w:eastAsia="zh-CN"/>
        </w:rPr>
        <w:t xml:space="preserve">, </w:t>
      </w:r>
      <w:r>
        <w:rPr>
          <w:rFonts w:cs="Arial"/>
          <w:lang w:eastAsia="zh-CN"/>
        </w:rPr>
        <w:t>“</w:t>
      </w:r>
      <w:r w:rsidRPr="00FC1C46">
        <w:rPr>
          <w:b/>
        </w:rPr>
        <w:t>Delivered</w:t>
      </w:r>
      <w:r>
        <w:rPr>
          <w:rFonts w:cs="Arial"/>
          <w:lang w:eastAsia="zh-CN"/>
        </w:rPr>
        <w:t>”</w:t>
      </w:r>
      <w:r w:rsidRPr="00FC1C46">
        <w:rPr>
          <w:rFonts w:cs="Arial"/>
          <w:lang w:eastAsia="zh-CN"/>
        </w:rPr>
        <w:t xml:space="preserve"> and </w:t>
      </w:r>
      <w:r>
        <w:rPr>
          <w:rFonts w:cs="Arial"/>
          <w:lang w:eastAsia="zh-CN"/>
        </w:rPr>
        <w:t>“</w:t>
      </w:r>
      <w:r w:rsidRPr="00FC1C46">
        <w:rPr>
          <w:rFonts w:cs="Arial"/>
          <w:b/>
          <w:bCs/>
          <w:lang w:eastAsia="zh-CN"/>
        </w:rPr>
        <w:t>Delivery</w:t>
      </w:r>
      <w:r>
        <w:rPr>
          <w:rFonts w:cs="Arial"/>
          <w:lang w:eastAsia="zh-CN"/>
        </w:rPr>
        <w:t>”</w:t>
      </w:r>
      <w:r w:rsidRPr="00FC1C46">
        <w:rPr>
          <w:rFonts w:cs="Arial"/>
          <w:lang w:eastAsia="zh-CN"/>
        </w:rPr>
        <w:t xml:space="preserve"> are to be construed accordingly.</w:t>
      </w:r>
    </w:p>
    <w:p w14:paraId="7B7FA510" w14:textId="77777777" w:rsidR="00EF5B8A" w:rsidRPr="00FC1C46" w:rsidRDefault="00EF5B8A" w:rsidP="001B5719">
      <w:pPr>
        <w:pStyle w:val="BodyText"/>
        <w:rPr>
          <w:lang w:eastAsia="en-AU"/>
        </w:rPr>
      </w:pPr>
      <w:r w:rsidRPr="00FC1C46">
        <w:rPr>
          <w:b/>
          <w:bCs/>
          <w:lang w:eastAsia="en-AU"/>
        </w:rPr>
        <w:t>Delivering Party</w:t>
      </w:r>
      <w:r w:rsidRPr="00FC1C46">
        <w:rPr>
          <w:lang w:eastAsia="en-AU"/>
        </w:rPr>
        <w:t xml:space="preserve"> means in respect of: </w:t>
      </w:r>
    </w:p>
    <w:p w14:paraId="6AEC4627" w14:textId="77777777" w:rsidR="00EF5B8A" w:rsidRPr="00FC1C46" w:rsidRDefault="00EF5B8A" w:rsidP="00D04BE2">
      <w:pPr>
        <w:pStyle w:val="Sch3"/>
        <w:numPr>
          <w:ilvl w:val="3"/>
          <w:numId w:val="49"/>
        </w:numPr>
        <w:rPr>
          <w:lang w:eastAsia="en-AU"/>
        </w:rPr>
      </w:pPr>
      <w:r w:rsidRPr="00FC1C46">
        <w:rPr>
          <w:lang w:eastAsia="en-AU"/>
        </w:rPr>
        <w:t xml:space="preserve">a Spot Transaction or a Forward Transaction, the party specified as such in the </w:t>
      </w:r>
      <w:proofErr w:type="gramStart"/>
      <w:r w:rsidRPr="00FC1C46">
        <w:rPr>
          <w:lang w:eastAsia="en-AU"/>
        </w:rPr>
        <w:t>Confirmation;</w:t>
      </w:r>
      <w:proofErr w:type="gramEnd"/>
      <w:r w:rsidRPr="00FC1C46">
        <w:rPr>
          <w:lang w:eastAsia="en-AU"/>
        </w:rPr>
        <w:t xml:space="preserve"> </w:t>
      </w:r>
    </w:p>
    <w:p w14:paraId="054C4361" w14:textId="77777777" w:rsidR="00EF5B8A" w:rsidRPr="00FC1C46" w:rsidRDefault="00EF5B8A" w:rsidP="001B5719">
      <w:pPr>
        <w:pStyle w:val="Sch3"/>
        <w:rPr>
          <w:lang w:eastAsia="en-AU"/>
        </w:rPr>
      </w:pPr>
      <w:r w:rsidRPr="00FC1C46">
        <w:rPr>
          <w:lang w:eastAsia="en-AU"/>
        </w:rPr>
        <w:t xml:space="preserve">an Option Transaction which is a Call Option, the Option Seller; or </w:t>
      </w:r>
    </w:p>
    <w:p w14:paraId="59C1816E" w14:textId="77777777" w:rsidR="00EF5B8A" w:rsidRPr="00FC1C46" w:rsidRDefault="00EF5B8A" w:rsidP="001B5719">
      <w:pPr>
        <w:pStyle w:val="Sch3"/>
        <w:rPr>
          <w:lang w:eastAsia="en-AU"/>
        </w:rPr>
      </w:pPr>
      <w:r w:rsidRPr="00FC1C46">
        <w:rPr>
          <w:lang w:eastAsia="en-AU"/>
        </w:rPr>
        <w:t xml:space="preserve">an Option Transaction which is a Put Option, the Option Buyer. </w:t>
      </w:r>
    </w:p>
    <w:p w14:paraId="6F8F44B5" w14:textId="77777777" w:rsidR="00EF5B8A" w:rsidRPr="00FC1C46" w:rsidRDefault="00EF5B8A" w:rsidP="007E14C3">
      <w:pPr>
        <w:pStyle w:val="BodyText"/>
      </w:pPr>
      <w:r w:rsidRPr="00FC1C46">
        <w:rPr>
          <w:rFonts w:cs="Arial"/>
          <w:b/>
          <w:bCs/>
        </w:rPr>
        <w:t>Delivery Date</w:t>
      </w:r>
      <w:r w:rsidRPr="00FC1C46">
        <w:rPr>
          <w:rFonts w:cs="Arial"/>
        </w:rPr>
        <w:t xml:space="preserve"> means:</w:t>
      </w:r>
    </w:p>
    <w:p w14:paraId="664BB53C" w14:textId="77777777" w:rsidR="00EF5B8A" w:rsidRPr="00FC1C46" w:rsidRDefault="00EF5B8A" w:rsidP="00D04BE2">
      <w:pPr>
        <w:pStyle w:val="Sch3"/>
        <w:numPr>
          <w:ilvl w:val="3"/>
          <w:numId w:val="45"/>
        </w:numPr>
      </w:pPr>
      <w:bookmarkStart w:id="479" w:name="_Ref131433937"/>
      <w:r w:rsidRPr="00FC1C46">
        <w:lastRenderedPageBreak/>
        <w:t>subject to paragraph (b), in relation to a Transaction, the date or dates specified as such in the relevant Confirmation, or if any such date is not a Business Day, the next following Business Day; and</w:t>
      </w:r>
      <w:bookmarkEnd w:id="479"/>
    </w:p>
    <w:p w14:paraId="0174A4C7" w14:textId="77777777" w:rsidR="00EF5B8A" w:rsidRPr="00FC1C46" w:rsidRDefault="00EF5B8A" w:rsidP="00D04BE2">
      <w:pPr>
        <w:pStyle w:val="Sch3"/>
        <w:numPr>
          <w:ilvl w:val="3"/>
          <w:numId w:val="32"/>
        </w:numPr>
      </w:pPr>
      <w:bookmarkStart w:id="480" w:name="_Ref131433938"/>
      <w:r w:rsidRPr="00FC1C46">
        <w:t>in relation to an Option Transaction:</w:t>
      </w:r>
      <w:bookmarkEnd w:id="480"/>
    </w:p>
    <w:p w14:paraId="72E221EF" w14:textId="72E2A9D4" w:rsidR="00EF5B8A" w:rsidRPr="00FC1C46" w:rsidRDefault="00EF5B8A" w:rsidP="001A0859">
      <w:pPr>
        <w:pStyle w:val="Heading4"/>
        <w:numPr>
          <w:ilvl w:val="3"/>
          <w:numId w:val="62"/>
        </w:numPr>
      </w:pPr>
      <w:bookmarkStart w:id="481" w:name="_Ref131433939"/>
      <w:r w:rsidRPr="00FC1C46">
        <w:t xml:space="preserve">the number of Business Days specified in the relevant Confirmation as the </w:t>
      </w:r>
      <w:r>
        <w:t>“</w:t>
      </w:r>
      <w:r w:rsidRPr="00FC1C46">
        <w:t>Delivery Period</w:t>
      </w:r>
      <w:r>
        <w:t>”</w:t>
      </w:r>
      <w:r w:rsidRPr="00FC1C46">
        <w:t>; or</w:t>
      </w:r>
      <w:bookmarkEnd w:id="481"/>
    </w:p>
    <w:p w14:paraId="683CBE24" w14:textId="77777777" w:rsidR="00EF5B8A" w:rsidRPr="00FC1C46" w:rsidRDefault="00EF5B8A" w:rsidP="001A0859">
      <w:pPr>
        <w:pStyle w:val="Heading4"/>
      </w:pPr>
      <w:bookmarkStart w:id="482" w:name="_Ref131433940"/>
      <w:r w:rsidRPr="00FC1C46">
        <w:t>if no such number is specified, the second Business Day,</w:t>
      </w:r>
      <w:bookmarkEnd w:id="482"/>
    </w:p>
    <w:p w14:paraId="7D575B3E" w14:textId="77777777" w:rsidR="00EF5B8A" w:rsidRPr="00FC1C46" w:rsidRDefault="00EF5B8A" w:rsidP="002C0D46">
      <w:pPr>
        <w:pStyle w:val="BodyText"/>
        <w:ind w:left="1701"/>
      </w:pPr>
      <w:r w:rsidRPr="00FC1C46">
        <w:t xml:space="preserve">in each case, following the relevant Exercise Date (if any). </w:t>
      </w:r>
    </w:p>
    <w:p w14:paraId="1B545682" w14:textId="77777777" w:rsidR="00EF5B8A" w:rsidRPr="00FC1C46" w:rsidRDefault="00EF5B8A" w:rsidP="007E14C3">
      <w:pPr>
        <w:pStyle w:val="BodyText"/>
      </w:pPr>
      <w:r w:rsidRPr="00FC1C46">
        <w:rPr>
          <w:b/>
          <w:bCs/>
        </w:rPr>
        <w:t>Delivery Failure</w:t>
      </w:r>
      <w:r w:rsidRPr="00FC1C46">
        <w:t xml:space="preserve"> in relation to a Transaction means the occurrence of an ACCU Shortfall in respect of the Transaction </w:t>
      </w:r>
      <w:proofErr w:type="gramStart"/>
      <w:r w:rsidRPr="00FC1C46">
        <w:t>as a result of</w:t>
      </w:r>
      <w:proofErr w:type="gramEnd"/>
      <w:r w:rsidRPr="00FC1C46">
        <w:t xml:space="preserve"> a failure by the Delivering Party to Deliver all or part of the Contracted ACCUs for that Transaction on or before the relevant Delivery Date other than:</w:t>
      </w:r>
    </w:p>
    <w:p w14:paraId="0D876BCE" w14:textId="719AB239" w:rsidR="00EF5B8A" w:rsidRPr="00FC1C46" w:rsidRDefault="00EF5B8A" w:rsidP="0047560A">
      <w:pPr>
        <w:pStyle w:val="Sch3"/>
        <w:numPr>
          <w:ilvl w:val="3"/>
          <w:numId w:val="29"/>
        </w:numPr>
      </w:pPr>
      <w:bookmarkStart w:id="483" w:name="_Ref131433941"/>
      <w:r w:rsidRPr="00FC1C46">
        <w:t>as a result of the Receiving Party</w:t>
      </w:r>
      <w:r>
        <w:t>’</w:t>
      </w:r>
      <w:r w:rsidRPr="00FC1C46">
        <w:t xml:space="preserve">s failure to perform its obligations under this Master </w:t>
      </w:r>
      <w:proofErr w:type="gramStart"/>
      <w:r w:rsidRPr="00FC1C46">
        <w:t>Agreement;</w:t>
      </w:r>
      <w:proofErr w:type="gramEnd"/>
      <w:r w:rsidRPr="00FC1C46">
        <w:t xml:space="preserve"> </w:t>
      </w:r>
      <w:bookmarkEnd w:id="483"/>
    </w:p>
    <w:p w14:paraId="1F3F889E" w14:textId="77777777" w:rsidR="00EF5B8A" w:rsidRPr="00FC1C46" w:rsidRDefault="00EF5B8A" w:rsidP="00D04BE2">
      <w:pPr>
        <w:pStyle w:val="Sch3"/>
        <w:numPr>
          <w:ilvl w:val="3"/>
          <w:numId w:val="32"/>
        </w:numPr>
      </w:pPr>
      <w:bookmarkStart w:id="484" w:name="_Ref140672679"/>
      <w:bookmarkStart w:id="485" w:name="_Ref131433942"/>
      <w:r w:rsidRPr="00FC1C46">
        <w:t>following the occurrence of an Event of Default under clause 11.1(g)(vii) in respect of the Receiving Party; or</w:t>
      </w:r>
      <w:bookmarkEnd w:id="484"/>
    </w:p>
    <w:p w14:paraId="6368D383" w14:textId="77777777" w:rsidR="00EF5B8A" w:rsidRPr="00FC1C46" w:rsidRDefault="00EF5B8A" w:rsidP="00D04BE2">
      <w:pPr>
        <w:pStyle w:val="Sch3"/>
        <w:numPr>
          <w:ilvl w:val="3"/>
          <w:numId w:val="32"/>
        </w:numPr>
      </w:pPr>
      <w:bookmarkStart w:id="486" w:name="_Ref140672680"/>
      <w:proofErr w:type="gramStart"/>
      <w:r w:rsidRPr="00FC1C46">
        <w:t>as a result of</w:t>
      </w:r>
      <w:proofErr w:type="gramEnd"/>
      <w:r w:rsidRPr="00FC1C46">
        <w:t xml:space="preserve"> the occurrence of an Illegality, a Force Majeure Event, a Settlement Disruption Event or an Abandonment of Scheme.</w:t>
      </w:r>
      <w:bookmarkEnd w:id="485"/>
      <w:bookmarkEnd w:id="486"/>
      <w:r w:rsidRPr="00FC1C46">
        <w:t xml:space="preserve"> </w:t>
      </w:r>
    </w:p>
    <w:p w14:paraId="478738AF" w14:textId="77777777" w:rsidR="00EF5B8A" w:rsidRPr="00FC1C46" w:rsidRDefault="00EF5B8A" w:rsidP="007E14C3">
      <w:pPr>
        <w:pStyle w:val="BodyText"/>
        <w:rPr>
          <w:rFonts w:cs="Arial"/>
        </w:rPr>
      </w:pPr>
      <w:r w:rsidRPr="00FC1C46">
        <w:rPr>
          <w:b/>
          <w:bCs/>
        </w:rPr>
        <w:t>Delivery Quantity</w:t>
      </w:r>
      <w:r w:rsidRPr="00FC1C46">
        <w:t xml:space="preserve"> </w:t>
      </w:r>
      <w:r w:rsidRPr="00FC1C46">
        <w:rPr>
          <w:rFonts w:cs="Arial"/>
        </w:rPr>
        <w:t xml:space="preserve">in respect of a Transaction and a Delivery Date </w:t>
      </w:r>
      <w:r w:rsidRPr="00FC1C46">
        <w:t>means:</w:t>
      </w:r>
    </w:p>
    <w:p w14:paraId="2996613A" w14:textId="77777777" w:rsidR="00EF5B8A" w:rsidRPr="00FC1C46" w:rsidRDefault="00EF5B8A" w:rsidP="0047560A">
      <w:pPr>
        <w:pStyle w:val="Sch3"/>
        <w:numPr>
          <w:ilvl w:val="3"/>
          <w:numId w:val="30"/>
        </w:numPr>
      </w:pPr>
      <w:bookmarkStart w:id="487" w:name="_Ref131433943"/>
      <w:r w:rsidRPr="00FC1C46">
        <w:t>subject to paragraph (b), the number of ACCUs specified in the relevant Confirmation to be Delivered on that Delivery Date; and</w:t>
      </w:r>
      <w:bookmarkEnd w:id="487"/>
    </w:p>
    <w:p w14:paraId="091CA4C6" w14:textId="77777777" w:rsidR="00EF5B8A" w:rsidRPr="00FC1C46" w:rsidRDefault="00EF5B8A" w:rsidP="00D04BE2">
      <w:pPr>
        <w:pStyle w:val="Sch3"/>
        <w:numPr>
          <w:ilvl w:val="3"/>
          <w:numId w:val="32"/>
        </w:numPr>
      </w:pPr>
      <w:bookmarkStart w:id="488" w:name="_Ref131433944"/>
      <w:r w:rsidRPr="00FC1C46">
        <w:rPr>
          <w:rFonts w:cs="Arial"/>
        </w:rPr>
        <w:t xml:space="preserve">where the Transaction is an Option Transaction, the number of </w:t>
      </w:r>
      <w:r w:rsidRPr="00FC1C46">
        <w:t xml:space="preserve">ACCUs </w:t>
      </w:r>
      <w:r w:rsidRPr="00FC1C46">
        <w:rPr>
          <w:rFonts w:cs="Arial"/>
        </w:rPr>
        <w:t>equal to the number of Options exercised or deemed exercised on the relevant Exercise Date</w:t>
      </w:r>
      <w:r w:rsidRPr="00FC1C46">
        <w:t>.</w:t>
      </w:r>
      <w:bookmarkEnd w:id="488"/>
    </w:p>
    <w:p w14:paraId="2AE9E3F9" w14:textId="77777777" w:rsidR="00EF5B8A" w:rsidRPr="00FC1C46" w:rsidRDefault="00EF5B8A" w:rsidP="007E14C3">
      <w:pPr>
        <w:pStyle w:val="BodyText"/>
      </w:pPr>
      <w:r w:rsidRPr="00FC1C46">
        <w:rPr>
          <w:b/>
          <w:bCs/>
        </w:rPr>
        <w:t>Determining Party</w:t>
      </w:r>
      <w:r w:rsidRPr="00FC1C46">
        <w:t xml:space="preserve"> means the party determining a Settlement Amount.</w:t>
      </w:r>
    </w:p>
    <w:p w14:paraId="69DB8918" w14:textId="77777777" w:rsidR="00EF5B8A" w:rsidRPr="00FC1C46" w:rsidRDefault="00EF5B8A" w:rsidP="004D6459">
      <w:pPr>
        <w:pStyle w:val="BodyText"/>
        <w:rPr>
          <w:rFonts w:cs="Arial"/>
          <w:b/>
          <w:lang w:eastAsia="zh-CN"/>
        </w:rPr>
      </w:pPr>
      <w:r w:rsidRPr="00FC1C46">
        <w:rPr>
          <w:rFonts w:cs="Arial"/>
          <w:b/>
          <w:lang w:eastAsia="zh-CN"/>
        </w:rPr>
        <w:t xml:space="preserve">Duty </w:t>
      </w:r>
      <w:r w:rsidRPr="00FC1C46">
        <w:rPr>
          <w:rFonts w:cs="Arial"/>
          <w:bCs/>
          <w:lang w:eastAsia="zh-CN"/>
        </w:rPr>
        <w:t xml:space="preserve">means any stamp, transaction or registration duty or similar charge imposed by any Government Agency and includes any interest, fine, penalty, charge or other amount imposed in respect of any of </w:t>
      </w:r>
      <w:proofErr w:type="gramStart"/>
      <w:r w:rsidRPr="00FC1C46">
        <w:rPr>
          <w:rFonts w:cs="Arial"/>
          <w:bCs/>
          <w:lang w:eastAsia="zh-CN"/>
        </w:rPr>
        <w:t>them, but</w:t>
      </w:r>
      <w:proofErr w:type="gramEnd"/>
      <w:r w:rsidRPr="00FC1C46">
        <w:rPr>
          <w:rFonts w:cs="Arial"/>
          <w:bCs/>
          <w:lang w:eastAsia="zh-CN"/>
        </w:rPr>
        <w:t xml:space="preserve"> excludes any Tax.</w:t>
      </w:r>
    </w:p>
    <w:p w14:paraId="26273C0E" w14:textId="77777777" w:rsidR="00EF5B8A" w:rsidRPr="00FC1C46" w:rsidRDefault="00EF5B8A" w:rsidP="00DC1558">
      <w:pPr>
        <w:pStyle w:val="BodyText"/>
        <w:rPr>
          <w:rFonts w:cs="Arial"/>
          <w:lang w:eastAsia="zh-CN"/>
        </w:rPr>
      </w:pPr>
      <w:r w:rsidRPr="00FC1C46">
        <w:rPr>
          <w:rFonts w:cs="Arial"/>
          <w:b/>
          <w:bCs/>
          <w:lang w:eastAsia="zh-CN"/>
        </w:rPr>
        <w:t>Earliest Exercise Time</w:t>
      </w:r>
      <w:r w:rsidRPr="00FC1C46">
        <w:rPr>
          <w:rFonts w:cs="Arial"/>
          <w:lang w:eastAsia="zh-CN"/>
        </w:rPr>
        <w:t xml:space="preserve"> in relation to an Option Transaction means the time specified as such in the relevant Confirmation or, if no such time is specified, 09:00am (Sydney time). </w:t>
      </w:r>
    </w:p>
    <w:p w14:paraId="4A37B2DC" w14:textId="77777777" w:rsidR="00EF5B8A" w:rsidRPr="00FC1C46" w:rsidRDefault="00EF5B8A" w:rsidP="007E14C3">
      <w:pPr>
        <w:pStyle w:val="BodyText"/>
        <w:rPr>
          <w:rFonts w:cs="Arial"/>
          <w:lang w:eastAsia="zh-CN"/>
        </w:rPr>
      </w:pPr>
      <w:r w:rsidRPr="00FC1C46">
        <w:rPr>
          <w:rFonts w:cs="Arial"/>
          <w:b/>
          <w:lang w:eastAsia="zh-CN"/>
        </w:rPr>
        <w:t>Early Termination Date</w:t>
      </w:r>
      <w:r w:rsidRPr="00FC1C46">
        <w:rPr>
          <w:rFonts w:cs="Arial"/>
          <w:lang w:eastAsia="zh-CN"/>
        </w:rPr>
        <w:t xml:space="preserve"> has the meaning given to that term in clause </w:t>
      </w:r>
      <w:r w:rsidRPr="00FC1C46">
        <w:rPr>
          <w:rFonts w:cs="Arial"/>
          <w:lang w:eastAsia="zh-CN"/>
        </w:rPr>
        <w:fldChar w:fldCharType="begin"/>
      </w:r>
      <w:r w:rsidRPr="00FC1C46">
        <w:rPr>
          <w:rFonts w:cs="Arial"/>
          <w:lang w:eastAsia="zh-CN"/>
        </w:rPr>
        <w:instrText xml:space="preserve"> REF _Ref124271080 \w \h </w:instrText>
      </w:r>
      <w:r w:rsidRPr="00FC1C46">
        <w:rPr>
          <w:rFonts w:cs="Arial"/>
          <w:lang w:eastAsia="zh-CN"/>
        </w:rPr>
      </w:r>
      <w:r w:rsidRPr="00FC1C46">
        <w:rPr>
          <w:rFonts w:cs="Arial"/>
          <w:lang w:eastAsia="zh-CN"/>
        </w:rPr>
        <w:fldChar w:fldCharType="separate"/>
      </w:r>
      <w:r>
        <w:rPr>
          <w:rFonts w:cs="Arial"/>
          <w:lang w:eastAsia="zh-CN"/>
        </w:rPr>
        <w:t>14.1</w:t>
      </w:r>
      <w:r w:rsidRPr="00FC1C46">
        <w:rPr>
          <w:rFonts w:cs="Arial"/>
          <w:lang w:eastAsia="zh-CN"/>
        </w:rPr>
        <w:fldChar w:fldCharType="end"/>
      </w:r>
      <w:r>
        <w:rPr>
          <w:rFonts w:cs="Arial"/>
          <w:lang w:eastAsia="zh-CN"/>
        </w:rPr>
        <w:t xml:space="preserve"> (</w:t>
      </w:r>
      <w:r w:rsidRPr="003126D4">
        <w:rPr>
          <w:rFonts w:cs="Arial"/>
          <w:i/>
          <w:iCs/>
          <w:lang w:eastAsia="zh-CN"/>
        </w:rPr>
        <w:fldChar w:fldCharType="begin"/>
      </w:r>
      <w:r w:rsidRPr="003126D4">
        <w:rPr>
          <w:rFonts w:cs="Arial"/>
          <w:i/>
          <w:iCs/>
          <w:lang w:eastAsia="zh-CN"/>
        </w:rPr>
        <w:instrText xml:space="preserve"> REF _Ref124271080 \h </w:instrText>
      </w:r>
      <w:r>
        <w:rPr>
          <w:rFonts w:cs="Arial"/>
          <w:i/>
          <w:iCs/>
          <w:lang w:eastAsia="zh-CN"/>
        </w:rPr>
        <w:instrText xml:space="preserve"> \* MERGEFORMAT </w:instrText>
      </w:r>
      <w:r w:rsidRPr="003126D4">
        <w:rPr>
          <w:rFonts w:cs="Arial"/>
          <w:i/>
          <w:iCs/>
          <w:lang w:eastAsia="zh-CN"/>
        </w:rPr>
      </w:r>
      <w:r w:rsidRPr="003126D4">
        <w:rPr>
          <w:rFonts w:cs="Arial"/>
          <w:i/>
          <w:iCs/>
          <w:lang w:eastAsia="zh-CN"/>
        </w:rPr>
        <w:fldChar w:fldCharType="separate"/>
      </w:r>
      <w:r w:rsidRPr="00A45A50">
        <w:rPr>
          <w:i/>
          <w:iCs/>
        </w:rPr>
        <w:t>Early Termination Date designation</w:t>
      </w:r>
      <w:r w:rsidRPr="003126D4">
        <w:rPr>
          <w:rFonts w:cs="Arial"/>
          <w:i/>
          <w:iCs/>
          <w:lang w:eastAsia="zh-CN"/>
        </w:rPr>
        <w:fldChar w:fldCharType="end"/>
      </w:r>
      <w:r>
        <w:rPr>
          <w:rFonts w:cs="Arial"/>
          <w:lang w:eastAsia="zh-CN"/>
        </w:rPr>
        <w:t>)</w:t>
      </w:r>
      <w:r w:rsidRPr="00FC1C46">
        <w:rPr>
          <w:rFonts w:cs="Arial"/>
          <w:lang w:eastAsia="zh-CN"/>
        </w:rPr>
        <w:t>.</w:t>
      </w:r>
    </w:p>
    <w:p w14:paraId="55D59097" w14:textId="77777777" w:rsidR="00EF5B8A" w:rsidRPr="00FC1C46" w:rsidRDefault="00EF5B8A" w:rsidP="007E14C3">
      <w:pPr>
        <w:pStyle w:val="BodyText"/>
        <w:jc w:val="both"/>
        <w:rPr>
          <w:lang w:eastAsia="zh-CN"/>
        </w:rPr>
      </w:pPr>
      <w:r w:rsidRPr="00FC1C46">
        <w:rPr>
          <w:rFonts w:cs="Arial"/>
          <w:b/>
          <w:bCs/>
          <w:lang w:eastAsia="zh-CN"/>
        </w:rPr>
        <w:t xml:space="preserve">Elections Schedule </w:t>
      </w:r>
      <w:r w:rsidRPr="00FC1C46">
        <w:rPr>
          <w:rFonts w:cs="Arial"/>
          <w:lang w:eastAsia="zh-CN"/>
        </w:rPr>
        <w:t xml:space="preserve">means the schedule of elections set out in </w:t>
      </w:r>
      <w:r w:rsidRPr="00FC1C46">
        <w:rPr>
          <w:rFonts w:cs="Arial"/>
          <w:lang w:eastAsia="zh-CN"/>
        </w:rPr>
        <w:fldChar w:fldCharType="begin"/>
      </w:r>
      <w:r w:rsidRPr="00FC1C46">
        <w:rPr>
          <w:rFonts w:cs="Arial"/>
          <w:lang w:eastAsia="zh-CN"/>
        </w:rPr>
        <w:instrText xml:space="preserve"> REF _Ref131434206 \n \h </w:instrText>
      </w:r>
      <w:r w:rsidRPr="00FC1C46">
        <w:rPr>
          <w:rFonts w:cs="Arial"/>
          <w:lang w:eastAsia="zh-CN"/>
        </w:rPr>
      </w:r>
      <w:r w:rsidRPr="00FC1C46">
        <w:rPr>
          <w:rFonts w:cs="Arial"/>
          <w:lang w:eastAsia="zh-CN"/>
        </w:rPr>
        <w:fldChar w:fldCharType="separate"/>
      </w:r>
      <w:r>
        <w:rPr>
          <w:rFonts w:cs="Arial"/>
          <w:lang w:eastAsia="zh-CN"/>
        </w:rPr>
        <w:t>Schedule 2</w:t>
      </w:r>
      <w:r w:rsidRPr="00FC1C46">
        <w:rPr>
          <w:rFonts w:cs="Arial"/>
          <w:lang w:eastAsia="zh-CN"/>
        </w:rPr>
        <w:fldChar w:fldCharType="end"/>
      </w:r>
      <w:r w:rsidRPr="00FC1C46">
        <w:rPr>
          <w:rFonts w:cs="Arial"/>
          <w:lang w:eastAsia="zh-CN"/>
        </w:rPr>
        <w:t>.</w:t>
      </w:r>
    </w:p>
    <w:p w14:paraId="7D18D58E" w14:textId="77777777" w:rsidR="00EF5B8A" w:rsidRPr="00FC1C46" w:rsidRDefault="00EF5B8A" w:rsidP="007E14C3">
      <w:pPr>
        <w:pStyle w:val="BodyText"/>
        <w:rPr>
          <w:rFonts w:cs="Arial"/>
          <w:b/>
          <w:bCs/>
          <w:lang w:eastAsia="zh-CN"/>
        </w:rPr>
      </w:pPr>
      <w:r w:rsidRPr="00FC1C46">
        <w:rPr>
          <w:rFonts w:cs="Arial"/>
          <w:b/>
          <w:bCs/>
          <w:lang w:eastAsia="zh-CN"/>
        </w:rPr>
        <w:t xml:space="preserve">Emission Reduction </w:t>
      </w:r>
      <w:r w:rsidRPr="00FC1C46">
        <w:t>means, in respect of an ACCU, the removal, reduction, avoidance, sequestration or mitigation of emissions of GHGs measured in tCO2e from the atmosphere which are capable of being represented in a form of unit of measurement pursuant to the Australian Scheme Rules</w:t>
      </w:r>
    </w:p>
    <w:p w14:paraId="3CC5AD96" w14:textId="77777777" w:rsidR="00EF5B8A" w:rsidRPr="00FC1C46" w:rsidRDefault="00EF5B8A" w:rsidP="00103244">
      <w:pPr>
        <w:pStyle w:val="BodyText"/>
        <w:rPr>
          <w:b/>
        </w:rPr>
      </w:pPr>
      <w:r w:rsidRPr="00FC1C46">
        <w:rPr>
          <w:b/>
        </w:rPr>
        <w:lastRenderedPageBreak/>
        <w:t xml:space="preserve">Emission Reduction Claim </w:t>
      </w:r>
      <w:r w:rsidRPr="00FC1C46">
        <w:t>means any net zero, carbon neutral or other claim made by the Receiving Party or any subsequent transferee to have offset their GHG emissions.</w:t>
      </w:r>
    </w:p>
    <w:p w14:paraId="06A116DB" w14:textId="77777777" w:rsidR="00EF5B8A" w:rsidRPr="00FC1C46" w:rsidRDefault="00EF5B8A" w:rsidP="007E14C3">
      <w:pPr>
        <w:pStyle w:val="BodyText"/>
        <w:rPr>
          <w:rFonts w:cs="Arial"/>
          <w:b/>
          <w:bCs/>
          <w:lang w:eastAsia="zh-CN"/>
        </w:rPr>
      </w:pPr>
      <w:r w:rsidRPr="00FC1C46">
        <w:rPr>
          <w:rFonts w:cs="Arial"/>
          <w:b/>
          <w:bCs/>
          <w:lang w:eastAsia="zh-CN"/>
        </w:rPr>
        <w:t xml:space="preserve">Environmental Attribute </w:t>
      </w:r>
      <w:r w:rsidRPr="00FC1C46">
        <w:t>means, in respect of an ACCU, any rights, interests and benefits arising from, or associated with, the Emission Reduction achieved by the underlying project in respect of which that ACCU has been Issued, including in connection with any sustainable development outcomes or the protection or enhancement of the environment.</w:t>
      </w:r>
    </w:p>
    <w:p w14:paraId="6CF68E59" w14:textId="77777777" w:rsidR="00EF5B8A" w:rsidRPr="00FC1C46" w:rsidRDefault="00EF5B8A" w:rsidP="007E14C3">
      <w:pPr>
        <w:pStyle w:val="BodyText"/>
        <w:rPr>
          <w:rFonts w:cs="Arial"/>
          <w:lang w:eastAsia="zh-CN"/>
        </w:rPr>
      </w:pPr>
      <w:r w:rsidRPr="00FC1C46">
        <w:rPr>
          <w:rFonts w:cs="Arial"/>
          <w:b/>
          <w:bCs/>
          <w:lang w:eastAsia="zh-CN"/>
        </w:rPr>
        <w:t>Event of Default</w:t>
      </w:r>
      <w:r w:rsidRPr="00FC1C46">
        <w:rPr>
          <w:rFonts w:cs="Arial"/>
          <w:lang w:eastAsia="zh-CN"/>
        </w:rPr>
        <w:t xml:space="preserve"> means any of the events of default specified in clause </w:t>
      </w:r>
      <w:r w:rsidRPr="00FC1C46">
        <w:rPr>
          <w:rFonts w:cs="Arial"/>
          <w:lang w:eastAsia="zh-CN"/>
        </w:rPr>
        <w:fldChar w:fldCharType="begin"/>
      </w:r>
      <w:r w:rsidRPr="00FC1C46">
        <w:rPr>
          <w:rFonts w:cs="Arial"/>
          <w:lang w:eastAsia="zh-CN"/>
        </w:rPr>
        <w:instrText xml:space="preserve"> REF _Ref124271045 \w \h </w:instrText>
      </w:r>
      <w:r w:rsidRPr="00FC1C46">
        <w:rPr>
          <w:rFonts w:cs="Arial"/>
          <w:lang w:eastAsia="zh-CN"/>
        </w:rPr>
      </w:r>
      <w:r w:rsidRPr="00FC1C46">
        <w:rPr>
          <w:rFonts w:cs="Arial"/>
          <w:lang w:eastAsia="zh-CN"/>
        </w:rPr>
        <w:fldChar w:fldCharType="separate"/>
      </w:r>
      <w:r>
        <w:rPr>
          <w:rFonts w:cs="Arial"/>
          <w:lang w:eastAsia="zh-CN"/>
        </w:rPr>
        <w:t>13.1</w:t>
      </w:r>
      <w:r w:rsidRPr="00FC1C46">
        <w:rPr>
          <w:rFonts w:cs="Arial"/>
          <w:lang w:eastAsia="zh-CN"/>
        </w:rPr>
        <w:fldChar w:fldCharType="end"/>
      </w:r>
      <w:r>
        <w:rPr>
          <w:rFonts w:cs="Arial"/>
          <w:lang w:eastAsia="zh-CN"/>
        </w:rPr>
        <w:t xml:space="preserve"> (</w:t>
      </w:r>
      <w:r w:rsidRPr="003126D4">
        <w:rPr>
          <w:rFonts w:cs="Arial"/>
          <w:i/>
          <w:iCs/>
          <w:lang w:eastAsia="zh-CN"/>
        </w:rPr>
        <w:fldChar w:fldCharType="begin"/>
      </w:r>
      <w:r w:rsidRPr="003126D4">
        <w:rPr>
          <w:rFonts w:cs="Arial"/>
          <w:i/>
          <w:iCs/>
          <w:lang w:eastAsia="zh-CN"/>
        </w:rPr>
        <w:instrText xml:space="preserve"> REF _Ref140672655 \h </w:instrText>
      </w:r>
      <w:r>
        <w:rPr>
          <w:rFonts w:cs="Arial"/>
          <w:i/>
          <w:iCs/>
          <w:lang w:eastAsia="zh-CN"/>
        </w:rPr>
        <w:instrText xml:space="preserve"> \* MERGEFORMAT </w:instrText>
      </w:r>
      <w:r w:rsidRPr="003126D4">
        <w:rPr>
          <w:rFonts w:cs="Arial"/>
          <w:i/>
          <w:iCs/>
          <w:lang w:eastAsia="zh-CN"/>
        </w:rPr>
      </w:r>
      <w:r w:rsidRPr="003126D4">
        <w:rPr>
          <w:rFonts w:cs="Arial"/>
          <w:i/>
          <w:iCs/>
          <w:lang w:eastAsia="zh-CN"/>
        </w:rPr>
        <w:fldChar w:fldCharType="separate"/>
      </w:r>
      <w:r w:rsidRPr="00A45A50">
        <w:rPr>
          <w:i/>
          <w:iCs/>
        </w:rPr>
        <w:t>Events of Default</w:t>
      </w:r>
      <w:r w:rsidRPr="003126D4">
        <w:rPr>
          <w:rFonts w:cs="Arial"/>
          <w:i/>
          <w:iCs/>
          <w:lang w:eastAsia="zh-CN"/>
        </w:rPr>
        <w:fldChar w:fldCharType="end"/>
      </w:r>
      <w:r>
        <w:rPr>
          <w:rFonts w:cs="Arial"/>
          <w:lang w:eastAsia="zh-CN"/>
        </w:rPr>
        <w:t>)</w:t>
      </w:r>
      <w:r w:rsidRPr="00FC1C46">
        <w:rPr>
          <w:rFonts w:cs="Arial"/>
          <w:lang w:eastAsia="zh-CN"/>
        </w:rPr>
        <w:t>.</w:t>
      </w:r>
    </w:p>
    <w:p w14:paraId="49BFCE6A" w14:textId="77777777" w:rsidR="00EF5B8A" w:rsidRPr="003126D4" w:rsidRDefault="00EF5B8A" w:rsidP="00DC1558">
      <w:pPr>
        <w:pStyle w:val="BodyText"/>
      </w:pPr>
      <w:r w:rsidRPr="00FC1C46">
        <w:rPr>
          <w:b/>
          <w:bCs/>
        </w:rPr>
        <w:t xml:space="preserve">Excluded Project </w:t>
      </w:r>
      <w:r w:rsidRPr="003126D4">
        <w:t xml:space="preserve">in respect of a Transaction means the project </w:t>
      </w:r>
      <w:r w:rsidRPr="00FC1C46">
        <w:rPr>
          <w:rFonts w:cs="Arial"/>
        </w:rPr>
        <w:t xml:space="preserve">agreed as such by the parties, </w:t>
      </w:r>
      <w:r w:rsidRPr="00FC1C46">
        <w:t xml:space="preserve">as </w:t>
      </w:r>
      <w:r w:rsidRPr="003126D4">
        <w:t>specified in the relevant Confirmation</w:t>
      </w:r>
      <w:r w:rsidRPr="00FC1C46">
        <w:t>.</w:t>
      </w:r>
    </w:p>
    <w:p w14:paraId="5E5E8981" w14:textId="77777777" w:rsidR="00EF5B8A" w:rsidRPr="00FC1C46" w:rsidRDefault="00EF5B8A" w:rsidP="007E14C3">
      <w:pPr>
        <w:pStyle w:val="BodyText"/>
        <w:rPr>
          <w:rFonts w:cs="Arial"/>
          <w:lang w:eastAsia="zh-CN"/>
        </w:rPr>
      </w:pPr>
      <w:r w:rsidRPr="00FC1C46">
        <w:rPr>
          <w:b/>
          <w:bCs/>
        </w:rPr>
        <w:t>Exercise Date</w:t>
      </w:r>
      <w:r w:rsidRPr="00FC1C46">
        <w:t xml:space="preserve"> means, in respect of each exercise of rights under an Option Transaction, the Business Day during the Exercise Period on which that exercise occurs.</w:t>
      </w:r>
    </w:p>
    <w:p w14:paraId="6BCE0143" w14:textId="77777777" w:rsidR="00EF5B8A" w:rsidRPr="00FC1C46" w:rsidRDefault="00EF5B8A" w:rsidP="007E14C3">
      <w:pPr>
        <w:pStyle w:val="BodyText"/>
      </w:pPr>
      <w:r w:rsidRPr="00FC1C46">
        <w:rPr>
          <w:b/>
        </w:rPr>
        <w:t>Exercise Period</w:t>
      </w:r>
      <w:r w:rsidRPr="00FC1C46">
        <w:t xml:space="preserve"> in respect of an Option Transaction means:</w:t>
      </w:r>
    </w:p>
    <w:p w14:paraId="59135AA7" w14:textId="4F9EA361" w:rsidR="00EF5B8A" w:rsidRPr="00FC1C46" w:rsidRDefault="00EF5B8A" w:rsidP="00D04BE2">
      <w:pPr>
        <w:pStyle w:val="Sch3"/>
        <w:numPr>
          <w:ilvl w:val="3"/>
          <w:numId w:val="48"/>
        </w:numPr>
      </w:pPr>
      <w:bookmarkStart w:id="489" w:name="_Ref140672681"/>
      <w:r w:rsidRPr="00FC1C46">
        <w:t xml:space="preserve">if </w:t>
      </w:r>
      <w:r>
        <w:t>“</w:t>
      </w:r>
      <w:r w:rsidRPr="00FC1C46">
        <w:t>American</w:t>
      </w:r>
      <w:r>
        <w:t>”</w:t>
      </w:r>
      <w:r w:rsidRPr="00FC1C46">
        <w:t xml:space="preserve"> applies, all Business Days from, and including, the Trade Date to, and including, the Expiration Date, in each case, between the Earliest Exercise Time and the Latest Exercise </w:t>
      </w:r>
      <w:proofErr w:type="gramStart"/>
      <w:r w:rsidRPr="00FC1C46">
        <w:t>Time;</w:t>
      </w:r>
      <w:bookmarkEnd w:id="489"/>
      <w:proofErr w:type="gramEnd"/>
      <w:r w:rsidRPr="00FC1C46">
        <w:t xml:space="preserve"> </w:t>
      </w:r>
    </w:p>
    <w:p w14:paraId="5689A77C" w14:textId="7F1C3939" w:rsidR="00EF5B8A" w:rsidRPr="00FC1C46" w:rsidRDefault="00EF5B8A" w:rsidP="00D04BE2">
      <w:pPr>
        <w:pStyle w:val="Sch3"/>
        <w:numPr>
          <w:ilvl w:val="3"/>
          <w:numId w:val="32"/>
        </w:numPr>
      </w:pPr>
      <w:bookmarkStart w:id="490" w:name="_Ref140672682"/>
      <w:r w:rsidRPr="00FC1C46">
        <w:t xml:space="preserve">if </w:t>
      </w:r>
      <w:r>
        <w:t>“</w:t>
      </w:r>
      <w:r w:rsidRPr="00FC1C46">
        <w:t>Bermudan</w:t>
      </w:r>
      <w:r>
        <w:t>”</w:t>
      </w:r>
      <w:r w:rsidRPr="00FC1C46">
        <w:t xml:space="preserve"> applies, each Bermudan Option Potential Exercise Date and the Expiration Date, in each case, between the Earliest Exercise Time and the Latest Exercise Time; and</w:t>
      </w:r>
      <w:bookmarkEnd w:id="490"/>
      <w:r w:rsidRPr="00FC1C46">
        <w:t xml:space="preserve"> </w:t>
      </w:r>
    </w:p>
    <w:p w14:paraId="79EB32AF" w14:textId="3A484837" w:rsidR="00EF5B8A" w:rsidRPr="00FC1C46" w:rsidRDefault="00EF5B8A" w:rsidP="00D04BE2">
      <w:pPr>
        <w:pStyle w:val="Sch3"/>
        <w:numPr>
          <w:ilvl w:val="3"/>
          <w:numId w:val="32"/>
        </w:numPr>
      </w:pPr>
      <w:bookmarkStart w:id="491" w:name="_Ref140672683"/>
      <w:r w:rsidRPr="00FC1C46">
        <w:t xml:space="preserve">if </w:t>
      </w:r>
      <w:r>
        <w:t>“</w:t>
      </w:r>
      <w:r w:rsidRPr="00FC1C46">
        <w:t>European</w:t>
      </w:r>
      <w:r>
        <w:t>”</w:t>
      </w:r>
      <w:r w:rsidRPr="00FC1C46">
        <w:t xml:space="preserve"> applies, the Expiration Date between the Earliest Exercise Time and the Expiration Time.</w:t>
      </w:r>
      <w:bookmarkEnd w:id="491"/>
      <w:r w:rsidRPr="00FC1C46">
        <w:t xml:space="preserve"> </w:t>
      </w:r>
    </w:p>
    <w:p w14:paraId="4F046054" w14:textId="77777777" w:rsidR="00EF5B8A" w:rsidRPr="00FC1C46" w:rsidRDefault="00EF5B8A" w:rsidP="007E14C3">
      <w:pPr>
        <w:pStyle w:val="BodyText"/>
      </w:pPr>
      <w:r w:rsidRPr="00FC1C46">
        <w:rPr>
          <w:b/>
        </w:rPr>
        <w:t>Expiration Date</w:t>
      </w:r>
      <w:r w:rsidRPr="00FC1C46">
        <w:t xml:space="preserve"> in respect of an Option Transaction means the date </w:t>
      </w:r>
      <w:r w:rsidRPr="00FC1C46">
        <w:rPr>
          <w:rFonts w:cs="Arial"/>
        </w:rPr>
        <w:t xml:space="preserve">agreed as such by the parties for the relevant </w:t>
      </w:r>
      <w:r w:rsidRPr="00FC1C46">
        <w:t>Put Option or Call Option</w:t>
      </w:r>
      <w:r w:rsidRPr="00FC1C46">
        <w:rPr>
          <w:rFonts w:cs="Arial"/>
        </w:rPr>
        <w:t xml:space="preserve">, </w:t>
      </w:r>
      <w:r w:rsidRPr="00FC1C46">
        <w:t xml:space="preserve">as </w:t>
      </w:r>
      <w:r w:rsidRPr="00FC1C46">
        <w:rPr>
          <w:rFonts w:cs="Arial"/>
        </w:rPr>
        <w:t xml:space="preserve">specified </w:t>
      </w:r>
      <w:r w:rsidRPr="00FC1C46">
        <w:t>in the relevant Confirmation, being the date on which such Option Transaction expires.</w:t>
      </w:r>
    </w:p>
    <w:p w14:paraId="75F060FC" w14:textId="77777777" w:rsidR="00EF5B8A" w:rsidRPr="00FC1C46" w:rsidRDefault="00EF5B8A" w:rsidP="007E14C3">
      <w:pPr>
        <w:pStyle w:val="BodyText"/>
      </w:pPr>
      <w:r w:rsidRPr="00FC1C46">
        <w:rPr>
          <w:b/>
        </w:rPr>
        <w:t>Expiration Time</w:t>
      </w:r>
      <w:r w:rsidRPr="00FC1C46">
        <w:t xml:space="preserve"> in respect of an Option Transaction means 4.00pm on the Expiration Date for the Option Transaction, unless specified otherwise in the relevant Confirmation. </w:t>
      </w:r>
    </w:p>
    <w:p w14:paraId="21C5A806" w14:textId="77777777" w:rsidR="00EF5B8A" w:rsidRPr="00FC1C46" w:rsidRDefault="00EF5B8A" w:rsidP="004D6459">
      <w:pPr>
        <w:pStyle w:val="BodyText"/>
      </w:pPr>
      <w:r w:rsidRPr="00FC1C46">
        <w:rPr>
          <w:rFonts w:cs="Arial"/>
          <w:b/>
        </w:rPr>
        <w:t>Financial Indebtedness</w:t>
      </w:r>
      <w:r w:rsidRPr="00FC1C46">
        <w:rPr>
          <w:rFonts w:cs="Arial"/>
        </w:rPr>
        <w:t xml:space="preserve"> unless specified otherwise in the Elections Schedule means</w:t>
      </w:r>
      <w:r w:rsidRPr="00FC1C46">
        <w:t>, any obligation (whether present or future, contingent or otherwise, as principal or surety or otherwise) in respect of borrowed money.</w:t>
      </w:r>
    </w:p>
    <w:p w14:paraId="36CBA70D" w14:textId="77777777" w:rsidR="00EF5B8A" w:rsidRPr="00FC1C46" w:rsidRDefault="00EF5B8A" w:rsidP="00132C83">
      <w:pPr>
        <w:pStyle w:val="Sch3"/>
        <w:numPr>
          <w:ilvl w:val="0"/>
          <w:numId w:val="0"/>
        </w:numPr>
        <w:ind w:left="1134"/>
      </w:pPr>
      <w:r w:rsidRPr="00FC1C46">
        <w:rPr>
          <w:b/>
          <w:bCs/>
        </w:rPr>
        <w:t xml:space="preserve">Force Majeure Event </w:t>
      </w:r>
      <w:r w:rsidRPr="00FC1C46">
        <w:t>means</w:t>
      </w:r>
      <w:r w:rsidRPr="00FC1C46">
        <w:rPr>
          <w:b/>
          <w:bCs/>
        </w:rPr>
        <w:t xml:space="preserve"> </w:t>
      </w:r>
      <w:r w:rsidRPr="00FC1C46">
        <w:t>with respect to a party (which will be designated as the Affected Party) and a Transaction:</w:t>
      </w:r>
    </w:p>
    <w:p w14:paraId="3DD47264" w14:textId="77777777" w:rsidR="00EF5B8A" w:rsidRPr="003126D4" w:rsidRDefault="00EF5B8A" w:rsidP="00D04BE2">
      <w:pPr>
        <w:pStyle w:val="Sch3"/>
        <w:numPr>
          <w:ilvl w:val="3"/>
          <w:numId w:val="53"/>
        </w:numPr>
      </w:pPr>
      <w:r w:rsidRPr="003126D4">
        <w:t xml:space="preserve">a force majeure or act of state occurs after the date the Transaction is </w:t>
      </w:r>
      <w:proofErr w:type="gramStart"/>
      <w:r w:rsidRPr="003126D4">
        <w:t>entered into</w:t>
      </w:r>
      <w:proofErr w:type="gramEnd"/>
      <w:r w:rsidRPr="003126D4">
        <w:t>; and</w:t>
      </w:r>
    </w:p>
    <w:p w14:paraId="1A3549E9" w14:textId="77777777" w:rsidR="00EF5B8A" w:rsidRPr="003126D4" w:rsidRDefault="00EF5B8A" w:rsidP="00D04BE2">
      <w:pPr>
        <w:pStyle w:val="Sch3"/>
        <w:numPr>
          <w:ilvl w:val="3"/>
          <w:numId w:val="40"/>
        </w:numPr>
      </w:pPr>
      <w:r w:rsidRPr="003126D4">
        <w:t xml:space="preserve">such force majeure or act of state is beyond the control of such party; and </w:t>
      </w:r>
    </w:p>
    <w:p w14:paraId="0961327C" w14:textId="77777777" w:rsidR="00EF5B8A" w:rsidRPr="00FC1C46" w:rsidRDefault="00EF5B8A" w:rsidP="00931561">
      <w:pPr>
        <w:pStyle w:val="Sch3"/>
        <w:numPr>
          <w:ilvl w:val="0"/>
          <w:numId w:val="0"/>
        </w:numPr>
        <w:ind w:left="1134"/>
      </w:pPr>
      <w:proofErr w:type="gramStart"/>
      <w:r w:rsidRPr="003126D4">
        <w:t>as a result of</w:t>
      </w:r>
      <w:proofErr w:type="gramEnd"/>
      <w:r w:rsidRPr="003126D4">
        <w:t xml:space="preserve"> which</w:t>
      </w:r>
      <w:r w:rsidRPr="00FC1C46">
        <w:t>:</w:t>
      </w:r>
    </w:p>
    <w:p w14:paraId="70DA736B" w14:textId="77777777" w:rsidR="00EF5B8A" w:rsidRPr="003126D4" w:rsidRDefault="00EF5B8A" w:rsidP="00D04BE2">
      <w:pPr>
        <w:pStyle w:val="Sch3"/>
        <w:numPr>
          <w:ilvl w:val="3"/>
          <w:numId w:val="40"/>
        </w:numPr>
      </w:pPr>
      <w:r w:rsidRPr="003126D4">
        <w:t>a party or any Credit Support Provider of such party is prevented from:</w:t>
      </w:r>
    </w:p>
    <w:p w14:paraId="078ACECE" w14:textId="77777777" w:rsidR="00EF5B8A" w:rsidRPr="00FC1C46" w:rsidRDefault="00EF5B8A" w:rsidP="001A0859">
      <w:pPr>
        <w:pStyle w:val="Heading4"/>
        <w:numPr>
          <w:ilvl w:val="3"/>
          <w:numId w:val="63"/>
        </w:numPr>
      </w:pPr>
      <w:bookmarkStart w:id="492" w:name="_Ref140672684"/>
      <w:r w:rsidRPr="00FC1C46">
        <w:t xml:space="preserve">performing any payment or delivery obligation in respect of the Transaction or under any Credit Support Document relating to such party or </w:t>
      </w:r>
      <w:proofErr w:type="gramStart"/>
      <w:r w:rsidRPr="00FC1C46">
        <w:t>Transaction;</w:t>
      </w:r>
      <w:bookmarkEnd w:id="492"/>
      <w:proofErr w:type="gramEnd"/>
    </w:p>
    <w:p w14:paraId="732C5CEB" w14:textId="77777777" w:rsidR="00EF5B8A" w:rsidRPr="00FC1C46" w:rsidRDefault="00EF5B8A" w:rsidP="00F4028F">
      <w:pPr>
        <w:pStyle w:val="Heading4"/>
      </w:pPr>
      <w:bookmarkStart w:id="493" w:name="_Ref140672685"/>
      <w:r w:rsidRPr="00FC1C46">
        <w:lastRenderedPageBreak/>
        <w:t>receiving a payment or delivery in respect of the Transaction; or</w:t>
      </w:r>
      <w:bookmarkEnd w:id="493"/>
      <w:r w:rsidRPr="00FC1C46">
        <w:t xml:space="preserve"> </w:t>
      </w:r>
    </w:p>
    <w:p w14:paraId="07F5AA65" w14:textId="77777777" w:rsidR="00EF5B8A" w:rsidRPr="00FC1C46" w:rsidRDefault="00EF5B8A" w:rsidP="00F4028F">
      <w:pPr>
        <w:pStyle w:val="Heading4"/>
      </w:pPr>
      <w:bookmarkStart w:id="494" w:name="_Ref140672686"/>
      <w:r w:rsidRPr="00FC1C46">
        <w:t>complying with any other material provision of this agreement relating to the Transaction, or under any Credit Support Document relating to such party or Transaction; or</w:t>
      </w:r>
      <w:bookmarkEnd w:id="494"/>
    </w:p>
    <w:p w14:paraId="7696A474" w14:textId="77777777" w:rsidR="00EF5B8A" w:rsidRPr="003126D4" w:rsidRDefault="00EF5B8A" w:rsidP="00BE2011">
      <w:pPr>
        <w:pStyle w:val="Sch3"/>
      </w:pPr>
      <w:r w:rsidRPr="003126D4">
        <w:t xml:space="preserve">it becomes impossible or impracticable for such party (or such Credit Support Provider, as applicable) to so perform, receive or </w:t>
      </w:r>
      <w:proofErr w:type="gramStart"/>
      <w:r w:rsidRPr="003126D4">
        <w:t>comply;</w:t>
      </w:r>
      <w:proofErr w:type="gramEnd"/>
    </w:p>
    <w:p w14:paraId="0C2FE616" w14:textId="77777777" w:rsidR="00EF5B8A" w:rsidRPr="003126D4" w:rsidRDefault="00EF5B8A" w:rsidP="003126D4">
      <w:pPr>
        <w:pStyle w:val="Sch3"/>
        <w:numPr>
          <w:ilvl w:val="0"/>
          <w:numId w:val="0"/>
        </w:numPr>
        <w:ind w:left="1134"/>
      </w:pPr>
      <w:r w:rsidRPr="003126D4">
        <w:t xml:space="preserve">and such party (or such Credit Support Provider, as applicable) could not, after using all reasonable efforts (which will not require such party (or such Credit Support Provider, as applicable) to incur a loss, other than immaterial, incidental expenses), overcome such prevention, </w:t>
      </w:r>
      <w:proofErr w:type="gramStart"/>
      <w:r w:rsidRPr="003126D4">
        <w:t>impossibility</w:t>
      </w:r>
      <w:proofErr w:type="gramEnd"/>
      <w:r w:rsidRPr="003126D4">
        <w:t xml:space="preserve"> or impracticability.</w:t>
      </w:r>
    </w:p>
    <w:p w14:paraId="249A9BDB" w14:textId="7A4C6887" w:rsidR="00EF5B8A" w:rsidRPr="00FC1C46" w:rsidRDefault="00EF5B8A" w:rsidP="00132C83">
      <w:pPr>
        <w:pStyle w:val="BodyText"/>
        <w:rPr>
          <w:bCs/>
        </w:rPr>
      </w:pPr>
      <w:r w:rsidRPr="00FC1C46">
        <w:rPr>
          <w:b/>
          <w:bCs/>
        </w:rPr>
        <w:t>Forward Transaction</w:t>
      </w:r>
      <w:r w:rsidRPr="00FC1C46">
        <w:rPr>
          <w:b/>
        </w:rPr>
        <w:t xml:space="preserve"> </w:t>
      </w:r>
      <w:r w:rsidRPr="00FC1C46">
        <w:t xml:space="preserve">means a Transaction identified as a </w:t>
      </w:r>
      <w:r>
        <w:t>“</w:t>
      </w:r>
      <w:r w:rsidRPr="00FC1C46">
        <w:t>Forward Transaction</w:t>
      </w:r>
      <w:r>
        <w:t>”</w:t>
      </w:r>
      <w:r w:rsidRPr="00FC1C46">
        <w:t xml:space="preserve"> in the relevant Confirmation.</w:t>
      </w:r>
    </w:p>
    <w:p w14:paraId="5A59ED6F" w14:textId="77777777" w:rsidR="00EF5B8A" w:rsidRPr="00FC1C46" w:rsidRDefault="00EF5B8A" w:rsidP="00132C83">
      <w:pPr>
        <w:pStyle w:val="BodyText"/>
        <w:rPr>
          <w:b/>
        </w:rPr>
      </w:pPr>
      <w:r w:rsidRPr="00FC1C46">
        <w:rPr>
          <w:b/>
        </w:rPr>
        <w:t xml:space="preserve">GHG </w:t>
      </w:r>
      <w:r w:rsidRPr="00FC1C46">
        <w:t>means carbon dioxide, methane, nitrous oxide, sulphur hexafluoride, hydrofluorocarbons, perfluorocarbons and nitrogen trifluoride and any other gas designated as a greenhouse gas under the Australian Scheme Rules.</w:t>
      </w:r>
    </w:p>
    <w:p w14:paraId="46F6A31A" w14:textId="77777777" w:rsidR="00EF5B8A" w:rsidRPr="00FC1C46" w:rsidRDefault="00EF5B8A" w:rsidP="00132C83">
      <w:pPr>
        <w:pStyle w:val="BodyText"/>
      </w:pPr>
      <w:r w:rsidRPr="00FC1C46">
        <w:rPr>
          <w:b/>
        </w:rPr>
        <w:t>Government Agency</w:t>
      </w:r>
      <w:r w:rsidRPr="00FC1C46">
        <w:t xml:space="preserve"> means a government or governmental, semi-governmental, administrative, </w:t>
      </w:r>
      <w:proofErr w:type="gramStart"/>
      <w:r w:rsidRPr="00FC1C46">
        <w:t>fiscal</w:t>
      </w:r>
      <w:proofErr w:type="gramEnd"/>
      <w:r w:rsidRPr="00FC1C46">
        <w:t xml:space="preserve"> or judicial body, department, commission, authority, tribunal, agency or entity whether foreign, federal, state, territorial or local.</w:t>
      </w:r>
    </w:p>
    <w:p w14:paraId="7EDBE5DF" w14:textId="77777777" w:rsidR="00EF5B8A" w:rsidRPr="00FC1C46" w:rsidRDefault="00EF5B8A" w:rsidP="007E14C3">
      <w:pPr>
        <w:pStyle w:val="BodyText"/>
        <w:jc w:val="both"/>
      </w:pPr>
      <w:r w:rsidRPr="00FC1C46">
        <w:rPr>
          <w:b/>
          <w:bCs/>
        </w:rPr>
        <w:t>GST</w:t>
      </w:r>
      <w:r w:rsidRPr="00FC1C46">
        <w:t xml:space="preserve"> means a goods and services tax, or a similar value added tax, </w:t>
      </w:r>
      <w:proofErr w:type="gramStart"/>
      <w:r w:rsidRPr="00FC1C46">
        <w:t>levied</w:t>
      </w:r>
      <w:proofErr w:type="gramEnd"/>
      <w:r w:rsidRPr="00FC1C46">
        <w:t xml:space="preserve"> or imposed under the GST Law.</w:t>
      </w:r>
    </w:p>
    <w:p w14:paraId="550E9C83" w14:textId="77777777" w:rsidR="00EF5B8A" w:rsidRPr="00FC1C46" w:rsidRDefault="00EF5B8A" w:rsidP="007E14C3">
      <w:pPr>
        <w:pStyle w:val="BodyText"/>
        <w:jc w:val="both"/>
      </w:pPr>
      <w:bookmarkStart w:id="495" w:name="_Hlk20703720"/>
      <w:r w:rsidRPr="00FC1C46">
        <w:rPr>
          <w:b/>
          <w:bCs/>
        </w:rPr>
        <w:t>GST Law</w:t>
      </w:r>
      <w:r w:rsidRPr="00FC1C46">
        <w:t xml:space="preserve"> has the meaning given to that term in the A New Tax System (Goods and Services Tax) Act 1999 (</w:t>
      </w:r>
      <w:proofErr w:type="spellStart"/>
      <w:r w:rsidRPr="00FC1C46">
        <w:t>Cth</w:t>
      </w:r>
      <w:proofErr w:type="spellEnd"/>
      <w:r w:rsidRPr="00FC1C46">
        <w:t>).</w:t>
      </w:r>
    </w:p>
    <w:p w14:paraId="2C973B36" w14:textId="77777777" w:rsidR="00EF5B8A" w:rsidRDefault="00EF5B8A" w:rsidP="007E14C3">
      <w:pPr>
        <w:pStyle w:val="BodyText"/>
        <w:jc w:val="both"/>
      </w:pPr>
      <w:r w:rsidRPr="00FC1C46">
        <w:rPr>
          <w:b/>
          <w:bCs/>
        </w:rPr>
        <w:t xml:space="preserve">Illegality </w:t>
      </w:r>
      <w:r w:rsidRPr="00FC1C46">
        <w:t>means,</w:t>
      </w:r>
      <w:r w:rsidRPr="00FC1C46">
        <w:rPr>
          <w:b/>
          <w:bCs/>
        </w:rPr>
        <w:t xml:space="preserve"> </w:t>
      </w:r>
      <w:r w:rsidRPr="00FC1C46">
        <w:t xml:space="preserve">with respect to a party and a Transaction, </w:t>
      </w:r>
      <w:r>
        <w:t xml:space="preserve">due to an event or circumstance (other than any action taken by a party or, if applicable, any Credit Support Provider of such party) </w:t>
      </w:r>
      <w:r w:rsidRPr="003126D4">
        <w:t xml:space="preserve">that </w:t>
      </w:r>
      <w:r>
        <w:t>occurs</w:t>
      </w:r>
      <w:r w:rsidRPr="003126D4">
        <w:t xml:space="preserve"> after the date the Transaction is entered into</w:t>
      </w:r>
      <w:r>
        <w:t xml:space="preserve">, it becomes unlawful under any Applicable Law, or it would be unlawful if the relevant payment or delivery or compliance obligation were due to be performed on that day (other than as a result of a breach by the party of </w:t>
      </w:r>
      <w:r w:rsidRPr="0096492D">
        <w:t xml:space="preserve">clause </w:t>
      </w:r>
      <w:r>
        <w:fldChar w:fldCharType="begin"/>
      </w:r>
      <w:r>
        <w:instrText xml:space="preserve"> REF _Ref131433808 \w \h </w:instrText>
      </w:r>
      <w:r>
        <w:fldChar w:fldCharType="separate"/>
      </w:r>
      <w:r>
        <w:t>10.1(e)</w:t>
      </w:r>
      <w:r>
        <w:fldChar w:fldCharType="end"/>
      </w:r>
      <w:r w:rsidRPr="0096492D">
        <w:t xml:space="preserve"> (</w:t>
      </w:r>
      <w:r w:rsidRPr="0096492D">
        <w:rPr>
          <w:i/>
          <w:iCs/>
        </w:rPr>
        <w:fldChar w:fldCharType="begin"/>
      </w:r>
      <w:r w:rsidRPr="0096492D">
        <w:rPr>
          <w:i/>
          <w:iCs/>
        </w:rPr>
        <w:instrText xml:space="preserve"> REF _Ref140672613 \h  \* MERGEFORMAT </w:instrText>
      </w:r>
      <w:r w:rsidRPr="0096492D">
        <w:rPr>
          <w:i/>
          <w:iCs/>
        </w:rPr>
      </w:r>
      <w:r w:rsidRPr="0096492D">
        <w:rPr>
          <w:i/>
          <w:iCs/>
        </w:rPr>
        <w:fldChar w:fldCharType="separate"/>
      </w:r>
      <w:r w:rsidRPr="00A45A50">
        <w:rPr>
          <w:i/>
          <w:iCs/>
        </w:rPr>
        <w:t>Mutual representations and warranties</w:t>
      </w:r>
      <w:r w:rsidRPr="0096492D">
        <w:rPr>
          <w:i/>
          <w:iCs/>
        </w:rPr>
        <w:fldChar w:fldCharType="end"/>
      </w:r>
      <w:r>
        <w:t>):</w:t>
      </w:r>
    </w:p>
    <w:p w14:paraId="40C7567E" w14:textId="77777777" w:rsidR="00EF5B8A" w:rsidRPr="00D34A91" w:rsidRDefault="00EF5B8A" w:rsidP="00A40F91">
      <w:pPr>
        <w:pStyle w:val="Sch3"/>
        <w:numPr>
          <w:ilvl w:val="3"/>
          <w:numId w:val="31"/>
        </w:numPr>
        <w:rPr>
          <w:rFonts w:cs="Arial"/>
        </w:rPr>
      </w:pPr>
      <w:r>
        <w:t>for</w:t>
      </w:r>
      <w:r w:rsidRPr="003126D4">
        <w:t xml:space="preserve"> </w:t>
      </w:r>
      <w:r>
        <w:t xml:space="preserve">the party </w:t>
      </w:r>
      <w:r w:rsidRPr="00FC1C46">
        <w:t xml:space="preserve">(which will be the Affected Party) </w:t>
      </w:r>
      <w:r>
        <w:t>to make or receive a payment or delivery in respect of the Transaction, or to comply with any other material provision of this Agreement relating to the Transaction; or</w:t>
      </w:r>
    </w:p>
    <w:p w14:paraId="3A4DEB60" w14:textId="77777777" w:rsidR="00EF5B8A" w:rsidRPr="00FC1C46" w:rsidRDefault="00EF5B8A" w:rsidP="00A40F91">
      <w:pPr>
        <w:pStyle w:val="Sch3"/>
        <w:numPr>
          <w:ilvl w:val="3"/>
          <w:numId w:val="31"/>
        </w:numPr>
        <w:spacing w:after="120"/>
      </w:pPr>
      <w:r>
        <w:t>for the party or its Credit Support Provider to make or receive a payment or delivery which such party or Credit Support Provider has under any Credit Support Document relating to such Transaction, or to comply with any other material provision of such Credit Support Document.</w:t>
      </w:r>
    </w:p>
    <w:bookmarkEnd w:id="495"/>
    <w:p w14:paraId="5A4BA647" w14:textId="77777777" w:rsidR="00EF5B8A" w:rsidRPr="00FC1C46" w:rsidRDefault="00EF5B8A" w:rsidP="007E14C3">
      <w:pPr>
        <w:pStyle w:val="BodyText"/>
        <w:keepNext/>
        <w:jc w:val="both"/>
      </w:pPr>
      <w:r w:rsidRPr="00FC1C46">
        <w:rPr>
          <w:b/>
          <w:bCs/>
        </w:rPr>
        <w:t>Insolvency Event</w:t>
      </w:r>
      <w:r w:rsidRPr="00FC1C46">
        <w:t xml:space="preserve"> unless specified otherwise in the Elections Schedule means </w:t>
      </w:r>
      <w:bookmarkStart w:id="496" w:name="_Hlk111029283"/>
      <w:r w:rsidRPr="00FC1C46">
        <w:t>the occurrence of any of the following events in respect of a person that is a body corporate:</w:t>
      </w:r>
    </w:p>
    <w:p w14:paraId="2336DAEB" w14:textId="77777777" w:rsidR="00EF5B8A" w:rsidRPr="00D34A91" w:rsidRDefault="00EF5B8A" w:rsidP="00A40F91">
      <w:pPr>
        <w:pStyle w:val="Sch3"/>
        <w:numPr>
          <w:ilvl w:val="3"/>
          <w:numId w:val="64"/>
        </w:numPr>
        <w:rPr>
          <w:rFonts w:cs="Arial"/>
        </w:rPr>
      </w:pPr>
      <w:bookmarkStart w:id="497" w:name="_Ref131433955"/>
      <w:r w:rsidRPr="00FC1C46">
        <w:t xml:space="preserve">an application is made to a court for an order, or an order is made, that it be wound up, declared bankrupt or that a provisional liquidator or receiver or receiver and manager be appointed, and the application is not withdrawn, struck out or dismissed within 15 Business Days of it being </w:t>
      </w:r>
      <w:proofErr w:type="gramStart"/>
      <w:r w:rsidRPr="00FC1C46">
        <w:t>made;</w:t>
      </w:r>
      <w:bookmarkEnd w:id="497"/>
      <w:proofErr w:type="gramEnd"/>
    </w:p>
    <w:p w14:paraId="0A793D25" w14:textId="77777777" w:rsidR="00EF5B8A" w:rsidRPr="00FC1C46" w:rsidRDefault="00EF5B8A" w:rsidP="00D04BE2">
      <w:pPr>
        <w:pStyle w:val="Sch3"/>
        <w:numPr>
          <w:ilvl w:val="3"/>
          <w:numId w:val="32"/>
        </w:numPr>
        <w:rPr>
          <w:rFonts w:cs="Arial"/>
        </w:rPr>
      </w:pPr>
      <w:bookmarkStart w:id="498" w:name="_Ref131433956"/>
      <w:r w:rsidRPr="00FC1C46">
        <w:rPr>
          <w:rFonts w:cs="Arial"/>
        </w:rPr>
        <w:t xml:space="preserve">a liquidator or provisional liquidator is appointed to </w:t>
      </w:r>
      <w:proofErr w:type="gramStart"/>
      <w:r w:rsidRPr="00FC1C46">
        <w:rPr>
          <w:rFonts w:cs="Arial"/>
        </w:rPr>
        <w:t>it;</w:t>
      </w:r>
      <w:bookmarkEnd w:id="498"/>
      <w:proofErr w:type="gramEnd"/>
    </w:p>
    <w:p w14:paraId="682B6AC3" w14:textId="77777777" w:rsidR="00EF5B8A" w:rsidRPr="00FC1C46" w:rsidRDefault="00EF5B8A" w:rsidP="00D04BE2">
      <w:pPr>
        <w:pStyle w:val="Sch3"/>
        <w:numPr>
          <w:ilvl w:val="3"/>
          <w:numId w:val="32"/>
        </w:numPr>
        <w:rPr>
          <w:rFonts w:cs="Arial"/>
        </w:rPr>
      </w:pPr>
      <w:bookmarkStart w:id="499" w:name="_Ref131433957"/>
      <w:r w:rsidRPr="00FC1C46">
        <w:rPr>
          <w:rFonts w:cs="Arial"/>
        </w:rPr>
        <w:lastRenderedPageBreak/>
        <w:t xml:space="preserve">an administrator is appointed to it under sections 436A, 436B or 436C of the Corporations </w:t>
      </w:r>
      <w:proofErr w:type="gramStart"/>
      <w:r w:rsidRPr="00FC1C46">
        <w:rPr>
          <w:rFonts w:cs="Arial"/>
        </w:rPr>
        <w:t>Act;</w:t>
      </w:r>
      <w:bookmarkEnd w:id="499"/>
      <w:proofErr w:type="gramEnd"/>
    </w:p>
    <w:p w14:paraId="64ABAF20" w14:textId="77777777" w:rsidR="00EF5B8A" w:rsidRPr="00FC1C46" w:rsidRDefault="00EF5B8A" w:rsidP="00D04BE2">
      <w:pPr>
        <w:pStyle w:val="Sch3"/>
        <w:numPr>
          <w:ilvl w:val="3"/>
          <w:numId w:val="32"/>
        </w:numPr>
      </w:pPr>
      <w:bookmarkStart w:id="500" w:name="_Ref131433958"/>
      <w:r w:rsidRPr="00FC1C46">
        <w:t xml:space="preserve">a Controller (as defined in section 9 of the Corporations Act) is appointed to it or any of its </w:t>
      </w:r>
      <w:proofErr w:type="gramStart"/>
      <w:r w:rsidRPr="00FC1C46">
        <w:t>assets;</w:t>
      </w:r>
      <w:bookmarkEnd w:id="500"/>
      <w:proofErr w:type="gramEnd"/>
    </w:p>
    <w:p w14:paraId="296A5B3C" w14:textId="77777777" w:rsidR="00EF5B8A" w:rsidRPr="00FC1C46" w:rsidRDefault="00EF5B8A" w:rsidP="00D04BE2">
      <w:pPr>
        <w:pStyle w:val="Sch3"/>
        <w:numPr>
          <w:ilvl w:val="3"/>
          <w:numId w:val="32"/>
        </w:numPr>
      </w:pPr>
      <w:bookmarkStart w:id="501" w:name="_Ref131433959"/>
      <w:r w:rsidRPr="00FC1C46">
        <w:t xml:space="preserve">a receiver is appointed to it or any of its </w:t>
      </w:r>
      <w:proofErr w:type="gramStart"/>
      <w:r w:rsidRPr="00FC1C46">
        <w:t>assets;</w:t>
      </w:r>
      <w:bookmarkEnd w:id="501"/>
      <w:proofErr w:type="gramEnd"/>
    </w:p>
    <w:p w14:paraId="703AC2E4" w14:textId="77777777" w:rsidR="00EF5B8A" w:rsidRPr="00FC1C46" w:rsidRDefault="00EF5B8A" w:rsidP="00D04BE2">
      <w:pPr>
        <w:pStyle w:val="Sch3"/>
        <w:numPr>
          <w:ilvl w:val="3"/>
          <w:numId w:val="32"/>
        </w:numPr>
      </w:pPr>
      <w:bookmarkStart w:id="502" w:name="_Ref131433960"/>
      <w:r w:rsidRPr="00FC1C46">
        <w:t xml:space="preserve">it enters into an arrangement or composition with one or more of its creditors, or an assignment for the benefit of one or more of its creditors, in each case other than to carry out a reconstruction or amalgamation while </w:t>
      </w:r>
      <w:proofErr w:type="gramStart"/>
      <w:r w:rsidRPr="00FC1C46">
        <w:t>solvent;</w:t>
      </w:r>
      <w:bookmarkEnd w:id="502"/>
      <w:proofErr w:type="gramEnd"/>
    </w:p>
    <w:p w14:paraId="1953AA94" w14:textId="77777777" w:rsidR="00EF5B8A" w:rsidRPr="00FC1C46" w:rsidRDefault="00EF5B8A" w:rsidP="00D04BE2">
      <w:pPr>
        <w:pStyle w:val="Sch3"/>
        <w:numPr>
          <w:ilvl w:val="3"/>
          <w:numId w:val="32"/>
        </w:numPr>
      </w:pPr>
      <w:bookmarkStart w:id="503" w:name="_Ref131433961"/>
      <w:r w:rsidRPr="00FC1C46">
        <w:t xml:space="preserve">it proposes a winding-up, dissolution or reorganisation, moratorium, deed of company arrangement or other administration involving one or more of its </w:t>
      </w:r>
      <w:proofErr w:type="gramStart"/>
      <w:r w:rsidRPr="00FC1C46">
        <w:t>creditors;</w:t>
      </w:r>
      <w:bookmarkEnd w:id="503"/>
      <w:proofErr w:type="gramEnd"/>
    </w:p>
    <w:p w14:paraId="39C3AC15" w14:textId="77777777" w:rsidR="00EF5B8A" w:rsidRPr="00FC1C46" w:rsidRDefault="00EF5B8A" w:rsidP="00D04BE2">
      <w:pPr>
        <w:pStyle w:val="Sch3"/>
        <w:numPr>
          <w:ilvl w:val="3"/>
          <w:numId w:val="32"/>
        </w:numPr>
      </w:pPr>
      <w:bookmarkStart w:id="504" w:name="_Ref131433962"/>
      <w:r w:rsidRPr="00FC1C46">
        <w:t xml:space="preserve">it is insolvent as disclosed in its accounts or otherwise, states that it is insolvent, is presumed to be insolvent under an </w:t>
      </w:r>
      <w:r>
        <w:t>Applicable Law</w:t>
      </w:r>
      <w:r w:rsidRPr="00FC1C46">
        <w:t xml:space="preserve"> (including under sub-section 459</w:t>
      </w:r>
      <w:proofErr w:type="gramStart"/>
      <w:r w:rsidRPr="00FC1C46">
        <w:t>C(</w:t>
      </w:r>
      <w:proofErr w:type="gramEnd"/>
      <w:r w:rsidRPr="00FC1C46">
        <w:t>2) or section 585 of the Corporations Act) or otherwise is, or states that it is, unable to pay all its debts as and when they become due and payable;</w:t>
      </w:r>
      <w:bookmarkEnd w:id="504"/>
    </w:p>
    <w:p w14:paraId="22AD83F0" w14:textId="77777777" w:rsidR="00EF5B8A" w:rsidRPr="00FC1C46" w:rsidRDefault="00EF5B8A" w:rsidP="00D04BE2">
      <w:pPr>
        <w:pStyle w:val="Sch3"/>
        <w:numPr>
          <w:ilvl w:val="3"/>
          <w:numId w:val="32"/>
        </w:numPr>
      </w:pPr>
      <w:bookmarkStart w:id="505" w:name="_Ref131433963"/>
      <w:r w:rsidRPr="00FC1C46">
        <w:t>it is taken to have failed to comply with a statutory demand as a result of sub-section 459</w:t>
      </w:r>
      <w:proofErr w:type="gramStart"/>
      <w:r w:rsidRPr="00FC1C46">
        <w:t>F(</w:t>
      </w:r>
      <w:proofErr w:type="gramEnd"/>
      <w:r w:rsidRPr="00FC1C46">
        <w:t xml:space="preserve">1) of the Corporations Act or any other </w:t>
      </w:r>
      <w:r>
        <w:t>Applicable Law</w:t>
      </w:r>
      <w:r w:rsidRPr="00FC1C46">
        <w:t>;</w:t>
      </w:r>
      <w:bookmarkEnd w:id="505"/>
    </w:p>
    <w:p w14:paraId="75AB4DA6" w14:textId="77777777" w:rsidR="00EF5B8A" w:rsidRPr="00FC1C46" w:rsidRDefault="00EF5B8A" w:rsidP="00D04BE2">
      <w:pPr>
        <w:pStyle w:val="Sch3"/>
        <w:numPr>
          <w:ilvl w:val="3"/>
          <w:numId w:val="32"/>
        </w:numPr>
      </w:pPr>
      <w:bookmarkStart w:id="506" w:name="_Ref131433964"/>
      <w:r w:rsidRPr="00FC1C46">
        <w:t xml:space="preserve">a notice is issued to it under sections 601AA or 601AB of the Corporations Act and not withdrawn or dismissed within 15 Business </w:t>
      </w:r>
      <w:proofErr w:type="gramStart"/>
      <w:r w:rsidRPr="00FC1C46">
        <w:t>Days;</w:t>
      </w:r>
      <w:bookmarkEnd w:id="506"/>
      <w:proofErr w:type="gramEnd"/>
    </w:p>
    <w:p w14:paraId="47CED3BD" w14:textId="77777777" w:rsidR="00EF5B8A" w:rsidRPr="00FC1C46" w:rsidRDefault="00EF5B8A" w:rsidP="00D04BE2">
      <w:pPr>
        <w:pStyle w:val="Sch3"/>
        <w:numPr>
          <w:ilvl w:val="3"/>
          <w:numId w:val="32"/>
        </w:numPr>
      </w:pPr>
      <w:bookmarkStart w:id="507" w:name="_Ref131433965"/>
      <w:r w:rsidRPr="00FC1C46">
        <w:t xml:space="preserve">a writ of execution is levied against it or a material part of its property which is not dismissed within 15 Business Days being for an amount of in excess of the Threshold </w:t>
      </w:r>
      <w:proofErr w:type="gramStart"/>
      <w:r w:rsidRPr="00FC1C46">
        <w:t>Amount;</w:t>
      </w:r>
      <w:proofErr w:type="gramEnd"/>
      <w:r w:rsidRPr="00FC1C46">
        <w:t xml:space="preserve"> or</w:t>
      </w:r>
      <w:bookmarkEnd w:id="507"/>
    </w:p>
    <w:p w14:paraId="649DCC01" w14:textId="77777777" w:rsidR="00EF5B8A" w:rsidRPr="00FC1C46" w:rsidRDefault="00EF5B8A" w:rsidP="00D04BE2">
      <w:pPr>
        <w:pStyle w:val="Sch3"/>
        <w:numPr>
          <w:ilvl w:val="3"/>
          <w:numId w:val="32"/>
        </w:numPr>
      </w:pPr>
      <w:bookmarkStart w:id="508" w:name="_Ref140672687"/>
      <w:bookmarkStart w:id="509" w:name="_Ref131433966"/>
      <w:r w:rsidRPr="00FC1C46">
        <w:t>anything occurs under the law of any jurisdiction which has a substantially similar effect to any of the events set out in the above paragraphs of this definition.</w:t>
      </w:r>
      <w:bookmarkEnd w:id="508"/>
      <w:r w:rsidRPr="00FC1C46">
        <w:t xml:space="preserve"> </w:t>
      </w:r>
      <w:bookmarkEnd w:id="509"/>
    </w:p>
    <w:p w14:paraId="14A8341B" w14:textId="26E5892F" w:rsidR="00EF5B8A" w:rsidRPr="00FC1C46" w:rsidRDefault="00EF5B8A" w:rsidP="007E14C3">
      <w:pPr>
        <w:pStyle w:val="BodyText"/>
        <w:rPr>
          <w:b/>
          <w:bCs/>
        </w:rPr>
      </w:pPr>
      <w:bookmarkStart w:id="510" w:name="_Hlk107230011"/>
      <w:bookmarkEnd w:id="496"/>
      <w:r w:rsidRPr="00FC1C46">
        <w:rPr>
          <w:b/>
          <w:bCs/>
        </w:rPr>
        <w:t>Integral Multiple</w:t>
      </w:r>
      <w:r w:rsidRPr="00FC1C46">
        <w:t xml:space="preserve"> if </w:t>
      </w:r>
      <w:r>
        <w:t>“</w:t>
      </w:r>
      <w:r w:rsidRPr="00FC1C46">
        <w:t>Multiple Exercise</w:t>
      </w:r>
      <w:r>
        <w:t>”</w:t>
      </w:r>
      <w:r w:rsidRPr="00FC1C46">
        <w:t xml:space="preserve"> applies to an Option Transaction, means the number specified as such in the relevant Confirmation.</w:t>
      </w:r>
      <w:r w:rsidRPr="00FC1C46">
        <w:rPr>
          <w:b/>
          <w:bCs/>
        </w:rPr>
        <w:t xml:space="preserve"> </w:t>
      </w:r>
    </w:p>
    <w:p w14:paraId="13E3BF4F" w14:textId="77777777" w:rsidR="00EF5B8A" w:rsidRPr="00FC1C46" w:rsidRDefault="00EF5B8A" w:rsidP="007E14C3">
      <w:pPr>
        <w:pStyle w:val="BodyText"/>
        <w:rPr>
          <w:b/>
          <w:bCs/>
        </w:rPr>
      </w:pPr>
      <w:r w:rsidRPr="00FC1C46">
        <w:rPr>
          <w:b/>
          <w:bCs/>
        </w:rPr>
        <w:t>Latest Exercise Time</w:t>
      </w:r>
      <w:r w:rsidRPr="00FC1C46">
        <w:t xml:space="preserve"> in relation to an Option Transaction means the time specified as such in the relevant Confirmation, provided that on the Expiration Date the Latest Exercise Time will be the Expiration Time. If no such time is specified, the Latest Exercise Time will be the Expiration Time.</w:t>
      </w:r>
    </w:p>
    <w:p w14:paraId="232F08D3" w14:textId="77777777" w:rsidR="00EF5B8A" w:rsidRPr="00FC1C46" w:rsidRDefault="00EF5B8A" w:rsidP="007E14C3">
      <w:pPr>
        <w:pStyle w:val="BodyText"/>
      </w:pPr>
      <w:r w:rsidRPr="00FC1C46">
        <w:rPr>
          <w:b/>
          <w:bCs/>
        </w:rPr>
        <w:t>Market-maker</w:t>
      </w:r>
      <w:r w:rsidRPr="00FC1C46">
        <w:t xml:space="preserve"> means a leading dealer or broker in the </w:t>
      </w:r>
      <w:r w:rsidRPr="003126D4">
        <w:t>ACCU</w:t>
      </w:r>
      <w:r w:rsidRPr="00FC1C46">
        <w:t xml:space="preserve"> trading market and other commercially reasonable sources of market information.</w:t>
      </w:r>
    </w:p>
    <w:p w14:paraId="5E72594C" w14:textId="77777777" w:rsidR="00EF5B8A" w:rsidRPr="00FC1C46" w:rsidRDefault="00EF5B8A" w:rsidP="007E14C3">
      <w:pPr>
        <w:pStyle w:val="BodyText"/>
        <w:spacing w:after="120"/>
        <w:rPr>
          <w:lang w:eastAsia="zh-CN"/>
        </w:rPr>
      </w:pPr>
      <w:r w:rsidRPr="00FC1C46">
        <w:rPr>
          <w:b/>
          <w:bCs/>
          <w:lang w:eastAsia="zh-CN"/>
        </w:rPr>
        <w:t>Master Agreement</w:t>
      </w:r>
      <w:r w:rsidRPr="00FC1C46">
        <w:rPr>
          <w:lang w:eastAsia="zh-CN"/>
        </w:rPr>
        <w:t xml:space="preserve"> means this agreement and all Confirmations.</w:t>
      </w:r>
    </w:p>
    <w:bookmarkEnd w:id="510"/>
    <w:p w14:paraId="63D89FDC" w14:textId="3510BD2B" w:rsidR="00EF5B8A" w:rsidRPr="00FC1C46" w:rsidRDefault="00EF5B8A" w:rsidP="00A75F4B">
      <w:pPr>
        <w:pStyle w:val="BodyText"/>
        <w:rPr>
          <w:lang w:eastAsia="zh-CN"/>
        </w:rPr>
      </w:pPr>
      <w:r w:rsidRPr="00FC1C46">
        <w:rPr>
          <w:b/>
          <w:bCs/>
          <w:lang w:eastAsia="zh-CN"/>
        </w:rPr>
        <w:t>Maximum Number of Options</w:t>
      </w:r>
      <w:r w:rsidRPr="00FC1C46">
        <w:rPr>
          <w:lang w:eastAsia="zh-CN"/>
        </w:rPr>
        <w:t xml:space="preserve"> if </w:t>
      </w:r>
      <w:r>
        <w:rPr>
          <w:lang w:eastAsia="zh-CN"/>
        </w:rPr>
        <w:t>“</w:t>
      </w:r>
      <w:r w:rsidRPr="00FC1C46">
        <w:rPr>
          <w:lang w:eastAsia="zh-CN"/>
        </w:rPr>
        <w:t>Multiple Exercise</w:t>
      </w:r>
      <w:r>
        <w:rPr>
          <w:lang w:eastAsia="zh-CN"/>
        </w:rPr>
        <w:t>”</w:t>
      </w:r>
      <w:r w:rsidRPr="00FC1C46">
        <w:rPr>
          <w:lang w:eastAsia="zh-CN"/>
        </w:rPr>
        <w:t xml:space="preserve"> applies to an Option Transaction, means the number specified as such in the relevant Confirmation. </w:t>
      </w:r>
    </w:p>
    <w:p w14:paraId="0879A04E" w14:textId="5E05F1EC" w:rsidR="00EF5B8A" w:rsidRPr="00FC1C46" w:rsidRDefault="00EF5B8A" w:rsidP="00A75F4B">
      <w:pPr>
        <w:pStyle w:val="BodyText"/>
        <w:rPr>
          <w:lang w:eastAsia="zh-CN"/>
        </w:rPr>
      </w:pPr>
      <w:r w:rsidRPr="00FC1C46">
        <w:rPr>
          <w:b/>
          <w:bCs/>
          <w:lang w:eastAsia="zh-CN"/>
        </w:rPr>
        <w:t xml:space="preserve">Minimum Number of Options </w:t>
      </w:r>
      <w:r w:rsidRPr="00FC1C46">
        <w:rPr>
          <w:lang w:eastAsia="zh-CN"/>
        </w:rPr>
        <w:t xml:space="preserve">if </w:t>
      </w:r>
      <w:r>
        <w:rPr>
          <w:lang w:eastAsia="zh-CN"/>
        </w:rPr>
        <w:t>“</w:t>
      </w:r>
      <w:r w:rsidRPr="00FC1C46">
        <w:rPr>
          <w:lang w:eastAsia="zh-CN"/>
        </w:rPr>
        <w:t>Multiple Exercise</w:t>
      </w:r>
      <w:r>
        <w:rPr>
          <w:lang w:eastAsia="zh-CN"/>
        </w:rPr>
        <w:t>”</w:t>
      </w:r>
      <w:r w:rsidRPr="00FC1C46">
        <w:rPr>
          <w:lang w:eastAsia="zh-CN"/>
        </w:rPr>
        <w:t xml:space="preserve"> applies to an Option Transaction, means the number specified as such in the relevant Confirmation. </w:t>
      </w:r>
    </w:p>
    <w:p w14:paraId="3D077A99" w14:textId="77777777" w:rsidR="00EF5B8A" w:rsidRPr="00FC1C46" w:rsidRDefault="00EF5B8A" w:rsidP="00A75F4B">
      <w:pPr>
        <w:pStyle w:val="BodyText"/>
        <w:rPr>
          <w:bCs/>
        </w:rPr>
      </w:pPr>
      <w:r w:rsidRPr="00FC1C46">
        <w:rPr>
          <w:b/>
          <w:bCs/>
        </w:rPr>
        <w:t>Non-default Rate</w:t>
      </w:r>
      <w:r w:rsidRPr="00FC1C46">
        <w:t xml:space="preserve"> in relation to an amount due to the Receiving Party under clause </w:t>
      </w:r>
      <w:r w:rsidRPr="00FC1C46">
        <w:fldChar w:fldCharType="begin"/>
      </w:r>
      <w:r w:rsidRPr="00FC1C46">
        <w:instrText xml:space="preserve">  REF _Ref131433888 \r \h \* MERGEFORMAT </w:instrText>
      </w:r>
      <w:r w:rsidRPr="00FC1C46">
        <w:fldChar w:fldCharType="separate"/>
      </w:r>
      <w:r w:rsidRPr="00A45A50">
        <w:rPr>
          <w:color w:val="000000"/>
        </w:rPr>
        <w:t>18.2</w:t>
      </w:r>
      <w:r w:rsidRPr="00FC1C46">
        <w:fldChar w:fldCharType="end"/>
      </w:r>
      <w:r w:rsidRPr="00FC1C46">
        <w:t xml:space="preserve"> </w:t>
      </w:r>
      <w:r>
        <w:t>(</w:t>
      </w:r>
      <w:r w:rsidRPr="003126D4">
        <w:rPr>
          <w:i/>
          <w:iCs/>
        </w:rPr>
        <w:fldChar w:fldCharType="begin"/>
      </w:r>
      <w:r w:rsidRPr="003126D4">
        <w:rPr>
          <w:i/>
          <w:iCs/>
        </w:rPr>
        <w:instrText xml:space="preserve"> REF _Ref131433888 \h </w:instrText>
      </w:r>
      <w:r>
        <w:rPr>
          <w:i/>
          <w:iCs/>
        </w:rPr>
        <w:instrText xml:space="preserve"> \* MERGEFORMAT </w:instrText>
      </w:r>
      <w:r w:rsidRPr="003126D4">
        <w:rPr>
          <w:i/>
          <w:iCs/>
        </w:rPr>
      </w:r>
      <w:r w:rsidRPr="003126D4">
        <w:rPr>
          <w:i/>
          <w:iCs/>
        </w:rPr>
        <w:fldChar w:fldCharType="separate"/>
      </w:r>
      <w:r w:rsidRPr="00A45A50">
        <w:rPr>
          <w:i/>
          <w:iCs/>
        </w:rPr>
        <w:t>When notices are effective</w:t>
      </w:r>
      <w:r w:rsidRPr="003126D4">
        <w:rPr>
          <w:i/>
          <w:iCs/>
        </w:rPr>
        <w:fldChar w:fldCharType="end"/>
      </w:r>
      <w:r>
        <w:t xml:space="preserve">) </w:t>
      </w:r>
      <w:r w:rsidRPr="00FC1C46">
        <w:t>as a result of the termination of an Abandoned Transaction, means the</w:t>
      </w:r>
      <w:r w:rsidRPr="00FC1C46">
        <w:rPr>
          <w:b/>
          <w:bCs/>
        </w:rPr>
        <w:t xml:space="preserve"> </w:t>
      </w:r>
      <w:r w:rsidRPr="00FC1C46">
        <w:t xml:space="preserve">rate certified by the Receiving Party to be a rate offered to the Receiving Party by a major bank in a relevant interbank market for overnight deposits in the applicable </w:t>
      </w:r>
      <w:r w:rsidRPr="00FC1C46">
        <w:lastRenderedPageBreak/>
        <w:t>currency, such bank to be selected in good faith by the Receiving Party for the purpose of obtaining a representative rate that will reasonably reflect conditions prevailing at the time in that relevant market.</w:t>
      </w:r>
    </w:p>
    <w:p w14:paraId="62F70424" w14:textId="05A40204" w:rsidR="00EF5B8A" w:rsidRPr="00FC1C46" w:rsidRDefault="00EF5B8A" w:rsidP="007E14C3">
      <w:pPr>
        <w:pStyle w:val="BodyText"/>
      </w:pPr>
      <w:r w:rsidRPr="00FC1C46">
        <w:rPr>
          <w:b/>
        </w:rPr>
        <w:t>Notice of Exercise</w:t>
      </w:r>
      <w:r w:rsidRPr="00FC1C46">
        <w:t xml:space="preserve"> in respect of an Option Transaction means a notice in writing given by the Option Buyer to the other party of its exercise of its rights under the Option Transaction and where the Option Buyer is entitled to exercise its rights in respect of all or fewer than </w:t>
      </w:r>
      <w:proofErr w:type="gramStart"/>
      <w:r w:rsidRPr="00FC1C46">
        <w:t>all of</w:t>
      </w:r>
      <w:proofErr w:type="gramEnd"/>
      <w:r w:rsidRPr="00FC1C46">
        <w:t xml:space="preserve"> the unexercised Options, the number of Options being exercised on the relevant Exercise Date. If </w:t>
      </w:r>
      <w:r>
        <w:t>“</w:t>
      </w:r>
      <w:r w:rsidRPr="00FC1C46">
        <w:t>American</w:t>
      </w:r>
      <w:r>
        <w:t>”</w:t>
      </w:r>
      <w:r w:rsidRPr="00FC1C46">
        <w:t xml:space="preserve"> applies and the Notice of Exercise is given after the Latest Exercise Time on a Business Day, the Notice of Exercise will be deemed to have been given on the next following Business Day, if any, in the Exercise Period. </w:t>
      </w:r>
    </w:p>
    <w:p w14:paraId="3966BAA3" w14:textId="77777777" w:rsidR="00EF5B8A" w:rsidRPr="00FC1C46" w:rsidRDefault="00EF5B8A" w:rsidP="007E14C3">
      <w:pPr>
        <w:pStyle w:val="BodyText"/>
        <w:rPr>
          <w:lang w:eastAsia="zh-CN"/>
        </w:rPr>
      </w:pPr>
      <w:r w:rsidRPr="00FC1C46">
        <w:rPr>
          <w:b/>
          <w:bCs/>
        </w:rPr>
        <w:t>Option</w:t>
      </w:r>
      <w:r w:rsidRPr="00FC1C46">
        <w:t xml:space="preserve"> in respect of an Option Transaction means each unit into which that Option Transaction is divided for the purpose of exercise or settlement. </w:t>
      </w:r>
    </w:p>
    <w:p w14:paraId="3512C5B9" w14:textId="77777777" w:rsidR="00EF5B8A" w:rsidRPr="00FC1C46" w:rsidRDefault="00EF5B8A" w:rsidP="00C429D2">
      <w:pPr>
        <w:pStyle w:val="BodyText"/>
        <w:rPr>
          <w:lang w:eastAsia="zh-CN"/>
        </w:rPr>
      </w:pPr>
      <w:r w:rsidRPr="00FC1C46">
        <w:rPr>
          <w:b/>
          <w:bCs/>
        </w:rPr>
        <w:t>Option</w:t>
      </w:r>
      <w:r w:rsidRPr="00FC1C46">
        <w:t xml:space="preserve"> </w:t>
      </w:r>
      <w:r w:rsidRPr="00FC1C46">
        <w:rPr>
          <w:b/>
          <w:bCs/>
        </w:rPr>
        <w:t>Buyer</w:t>
      </w:r>
      <w:r w:rsidRPr="00FC1C46">
        <w:t xml:space="preserve"> in respect of an Option Transaction means the party specified as such in the relevant Confirmation. </w:t>
      </w:r>
    </w:p>
    <w:p w14:paraId="2C382120" w14:textId="77777777" w:rsidR="00EF5B8A" w:rsidRPr="00FC1C46" w:rsidRDefault="00EF5B8A" w:rsidP="00C429D2">
      <w:pPr>
        <w:pStyle w:val="BodyText"/>
        <w:rPr>
          <w:lang w:eastAsia="zh-CN"/>
        </w:rPr>
      </w:pPr>
      <w:r w:rsidRPr="00FC1C46">
        <w:rPr>
          <w:b/>
          <w:bCs/>
        </w:rPr>
        <w:t>Option</w:t>
      </w:r>
      <w:r w:rsidRPr="00FC1C46">
        <w:t xml:space="preserve"> </w:t>
      </w:r>
      <w:r w:rsidRPr="00FC1C46">
        <w:rPr>
          <w:b/>
          <w:bCs/>
        </w:rPr>
        <w:t>Seller</w:t>
      </w:r>
      <w:r w:rsidRPr="00FC1C46">
        <w:t xml:space="preserve"> in respect of an Option Transaction means the party specified as such in the relevant Confirmation. </w:t>
      </w:r>
    </w:p>
    <w:p w14:paraId="005B9714" w14:textId="65934257" w:rsidR="00EF5B8A" w:rsidRPr="00FC1C46" w:rsidRDefault="00EF5B8A" w:rsidP="007E14C3">
      <w:pPr>
        <w:pStyle w:val="BodyText"/>
        <w:rPr>
          <w:lang w:eastAsia="zh-CN"/>
        </w:rPr>
      </w:pPr>
      <w:r w:rsidRPr="00FC1C46">
        <w:rPr>
          <w:b/>
        </w:rPr>
        <w:t>Option Transaction</w:t>
      </w:r>
      <w:r w:rsidRPr="00FC1C46">
        <w:t xml:space="preserve"> means a Transaction identified as an </w:t>
      </w:r>
      <w:r>
        <w:t>“</w:t>
      </w:r>
      <w:r w:rsidRPr="00FC1C46">
        <w:t>Option Transaction</w:t>
      </w:r>
      <w:r>
        <w:t>”</w:t>
      </w:r>
      <w:r w:rsidRPr="00FC1C46">
        <w:t xml:space="preserve"> in the relevant Confirmation.</w:t>
      </w:r>
      <w:r w:rsidRPr="00FC1C46">
        <w:rPr>
          <w:lang w:eastAsia="zh-CN"/>
        </w:rPr>
        <w:t xml:space="preserve"> </w:t>
      </w:r>
    </w:p>
    <w:p w14:paraId="54BF948F" w14:textId="71F2BF89" w:rsidR="00EF5B8A" w:rsidRPr="00FC1C46" w:rsidRDefault="00EF5B8A" w:rsidP="007E14C3">
      <w:pPr>
        <w:pStyle w:val="BodyText"/>
      </w:pPr>
      <w:r w:rsidRPr="00FC1C46">
        <w:rPr>
          <w:b/>
        </w:rPr>
        <w:t xml:space="preserve">Other Amount </w:t>
      </w:r>
      <w:r w:rsidRPr="00FC1C46">
        <w:rPr>
          <w:bCs/>
        </w:rPr>
        <w:t xml:space="preserve">has the meaning given to that term in </w:t>
      </w:r>
      <w:r w:rsidRPr="00A75ED5">
        <w:rPr>
          <w:bCs/>
        </w:rPr>
        <w:t xml:space="preserve">clause </w:t>
      </w:r>
      <w:r w:rsidR="00A75ED5" w:rsidRPr="00A75ED5">
        <w:rPr>
          <w:bCs/>
        </w:rPr>
        <w:fldChar w:fldCharType="begin"/>
      </w:r>
      <w:r w:rsidR="00A75ED5" w:rsidRPr="00A75ED5">
        <w:rPr>
          <w:bCs/>
        </w:rPr>
        <w:instrText xml:space="preserve"> REF _Ref65239166 \r \h </w:instrText>
      </w:r>
      <w:r w:rsidR="00A75ED5">
        <w:rPr>
          <w:bCs/>
        </w:rPr>
        <w:instrText xml:space="preserve"> \* MERGEFORMAT </w:instrText>
      </w:r>
      <w:r w:rsidR="00A75ED5" w:rsidRPr="00A75ED5">
        <w:rPr>
          <w:bCs/>
        </w:rPr>
      </w:r>
      <w:r w:rsidR="00A75ED5" w:rsidRPr="00A75ED5">
        <w:rPr>
          <w:bCs/>
        </w:rPr>
        <w:fldChar w:fldCharType="separate"/>
      </w:r>
      <w:r w:rsidR="00A75ED5" w:rsidRPr="00A75ED5">
        <w:rPr>
          <w:bCs/>
        </w:rPr>
        <w:t>15</w:t>
      </w:r>
      <w:r w:rsidR="00A75ED5" w:rsidRPr="00A75ED5">
        <w:rPr>
          <w:bCs/>
        </w:rPr>
        <w:fldChar w:fldCharType="end"/>
      </w:r>
      <w:r w:rsidR="00191C28" w:rsidRPr="00A75ED5">
        <w:rPr>
          <w:bCs/>
        </w:rPr>
        <w:t xml:space="preserve"> (</w:t>
      </w:r>
      <w:r w:rsidR="00A75ED5" w:rsidRPr="00DD3423">
        <w:rPr>
          <w:bCs/>
          <w:i/>
          <w:iCs/>
        </w:rPr>
        <w:fldChar w:fldCharType="begin"/>
      </w:r>
      <w:r w:rsidR="00A75ED5" w:rsidRPr="00DD3423">
        <w:rPr>
          <w:bCs/>
          <w:i/>
          <w:iCs/>
        </w:rPr>
        <w:instrText xml:space="preserve"> REF _Ref65239166 \h  \* MERGEFORMAT </w:instrText>
      </w:r>
      <w:r w:rsidR="00A75ED5" w:rsidRPr="00DD3423">
        <w:rPr>
          <w:bCs/>
          <w:i/>
          <w:iCs/>
        </w:rPr>
      </w:r>
      <w:r w:rsidR="00A75ED5" w:rsidRPr="00DD3423">
        <w:rPr>
          <w:bCs/>
          <w:i/>
          <w:iCs/>
        </w:rPr>
        <w:fldChar w:fldCharType="separate"/>
      </w:r>
      <w:r w:rsidR="00A75ED5" w:rsidRPr="00DD3423">
        <w:rPr>
          <w:i/>
          <w:iCs/>
        </w:rPr>
        <w:t>Set-Off</w:t>
      </w:r>
      <w:r w:rsidR="00A75ED5" w:rsidRPr="00DD3423">
        <w:rPr>
          <w:bCs/>
          <w:i/>
          <w:iCs/>
        </w:rPr>
        <w:fldChar w:fldCharType="end"/>
      </w:r>
      <w:r w:rsidR="00191C28" w:rsidRPr="00A75ED5">
        <w:rPr>
          <w:bCs/>
        </w:rPr>
        <w:t>)</w:t>
      </w:r>
      <w:r w:rsidRPr="00A75ED5">
        <w:rPr>
          <w:bCs/>
        </w:rPr>
        <w:t>.</w:t>
      </w:r>
    </w:p>
    <w:p w14:paraId="54B317ED" w14:textId="77777777" w:rsidR="00EF5B8A" w:rsidRDefault="00EF5B8A" w:rsidP="00365018">
      <w:pPr>
        <w:pStyle w:val="BodyText"/>
        <w:rPr>
          <w:rFonts w:cs="Arial"/>
          <w:b/>
          <w:bCs/>
          <w:lang w:eastAsia="zh-CN"/>
        </w:rPr>
      </w:pPr>
      <w:r>
        <w:rPr>
          <w:b/>
          <w:bCs/>
        </w:rPr>
        <w:t xml:space="preserve">Payee </w:t>
      </w:r>
      <w:r w:rsidRPr="00FC1C46">
        <w:rPr>
          <w:b/>
          <w:bCs/>
        </w:rPr>
        <w:t xml:space="preserve">Tax </w:t>
      </w:r>
      <w:r>
        <w:rPr>
          <w:b/>
          <w:bCs/>
        </w:rPr>
        <w:t xml:space="preserve">Representation </w:t>
      </w:r>
      <w:r w:rsidRPr="009E501A">
        <w:t xml:space="preserve">has the meaning given </w:t>
      </w:r>
      <w:r>
        <w:t xml:space="preserve">to that term </w:t>
      </w:r>
      <w:r w:rsidRPr="009E501A">
        <w:t>in the Elections Schedule.</w:t>
      </w:r>
      <w:r w:rsidRPr="00FC1C46">
        <w:rPr>
          <w:rFonts w:cs="Arial"/>
          <w:b/>
          <w:bCs/>
          <w:lang w:eastAsia="zh-CN"/>
        </w:rPr>
        <w:t xml:space="preserve"> </w:t>
      </w:r>
    </w:p>
    <w:p w14:paraId="75A9CF7D" w14:textId="7E9CE95F" w:rsidR="00EF5B8A" w:rsidRPr="00FC1C46" w:rsidRDefault="00EF5B8A" w:rsidP="007E14C3">
      <w:pPr>
        <w:pStyle w:val="BodyText"/>
        <w:rPr>
          <w:lang w:eastAsia="zh-CN"/>
        </w:rPr>
      </w:pPr>
      <w:r w:rsidRPr="00FC1C46">
        <w:rPr>
          <w:b/>
          <w:bCs/>
          <w:lang w:eastAsia="zh-CN"/>
        </w:rPr>
        <w:t>Payment Date</w:t>
      </w:r>
      <w:r w:rsidRPr="00FC1C46">
        <w:rPr>
          <w:lang w:eastAsia="zh-CN"/>
        </w:rPr>
        <w:t xml:space="preserve"> means, subject to clause </w:t>
      </w:r>
      <w:r w:rsidRPr="00FC1C46">
        <w:rPr>
          <w:lang w:eastAsia="zh-CN"/>
        </w:rPr>
        <w:fldChar w:fldCharType="begin"/>
      </w:r>
      <w:r w:rsidRPr="00FC1C46">
        <w:rPr>
          <w:lang w:eastAsia="zh-CN"/>
        </w:rPr>
        <w:instrText xml:space="preserve">  REF _Ref131433737 \r \h \* MERGEFORMAT </w:instrText>
      </w:r>
      <w:r w:rsidRPr="00FC1C46">
        <w:rPr>
          <w:lang w:eastAsia="zh-CN"/>
        </w:rPr>
      </w:r>
      <w:r w:rsidRPr="00FC1C46">
        <w:rPr>
          <w:lang w:eastAsia="zh-CN"/>
        </w:rPr>
        <w:fldChar w:fldCharType="separate"/>
      </w:r>
      <w:r w:rsidRPr="00A45A50">
        <w:rPr>
          <w:color w:val="000000"/>
          <w:lang w:eastAsia="zh-CN"/>
        </w:rPr>
        <w:t>6.6(b)</w:t>
      </w:r>
      <w:r w:rsidRPr="00FC1C46">
        <w:rPr>
          <w:lang w:eastAsia="zh-CN"/>
        </w:rPr>
        <w:fldChar w:fldCharType="end"/>
      </w:r>
      <w:r>
        <w:rPr>
          <w:lang w:eastAsia="zh-CN"/>
        </w:rPr>
        <w:t xml:space="preserve"> (</w:t>
      </w:r>
      <w:r w:rsidRPr="000F2CA8">
        <w:rPr>
          <w:i/>
          <w:iCs/>
          <w:lang w:eastAsia="zh-CN"/>
        </w:rPr>
        <w:fldChar w:fldCharType="begin"/>
      </w:r>
      <w:r w:rsidRPr="000F2CA8">
        <w:rPr>
          <w:i/>
          <w:iCs/>
          <w:lang w:eastAsia="zh-CN"/>
        </w:rPr>
        <w:instrText xml:space="preserve"> REF _Ref131433733 \h  \* MERGEFORMAT </w:instrText>
      </w:r>
      <w:r w:rsidRPr="000F2CA8">
        <w:rPr>
          <w:i/>
          <w:iCs/>
          <w:lang w:eastAsia="zh-CN"/>
        </w:rPr>
      </w:r>
      <w:r w:rsidRPr="000F2CA8">
        <w:rPr>
          <w:i/>
          <w:iCs/>
          <w:lang w:eastAsia="zh-CN"/>
        </w:rPr>
        <w:fldChar w:fldCharType="separate"/>
      </w:r>
      <w:r w:rsidRPr="00A45A50">
        <w:rPr>
          <w:i/>
          <w:iCs/>
        </w:rPr>
        <w:t>Delivery of invoice</w:t>
      </w:r>
      <w:r w:rsidRPr="000F2CA8">
        <w:rPr>
          <w:i/>
          <w:iCs/>
          <w:lang w:eastAsia="zh-CN"/>
        </w:rPr>
        <w:fldChar w:fldCharType="end"/>
      </w:r>
      <w:r>
        <w:rPr>
          <w:lang w:eastAsia="zh-CN"/>
        </w:rPr>
        <w:t>)</w:t>
      </w:r>
      <w:r w:rsidRPr="00FC1C46">
        <w:rPr>
          <w:lang w:eastAsia="zh-CN"/>
        </w:rPr>
        <w:t xml:space="preserve">, </w:t>
      </w:r>
      <w:r w:rsidRPr="00FC1C46">
        <w:t xml:space="preserve">in respect of Contracted ACCUs to be Delivered under a Transaction on a Delivery Date, the Business Day that is the number of Business Days specified in the relevant Confirmation as the </w:t>
      </w:r>
      <w:r>
        <w:t>“</w:t>
      </w:r>
      <w:r w:rsidRPr="00FC1C46">
        <w:t>Settlement Period</w:t>
      </w:r>
      <w:r>
        <w:t>”</w:t>
      </w:r>
      <w:r w:rsidRPr="00FC1C46">
        <w:t xml:space="preserve"> (or, if no such number is specified, the second Business Day) following the relevant Delivery Date.</w:t>
      </w:r>
    </w:p>
    <w:p w14:paraId="0E89D9F0" w14:textId="77777777" w:rsidR="00EF5B8A" w:rsidRPr="003126D4" w:rsidRDefault="00EF5B8A" w:rsidP="007E14C3">
      <w:pPr>
        <w:pStyle w:val="BodyText"/>
        <w:rPr>
          <w:lang w:eastAsia="zh-CN"/>
        </w:rPr>
      </w:pPr>
      <w:r w:rsidRPr="00FC1C46">
        <w:rPr>
          <w:b/>
          <w:bCs/>
        </w:rPr>
        <w:t>Potential Event of Default</w:t>
      </w:r>
      <w:r w:rsidRPr="00FC1C46">
        <w:t xml:space="preserve"> means any event which, with the giving of notice or the lapse of time or both, would constitute an Event of Default.</w:t>
      </w:r>
    </w:p>
    <w:p w14:paraId="597A727A" w14:textId="77777777" w:rsidR="00EF5B8A" w:rsidRPr="00FC1C46" w:rsidRDefault="00EF5B8A" w:rsidP="007E14C3">
      <w:pPr>
        <w:pStyle w:val="BodyText"/>
        <w:rPr>
          <w:lang w:eastAsia="zh-CN"/>
        </w:rPr>
      </w:pPr>
      <w:r w:rsidRPr="00FC1C46">
        <w:rPr>
          <w:b/>
          <w:bCs/>
          <w:lang w:eastAsia="zh-CN"/>
        </w:rPr>
        <w:t>Premium</w:t>
      </w:r>
      <w:r w:rsidRPr="00FC1C46">
        <w:rPr>
          <w:lang w:eastAsia="zh-CN"/>
        </w:rPr>
        <w:t xml:space="preserve"> in respect of an Option Transaction means the amount </w:t>
      </w:r>
      <w:r w:rsidRPr="00FC1C46">
        <w:rPr>
          <w:rFonts w:cs="Arial"/>
        </w:rPr>
        <w:t xml:space="preserve">agreed as such by the parties, </w:t>
      </w:r>
      <w:r w:rsidRPr="00FC1C46">
        <w:t xml:space="preserve">as </w:t>
      </w:r>
      <w:r w:rsidRPr="00FC1C46">
        <w:rPr>
          <w:rFonts w:cs="Arial"/>
        </w:rPr>
        <w:t>specified in the relevant Confirmation</w:t>
      </w:r>
      <w:r w:rsidRPr="00FC1C46">
        <w:rPr>
          <w:lang w:eastAsia="zh-CN"/>
        </w:rPr>
        <w:t xml:space="preserve">. </w:t>
      </w:r>
    </w:p>
    <w:p w14:paraId="49868531" w14:textId="77777777" w:rsidR="00EF5B8A" w:rsidRPr="00FC1C46" w:rsidRDefault="00EF5B8A" w:rsidP="002C0D46">
      <w:pPr>
        <w:pStyle w:val="BodyText"/>
        <w:rPr>
          <w:lang w:eastAsia="zh-CN"/>
        </w:rPr>
      </w:pPr>
      <w:r w:rsidRPr="00FC1C46">
        <w:rPr>
          <w:b/>
          <w:bCs/>
          <w:lang w:eastAsia="zh-CN"/>
        </w:rPr>
        <w:t>Premium Payer</w:t>
      </w:r>
      <w:r w:rsidRPr="00FC1C46">
        <w:rPr>
          <w:lang w:eastAsia="zh-CN"/>
        </w:rPr>
        <w:t xml:space="preserve"> in respect of an Option Transaction means the party </w:t>
      </w:r>
      <w:r w:rsidRPr="00FC1C46">
        <w:rPr>
          <w:rFonts w:cs="Arial"/>
        </w:rPr>
        <w:t xml:space="preserve">agreed as such by the parties, </w:t>
      </w:r>
      <w:r w:rsidRPr="00FC1C46">
        <w:t xml:space="preserve">as </w:t>
      </w:r>
      <w:r w:rsidRPr="00FC1C46">
        <w:rPr>
          <w:rFonts w:cs="Arial"/>
        </w:rPr>
        <w:t>specified in the relevant Confirmation</w:t>
      </w:r>
      <w:r w:rsidRPr="00FC1C46">
        <w:rPr>
          <w:lang w:eastAsia="zh-CN"/>
        </w:rPr>
        <w:t>.</w:t>
      </w:r>
    </w:p>
    <w:p w14:paraId="48B07E98" w14:textId="77777777" w:rsidR="00EF5B8A" w:rsidRPr="00FC1C46" w:rsidRDefault="00EF5B8A" w:rsidP="007E14C3">
      <w:pPr>
        <w:pStyle w:val="BodyText"/>
        <w:rPr>
          <w:lang w:eastAsia="zh-CN"/>
        </w:rPr>
      </w:pPr>
      <w:r w:rsidRPr="00FC1C46">
        <w:rPr>
          <w:b/>
        </w:rPr>
        <w:t>Premium Payment Date</w:t>
      </w:r>
      <w:r w:rsidRPr="00FC1C46">
        <w:t xml:space="preserve"> </w:t>
      </w:r>
      <w:r w:rsidRPr="00FC1C46">
        <w:rPr>
          <w:lang w:eastAsia="zh-CN"/>
        </w:rPr>
        <w:t xml:space="preserve">in respect of an Option Transaction means the date </w:t>
      </w:r>
      <w:r w:rsidRPr="00FC1C46">
        <w:rPr>
          <w:rFonts w:cs="Arial"/>
        </w:rPr>
        <w:t xml:space="preserve">agreed as such by the parties, </w:t>
      </w:r>
      <w:r w:rsidRPr="00FC1C46">
        <w:t xml:space="preserve">as </w:t>
      </w:r>
      <w:r w:rsidRPr="00FC1C46">
        <w:rPr>
          <w:rFonts w:cs="Arial"/>
        </w:rPr>
        <w:t>specified in the relevant Confirmation</w:t>
      </w:r>
      <w:r w:rsidRPr="00FC1C46">
        <w:t>.</w:t>
      </w:r>
      <w:r w:rsidRPr="00FC1C46">
        <w:rPr>
          <w:lang w:eastAsia="zh-CN"/>
        </w:rPr>
        <w:t xml:space="preserve"> </w:t>
      </w:r>
    </w:p>
    <w:p w14:paraId="35F5663C" w14:textId="77777777" w:rsidR="00EF5B8A" w:rsidRPr="003126D4" w:rsidRDefault="00EF5B8A" w:rsidP="007E14C3">
      <w:pPr>
        <w:pStyle w:val="BodyText"/>
      </w:pPr>
      <w:r w:rsidRPr="00FC1C46">
        <w:rPr>
          <w:b/>
          <w:bCs/>
        </w:rPr>
        <w:t>Project</w:t>
      </w:r>
      <w:r w:rsidRPr="00FC1C46">
        <w:t xml:space="preserve"> </w:t>
      </w:r>
      <w:r w:rsidRPr="003126D4">
        <w:t xml:space="preserve">in respect of a Transaction means the project </w:t>
      </w:r>
      <w:r w:rsidRPr="00FC1C46">
        <w:rPr>
          <w:rFonts w:cs="Arial"/>
        </w:rPr>
        <w:t xml:space="preserve">agreed as such by the parties, </w:t>
      </w:r>
      <w:r w:rsidRPr="00FC1C46">
        <w:t xml:space="preserve">as </w:t>
      </w:r>
      <w:r w:rsidRPr="00FC1C46">
        <w:rPr>
          <w:rFonts w:cs="Arial"/>
        </w:rPr>
        <w:t xml:space="preserve">specified in the </w:t>
      </w:r>
      <w:r w:rsidRPr="003126D4">
        <w:t>relevant Confirmation</w:t>
      </w:r>
      <w:r w:rsidRPr="00FC1C46">
        <w:t>.</w:t>
      </w:r>
    </w:p>
    <w:p w14:paraId="225FDD8C" w14:textId="77777777" w:rsidR="00EF5B8A" w:rsidRPr="003126D4" w:rsidRDefault="00EF5B8A" w:rsidP="007E14C3">
      <w:pPr>
        <w:pStyle w:val="BodyText"/>
      </w:pPr>
      <w:r w:rsidRPr="00FC1C46">
        <w:rPr>
          <w:b/>
          <w:bCs/>
        </w:rPr>
        <w:t>Project Type</w:t>
      </w:r>
      <w:r w:rsidRPr="00FC1C46">
        <w:t xml:space="preserve"> </w:t>
      </w:r>
      <w:r w:rsidRPr="003126D4">
        <w:t xml:space="preserve">in respect of a Transaction means the project type </w:t>
      </w:r>
      <w:r w:rsidRPr="00FC1C46">
        <w:rPr>
          <w:rFonts w:cs="Arial"/>
        </w:rPr>
        <w:t xml:space="preserve">agreed as such by the parties, </w:t>
      </w:r>
      <w:r w:rsidRPr="00FC1C46">
        <w:t xml:space="preserve">as </w:t>
      </w:r>
      <w:r w:rsidRPr="00FC1C46">
        <w:rPr>
          <w:rFonts w:cs="Arial"/>
        </w:rPr>
        <w:t xml:space="preserve">specified in the relevant </w:t>
      </w:r>
      <w:r w:rsidRPr="003126D4">
        <w:t xml:space="preserve">Confirmation, </w:t>
      </w:r>
      <w:r w:rsidRPr="00FC1C46">
        <w:t xml:space="preserve">and may include reference to a particular methodology approved by the </w:t>
      </w:r>
      <w:r w:rsidRPr="00FC1C46">
        <w:rPr>
          <w:rFonts w:cs="Arial"/>
          <w:bCs/>
        </w:rPr>
        <w:t>administrator of the Australian Scheme Rules</w:t>
      </w:r>
      <w:r w:rsidRPr="00FC1C46">
        <w:t>.</w:t>
      </w:r>
    </w:p>
    <w:p w14:paraId="52C2FDDA" w14:textId="77777777" w:rsidR="00EF5B8A" w:rsidRPr="003126D4" w:rsidRDefault="00EF5B8A" w:rsidP="00433A20">
      <w:pPr>
        <w:pStyle w:val="BodyText"/>
      </w:pPr>
      <w:r w:rsidRPr="00FC1C46">
        <w:rPr>
          <w:b/>
          <w:bCs/>
        </w:rPr>
        <w:lastRenderedPageBreak/>
        <w:t>Purchase Price</w:t>
      </w:r>
      <w:r w:rsidRPr="00FC1C46">
        <w:t xml:space="preserve"> </w:t>
      </w:r>
      <w:r w:rsidRPr="003126D4">
        <w:t>in respect of a Transaction other than an Option Transaction means the price (per ACCU) specified as such in the relevant Confirmation or determined pursuant to any methodology specified in the relevant Confirmation.</w:t>
      </w:r>
    </w:p>
    <w:p w14:paraId="1D9184AA" w14:textId="77777777" w:rsidR="00EF5B8A" w:rsidRPr="00FC1C46" w:rsidRDefault="00EF5B8A" w:rsidP="007E14C3">
      <w:pPr>
        <w:pStyle w:val="BodyText"/>
        <w:rPr>
          <w:rFonts w:cs="Arial"/>
          <w:lang w:eastAsia="zh-CN"/>
        </w:rPr>
      </w:pPr>
      <w:r w:rsidRPr="00FC1C46">
        <w:rPr>
          <w:b/>
        </w:rPr>
        <w:t>Put Option</w:t>
      </w:r>
      <w:r w:rsidRPr="00FC1C46">
        <w:t xml:space="preserve"> means a Transaction giving the relevant Option Buyer on its exercise of the Options comprising the Transaction the right (but not the obligation) to sell Contracted </w:t>
      </w:r>
      <w:r w:rsidRPr="003126D4">
        <w:t xml:space="preserve">ACCUs </w:t>
      </w:r>
      <w:r w:rsidRPr="00FC1C46">
        <w:t xml:space="preserve">to the Option Seller </w:t>
      </w:r>
      <w:r w:rsidRPr="00FC1C46">
        <w:rPr>
          <w:rFonts w:cs="Arial"/>
        </w:rPr>
        <w:t xml:space="preserve">at a </w:t>
      </w:r>
      <w:r w:rsidRPr="00FC1C46">
        <w:t xml:space="preserve">Strike Price per </w:t>
      </w:r>
      <w:r w:rsidRPr="003126D4">
        <w:t xml:space="preserve">ACCU </w:t>
      </w:r>
      <w:r w:rsidRPr="00FC1C46">
        <w:rPr>
          <w:rFonts w:cs="Arial"/>
        </w:rPr>
        <w:t>agreed by the parties</w:t>
      </w:r>
      <w:r w:rsidRPr="003126D4">
        <w:t>,</w:t>
      </w:r>
      <w:r w:rsidRPr="00FC1C46">
        <w:t xml:space="preserve"> and which is identified in the relevant Confirmation as a Put Option.</w:t>
      </w:r>
    </w:p>
    <w:p w14:paraId="729B39E2" w14:textId="77777777" w:rsidR="00EF5B8A" w:rsidRPr="00FC1C46" w:rsidRDefault="00EF5B8A" w:rsidP="001B5719">
      <w:pPr>
        <w:pStyle w:val="BodyText"/>
        <w:rPr>
          <w:lang w:eastAsia="en-AU"/>
        </w:rPr>
      </w:pPr>
      <w:r w:rsidRPr="00FC1C46">
        <w:rPr>
          <w:b/>
          <w:bCs/>
          <w:lang w:eastAsia="en-AU"/>
        </w:rPr>
        <w:t>Receiving Party</w:t>
      </w:r>
      <w:r w:rsidRPr="00FC1C46">
        <w:rPr>
          <w:lang w:eastAsia="en-AU"/>
        </w:rPr>
        <w:t xml:space="preserve"> means in respect of: </w:t>
      </w:r>
    </w:p>
    <w:p w14:paraId="480881EC" w14:textId="77777777" w:rsidR="00EF5B8A" w:rsidRPr="00FC1C46" w:rsidRDefault="00EF5B8A" w:rsidP="00D04BE2">
      <w:pPr>
        <w:pStyle w:val="Sch3"/>
        <w:numPr>
          <w:ilvl w:val="3"/>
          <w:numId w:val="52"/>
        </w:numPr>
      </w:pPr>
      <w:r w:rsidRPr="00FC1C46">
        <w:t xml:space="preserve">a Spot Transaction or a Forward Transaction, the party specified as such in the </w:t>
      </w:r>
      <w:proofErr w:type="gramStart"/>
      <w:r w:rsidRPr="00FC1C46">
        <w:t>Confirmation;</w:t>
      </w:r>
      <w:proofErr w:type="gramEnd"/>
      <w:r w:rsidRPr="00FC1C46">
        <w:t xml:space="preserve"> </w:t>
      </w:r>
    </w:p>
    <w:p w14:paraId="096D0717" w14:textId="77777777" w:rsidR="00EF5B8A" w:rsidRPr="00FC1C46" w:rsidRDefault="00EF5B8A" w:rsidP="00114A20">
      <w:pPr>
        <w:pStyle w:val="Sch3"/>
      </w:pPr>
      <w:r w:rsidRPr="00FC1C46">
        <w:t xml:space="preserve">an Option Transaction which is a Call Option, the Option Buyer; or </w:t>
      </w:r>
    </w:p>
    <w:p w14:paraId="36B5B45B" w14:textId="77777777" w:rsidR="00EF5B8A" w:rsidRPr="00FC1C46" w:rsidRDefault="00EF5B8A" w:rsidP="00114A20">
      <w:pPr>
        <w:pStyle w:val="Sch3"/>
      </w:pPr>
      <w:r w:rsidRPr="00FC1C46">
        <w:t xml:space="preserve">an Option Transaction which is a Put Option, the Option Seller. </w:t>
      </w:r>
    </w:p>
    <w:p w14:paraId="73D4C6F8" w14:textId="77777777" w:rsidR="00EF5B8A" w:rsidRPr="00FC1C46" w:rsidRDefault="00EF5B8A" w:rsidP="007E14C3">
      <w:pPr>
        <w:pStyle w:val="BodyText"/>
      </w:pPr>
      <w:r w:rsidRPr="00FC1C46">
        <w:rPr>
          <w:b/>
          <w:bCs/>
        </w:rPr>
        <w:t xml:space="preserve">Reference </w:t>
      </w:r>
      <w:r w:rsidRPr="00FC1C46">
        <w:rPr>
          <w:b/>
        </w:rPr>
        <w:t>Price</w:t>
      </w:r>
      <w:r w:rsidRPr="00FC1C46">
        <w:t xml:space="preserve"> means, for an Option Transaction, the price or formula agreed </w:t>
      </w:r>
      <w:r w:rsidRPr="00FC1C46">
        <w:rPr>
          <w:rFonts w:cs="Arial"/>
        </w:rPr>
        <w:t xml:space="preserve">as such by the parties, </w:t>
      </w:r>
      <w:r w:rsidRPr="00FC1C46">
        <w:t xml:space="preserve">as </w:t>
      </w:r>
      <w:r w:rsidRPr="00FC1C46">
        <w:rPr>
          <w:rFonts w:cs="Arial"/>
        </w:rPr>
        <w:t>specified in the relevant Confirmation</w:t>
      </w:r>
      <w:r w:rsidRPr="00FC1C46">
        <w:t>.</w:t>
      </w:r>
    </w:p>
    <w:p w14:paraId="44E215F9" w14:textId="77777777" w:rsidR="00EF5B8A" w:rsidRPr="003126D4" w:rsidRDefault="00EF5B8A" w:rsidP="007E14C3">
      <w:pPr>
        <w:pStyle w:val="BodyText"/>
        <w:jc w:val="both"/>
        <w:rPr>
          <w:b/>
          <w:bCs/>
        </w:rPr>
      </w:pPr>
      <w:r w:rsidRPr="00FC1C46">
        <w:rPr>
          <w:b/>
          <w:bCs/>
        </w:rPr>
        <w:t>Relevant Jurisdiction</w:t>
      </w:r>
      <w:r w:rsidRPr="003126D4">
        <w:t xml:space="preserve"> u</w:t>
      </w:r>
      <w:r w:rsidRPr="00FC1C46">
        <w:t>nless specified otherwise in the Elections Schedule means New South Wales.</w:t>
      </w:r>
    </w:p>
    <w:p w14:paraId="3071D14B" w14:textId="39E05BAB" w:rsidR="00EF5B8A" w:rsidRPr="00FC1C46" w:rsidRDefault="00EF5B8A" w:rsidP="007E14C3">
      <w:pPr>
        <w:pStyle w:val="BodyText"/>
      </w:pPr>
      <w:r w:rsidRPr="00FC1C46">
        <w:rPr>
          <w:b/>
          <w:bCs/>
        </w:rPr>
        <w:t>Retire</w:t>
      </w:r>
      <w:r w:rsidRPr="00FC1C46">
        <w:t xml:space="preserve"> means, in respect of an ACCU, the</w:t>
      </w:r>
      <w:r>
        <w:t xml:space="preserve"> cancellation and</w:t>
      </w:r>
      <w:r w:rsidRPr="00FC1C46">
        <w:t xml:space="preserve"> permanent removal of </w:t>
      </w:r>
      <w:r>
        <w:t>that</w:t>
      </w:r>
      <w:r w:rsidRPr="00FC1C46">
        <w:t xml:space="preserve"> ACCU from circulation in the ANREU</w:t>
      </w:r>
      <w:r>
        <w:t>, effected through the Clean Energy Regulator cancelling the ACCU and removing the entry for the ACCU from the ANREU Account in which there is an entry for that ACCU</w:t>
      </w:r>
      <w:r w:rsidRPr="00FC1C46">
        <w:t xml:space="preserve"> in accordance with the </w:t>
      </w:r>
      <w:r>
        <w:t>Australian Scheme Rules</w:t>
      </w:r>
      <w:r w:rsidRPr="00FC1C46">
        <w:t xml:space="preserve">, and </w:t>
      </w:r>
      <w:r>
        <w:t>“</w:t>
      </w:r>
      <w:r w:rsidRPr="00FC1C46">
        <w:rPr>
          <w:b/>
          <w:bCs/>
        </w:rPr>
        <w:t>Retirement</w:t>
      </w:r>
      <w:r>
        <w:t>”</w:t>
      </w:r>
      <w:r w:rsidRPr="00FC1C46">
        <w:t xml:space="preserve"> and </w:t>
      </w:r>
      <w:r>
        <w:t>“</w:t>
      </w:r>
      <w:r w:rsidRPr="00FC1C46">
        <w:rPr>
          <w:b/>
          <w:bCs/>
        </w:rPr>
        <w:t>Retired</w:t>
      </w:r>
      <w:r>
        <w:t>”</w:t>
      </w:r>
      <w:r w:rsidRPr="00FC1C46">
        <w:t xml:space="preserve"> will be construed accordingly.</w:t>
      </w:r>
    </w:p>
    <w:p w14:paraId="1976E9F0" w14:textId="4ECC8825" w:rsidR="00EF5B8A" w:rsidRPr="00FC1C46" w:rsidRDefault="00EF5B8A" w:rsidP="00F518C6">
      <w:pPr>
        <w:pStyle w:val="BodyText"/>
      </w:pPr>
      <w:r w:rsidRPr="00FC1C46">
        <w:rPr>
          <w:b/>
          <w:bCs/>
        </w:rPr>
        <w:t>Retirement Cut-off Time</w:t>
      </w:r>
      <w:r w:rsidRPr="00FC1C46">
        <w:t xml:space="preserve"> means, in respect of a Transaction to which </w:t>
      </w:r>
      <w:r>
        <w:t>“</w:t>
      </w:r>
      <w:r w:rsidRPr="00FC1C46">
        <w:t>Retirement</w:t>
      </w:r>
      <w:r>
        <w:t>”</w:t>
      </w:r>
      <w:r w:rsidRPr="00FC1C46">
        <w:t xml:space="preserve"> is specified to apply in the relevant Confirmation, the time specified as such in the Confirmation or, if no such time is specified, 4pm (Sydney time) in each case:  </w:t>
      </w:r>
    </w:p>
    <w:p w14:paraId="01F95ECE" w14:textId="77777777" w:rsidR="00EF5B8A" w:rsidRPr="00FC1C46" w:rsidRDefault="00EF5B8A" w:rsidP="00D04BE2">
      <w:pPr>
        <w:pStyle w:val="Sch3"/>
        <w:numPr>
          <w:ilvl w:val="3"/>
          <w:numId w:val="51"/>
        </w:numPr>
      </w:pPr>
      <w:bookmarkStart w:id="511" w:name="_Ref140672688"/>
      <w:r w:rsidRPr="00FC1C46">
        <w:t xml:space="preserve">in respect of a Spot Transaction, on the Trade Date specified in the </w:t>
      </w:r>
      <w:proofErr w:type="gramStart"/>
      <w:r w:rsidRPr="00FC1C46">
        <w:t>Confirmation;</w:t>
      </w:r>
      <w:proofErr w:type="gramEnd"/>
      <w:r w:rsidRPr="00FC1C46">
        <w:t xml:space="preserve"> </w:t>
      </w:r>
      <w:bookmarkEnd w:id="511"/>
    </w:p>
    <w:p w14:paraId="56B6A44E" w14:textId="62098FE3" w:rsidR="00EF5B8A" w:rsidRPr="00FC1C46" w:rsidRDefault="00EF5B8A" w:rsidP="00D04BE2">
      <w:pPr>
        <w:pStyle w:val="Sch3"/>
        <w:numPr>
          <w:ilvl w:val="3"/>
          <w:numId w:val="32"/>
        </w:numPr>
      </w:pPr>
      <w:bookmarkStart w:id="512" w:name="_Ref140672689"/>
      <w:r w:rsidRPr="00FC1C46">
        <w:t xml:space="preserve">in respect of a Forward Transaction, on the Business Day that is the number of Business Days specified in the Confirmation as the </w:t>
      </w:r>
      <w:r>
        <w:t>“</w:t>
      </w:r>
      <w:r w:rsidRPr="00FC1C46">
        <w:t>Retirement Cut-off Period</w:t>
      </w:r>
      <w:r>
        <w:t>”</w:t>
      </w:r>
      <w:r w:rsidRPr="00FC1C46">
        <w:t xml:space="preserve"> prior to the Delivery Date, or, if no such number is specified, ten Business Days prior to the Delivery Date; or</w:t>
      </w:r>
      <w:bookmarkEnd w:id="512"/>
      <w:r w:rsidRPr="00FC1C46">
        <w:t xml:space="preserve"> </w:t>
      </w:r>
    </w:p>
    <w:p w14:paraId="37CA2944" w14:textId="77777777" w:rsidR="00EF5B8A" w:rsidRPr="00FC1C46" w:rsidRDefault="00EF5B8A" w:rsidP="00D04BE2">
      <w:pPr>
        <w:pStyle w:val="Sch3"/>
        <w:numPr>
          <w:ilvl w:val="3"/>
          <w:numId w:val="32"/>
        </w:numPr>
      </w:pPr>
      <w:bookmarkStart w:id="513" w:name="_Ref140672690"/>
      <w:r w:rsidRPr="00FC1C46">
        <w:t>in respect of an Option Transaction, on the Exercise Date specified in the Confirmation.</w:t>
      </w:r>
      <w:bookmarkEnd w:id="513"/>
      <w:r w:rsidRPr="00FC1C46">
        <w:t xml:space="preserve"> </w:t>
      </w:r>
    </w:p>
    <w:p w14:paraId="619DF9E1" w14:textId="77777777" w:rsidR="00EF5B8A" w:rsidRPr="00FC1C46" w:rsidRDefault="00EF5B8A" w:rsidP="005969DB">
      <w:pPr>
        <w:pStyle w:val="BodyText"/>
      </w:pPr>
      <w:r w:rsidRPr="00FC1C46">
        <w:rPr>
          <w:b/>
          <w:bCs/>
        </w:rPr>
        <w:t xml:space="preserve">Retirement Date </w:t>
      </w:r>
      <w:r w:rsidRPr="00FC1C46">
        <w:t xml:space="preserve">in relation to a Transaction and a Retirement Instruction in respect of that Transaction means: </w:t>
      </w:r>
    </w:p>
    <w:p w14:paraId="04882753" w14:textId="0877B189" w:rsidR="00EF5B8A" w:rsidRPr="00FC1C46" w:rsidRDefault="00EF5B8A" w:rsidP="00D04BE2">
      <w:pPr>
        <w:pStyle w:val="Sch3"/>
        <w:numPr>
          <w:ilvl w:val="3"/>
          <w:numId w:val="56"/>
        </w:numPr>
      </w:pPr>
      <w:bookmarkStart w:id="514" w:name="_Ref140672691"/>
      <w:r w:rsidRPr="00FC1C46">
        <w:t xml:space="preserve">the number of Business Days specified in the Confirmation as the </w:t>
      </w:r>
      <w:r>
        <w:t>“</w:t>
      </w:r>
      <w:r w:rsidRPr="00FC1C46">
        <w:t>Retirement Period</w:t>
      </w:r>
      <w:r>
        <w:t>”</w:t>
      </w:r>
      <w:r w:rsidRPr="00FC1C46">
        <w:t>; or</w:t>
      </w:r>
      <w:bookmarkEnd w:id="514"/>
      <w:r w:rsidRPr="00FC1C46">
        <w:t xml:space="preserve"> </w:t>
      </w:r>
    </w:p>
    <w:p w14:paraId="765954EB" w14:textId="77777777" w:rsidR="00EF5B8A" w:rsidRPr="00FC1C46" w:rsidRDefault="00EF5B8A" w:rsidP="003126D4">
      <w:pPr>
        <w:pStyle w:val="Sch3"/>
      </w:pPr>
      <w:bookmarkStart w:id="515" w:name="_Ref140672692"/>
      <w:r w:rsidRPr="00FC1C46">
        <w:t>if no such number is specified, ten Business Days,</w:t>
      </w:r>
      <w:bookmarkEnd w:id="515"/>
      <w:r w:rsidRPr="00FC1C46">
        <w:t xml:space="preserve"> </w:t>
      </w:r>
    </w:p>
    <w:p w14:paraId="5C1BBD4C" w14:textId="77777777" w:rsidR="00EF5B8A" w:rsidRPr="00FC1C46" w:rsidRDefault="00EF5B8A" w:rsidP="003126D4">
      <w:pPr>
        <w:pStyle w:val="Sch3"/>
      </w:pPr>
      <w:r w:rsidRPr="00FC1C46">
        <w:t>in each case, following the Delivery Date specified in that Retirement Instruction.</w:t>
      </w:r>
    </w:p>
    <w:p w14:paraId="2F39E540" w14:textId="255652DB" w:rsidR="00EF5B8A" w:rsidRPr="00FC1C46" w:rsidRDefault="00EF5B8A" w:rsidP="00F518C6">
      <w:pPr>
        <w:pStyle w:val="BodyText"/>
      </w:pPr>
      <w:r w:rsidRPr="00FC1C46">
        <w:rPr>
          <w:b/>
          <w:bCs/>
        </w:rPr>
        <w:t>Retirement Instruction</w:t>
      </w:r>
      <w:r w:rsidRPr="00FC1C46">
        <w:t xml:space="preserve"> means, in respect of a Transaction to which </w:t>
      </w:r>
      <w:r>
        <w:t>“</w:t>
      </w:r>
      <w:r w:rsidRPr="00FC1C46">
        <w:t>Retirement</w:t>
      </w:r>
      <w:r>
        <w:t>”</w:t>
      </w:r>
      <w:r w:rsidRPr="00FC1C46">
        <w:t xml:space="preserve"> is specified to apply in the relevant Confirmation, an instruction substantially in the form set </w:t>
      </w:r>
      <w:r w:rsidRPr="00FC1C46">
        <w:lastRenderedPageBreak/>
        <w:t xml:space="preserve">out in </w:t>
      </w:r>
      <w:r w:rsidRPr="00FC1C46">
        <w:fldChar w:fldCharType="begin"/>
      </w:r>
      <w:r w:rsidRPr="00FC1C46">
        <w:instrText xml:space="preserve"> REF _Ref140842529 \w \h </w:instrText>
      </w:r>
      <w:r w:rsidRPr="00FC1C46">
        <w:fldChar w:fldCharType="separate"/>
      </w:r>
      <w:r>
        <w:t>Schedule 5</w:t>
      </w:r>
      <w:r w:rsidRPr="00FC1C46">
        <w:fldChar w:fldCharType="end"/>
      </w:r>
      <w:r w:rsidRPr="00FC1C46">
        <w:t xml:space="preserve"> (</w:t>
      </w:r>
      <w:r w:rsidRPr="003126D4">
        <w:rPr>
          <w:i/>
          <w:iCs/>
        </w:rPr>
        <w:fldChar w:fldCharType="begin"/>
      </w:r>
      <w:r w:rsidRPr="003126D4">
        <w:rPr>
          <w:i/>
          <w:iCs/>
        </w:rPr>
        <w:instrText xml:space="preserve"> REF _Ref147401444 \h </w:instrText>
      </w:r>
      <w:r>
        <w:rPr>
          <w:i/>
          <w:iCs/>
        </w:rPr>
        <w:instrText xml:space="preserve"> \* MERGEFORMAT </w:instrText>
      </w:r>
      <w:r w:rsidRPr="003126D4">
        <w:rPr>
          <w:i/>
          <w:iCs/>
        </w:rPr>
      </w:r>
      <w:r w:rsidRPr="003126D4">
        <w:rPr>
          <w:i/>
          <w:iCs/>
        </w:rPr>
        <w:fldChar w:fldCharType="separate"/>
      </w:r>
      <w:r w:rsidRPr="00A45A50">
        <w:rPr>
          <w:i/>
          <w:iCs/>
        </w:rPr>
        <w:t>Form of Retirement Instruction</w:t>
      </w:r>
      <w:r w:rsidRPr="003126D4">
        <w:rPr>
          <w:i/>
          <w:iCs/>
        </w:rPr>
        <w:fldChar w:fldCharType="end"/>
      </w:r>
      <w:r w:rsidRPr="00FC1C46">
        <w:t xml:space="preserve">) given by the Receiving Party to the Delivering Party which: </w:t>
      </w:r>
    </w:p>
    <w:p w14:paraId="5B1C9D84" w14:textId="77777777" w:rsidR="00EF5B8A" w:rsidRPr="00FC1C46" w:rsidRDefault="00EF5B8A" w:rsidP="00D04BE2">
      <w:pPr>
        <w:pStyle w:val="Sch3"/>
        <w:numPr>
          <w:ilvl w:val="3"/>
          <w:numId w:val="44"/>
        </w:numPr>
        <w:tabs>
          <w:tab w:val="clear" w:pos="1701"/>
        </w:tabs>
      </w:pPr>
      <w:bookmarkStart w:id="516" w:name="_Ref140672693"/>
      <w:r w:rsidRPr="00FC1C46">
        <w:t xml:space="preserve">specifies the relevant number of ACCUs to be </w:t>
      </w:r>
      <w:proofErr w:type="gramStart"/>
      <w:r w:rsidRPr="00FC1C46">
        <w:t>Retired;</w:t>
      </w:r>
      <w:bookmarkEnd w:id="516"/>
      <w:proofErr w:type="gramEnd"/>
      <w:r w:rsidRPr="00FC1C46">
        <w:t xml:space="preserve"> </w:t>
      </w:r>
    </w:p>
    <w:p w14:paraId="73D3C5EA" w14:textId="77777777" w:rsidR="00EF5B8A" w:rsidRPr="00FC1C46" w:rsidRDefault="00EF5B8A" w:rsidP="00D04BE2">
      <w:pPr>
        <w:pStyle w:val="Sch3"/>
        <w:numPr>
          <w:ilvl w:val="3"/>
          <w:numId w:val="32"/>
        </w:numPr>
        <w:tabs>
          <w:tab w:val="clear" w:pos="1701"/>
        </w:tabs>
      </w:pPr>
      <w:bookmarkStart w:id="517" w:name="_Ref140672694"/>
      <w:r w:rsidRPr="00FC1C46">
        <w:t xml:space="preserve">specifies any information required by the Australian Scheme Rules </w:t>
      </w:r>
      <w:proofErr w:type="gramStart"/>
      <w:r w:rsidRPr="00FC1C46">
        <w:t>in order for</w:t>
      </w:r>
      <w:proofErr w:type="gramEnd"/>
      <w:r w:rsidRPr="00FC1C46">
        <w:t xml:space="preserve"> the Contracted ACCUs to be Retired; and</w:t>
      </w:r>
      <w:bookmarkEnd w:id="517"/>
      <w:r w:rsidRPr="00FC1C46">
        <w:t xml:space="preserve"> </w:t>
      </w:r>
    </w:p>
    <w:p w14:paraId="1E5C909B" w14:textId="77777777" w:rsidR="00EF5B8A" w:rsidRPr="00FC1C46" w:rsidRDefault="00EF5B8A" w:rsidP="00D04BE2">
      <w:pPr>
        <w:pStyle w:val="Sch3"/>
        <w:numPr>
          <w:ilvl w:val="3"/>
          <w:numId w:val="32"/>
        </w:numPr>
        <w:tabs>
          <w:tab w:val="clear" w:pos="1701"/>
        </w:tabs>
      </w:pPr>
      <w:bookmarkStart w:id="518" w:name="_Ref140672695"/>
      <w:r w:rsidRPr="00FC1C46">
        <w:t xml:space="preserve">may (but need not) specify information that is capable of being recorded in accordance with the Australian Scheme Rules (to the extent permitted) in respect of Retirement (including, but not limited to, any </w:t>
      </w:r>
      <w:r w:rsidRPr="00FC1C46">
        <w:rPr>
          <w:bCs/>
        </w:rPr>
        <w:t>Emission Reduction</w:t>
      </w:r>
      <w:r w:rsidRPr="00FC1C46">
        <w:rPr>
          <w:b/>
        </w:rPr>
        <w:t xml:space="preserve"> </w:t>
      </w:r>
      <w:r w:rsidRPr="00FC1C46">
        <w:rPr>
          <w:bCs/>
        </w:rPr>
        <w:t>Claim</w:t>
      </w:r>
      <w:r w:rsidRPr="00FC1C46">
        <w:t xml:space="preserve"> to be made by the Receiving Party).</w:t>
      </w:r>
      <w:bookmarkEnd w:id="518"/>
      <w:r w:rsidRPr="00FC1C46">
        <w:t xml:space="preserve"> </w:t>
      </w:r>
    </w:p>
    <w:p w14:paraId="602441AE" w14:textId="28D540E1" w:rsidR="00EF5B8A" w:rsidRPr="00FC1C46" w:rsidRDefault="00EF5B8A" w:rsidP="007E14C3">
      <w:pPr>
        <w:pStyle w:val="BodyText"/>
        <w:rPr>
          <w:b/>
        </w:rPr>
      </w:pPr>
      <w:r w:rsidRPr="00FC1C46">
        <w:rPr>
          <w:b/>
          <w:bCs/>
        </w:rPr>
        <w:t>Retirement Requirements</w:t>
      </w:r>
      <w:r w:rsidRPr="00FC1C46">
        <w:t xml:space="preserve"> means, in respect of a Transaction, </w:t>
      </w:r>
      <w:r>
        <w:t>“</w:t>
      </w:r>
      <w:r w:rsidRPr="00FC1C46">
        <w:t>Retirement</w:t>
      </w:r>
      <w:r>
        <w:t>”</w:t>
      </w:r>
      <w:r w:rsidRPr="00FC1C46">
        <w:t xml:space="preserve"> is specified to apply in the relevant Confirmation and a Retirement Instruction is effective on or prior to the Retirement Cut-off Time.</w:t>
      </w:r>
    </w:p>
    <w:p w14:paraId="69F892F7" w14:textId="77777777" w:rsidR="00EF5B8A" w:rsidRPr="00FC1C46" w:rsidRDefault="00EF5B8A" w:rsidP="00392344">
      <w:pPr>
        <w:pStyle w:val="BodyText"/>
        <w:jc w:val="both"/>
        <w:rPr>
          <w:rFonts w:cs="Arial"/>
        </w:rPr>
      </w:pPr>
      <w:r w:rsidRPr="00FC1C46">
        <w:rPr>
          <w:rFonts w:cs="Arial"/>
          <w:b/>
          <w:bCs/>
        </w:rPr>
        <w:t>SD Affected Party</w:t>
      </w:r>
      <w:r w:rsidRPr="00FC1C46">
        <w:rPr>
          <w:rFonts w:cs="Arial"/>
        </w:rPr>
        <w:t xml:space="preserve"> has the meaning given in clause </w:t>
      </w:r>
      <w:r w:rsidRPr="00FC1C46">
        <w:rPr>
          <w:rFonts w:cs="Arial"/>
        </w:rPr>
        <w:fldChar w:fldCharType="begin"/>
      </w:r>
      <w:r w:rsidRPr="00FC1C46">
        <w:rPr>
          <w:rFonts w:cs="Arial"/>
        </w:rPr>
        <w:instrText xml:space="preserve"> REF _Ref132187546 \w \h </w:instrText>
      </w:r>
      <w:r w:rsidRPr="00FC1C46">
        <w:rPr>
          <w:rFonts w:cs="Arial"/>
        </w:rPr>
      </w:r>
      <w:r w:rsidRPr="00FC1C46">
        <w:rPr>
          <w:rFonts w:cs="Arial"/>
        </w:rPr>
        <w:fldChar w:fldCharType="separate"/>
      </w:r>
      <w:r>
        <w:rPr>
          <w:rFonts w:cs="Arial"/>
        </w:rPr>
        <w:t>13.2</w:t>
      </w:r>
      <w:r w:rsidRPr="00FC1C46">
        <w:rPr>
          <w:rFonts w:cs="Arial"/>
        </w:rPr>
        <w:fldChar w:fldCharType="end"/>
      </w:r>
      <w:r>
        <w:rPr>
          <w:rFonts w:cs="Arial"/>
        </w:rPr>
        <w:t xml:space="preserve"> (</w:t>
      </w:r>
      <w:r w:rsidRPr="003126D4">
        <w:rPr>
          <w:rFonts w:cs="Arial"/>
          <w:i/>
          <w:iCs/>
        </w:rPr>
        <w:fldChar w:fldCharType="begin"/>
      </w:r>
      <w:r w:rsidRPr="003126D4">
        <w:rPr>
          <w:rFonts w:cs="Arial"/>
          <w:i/>
          <w:iCs/>
        </w:rPr>
        <w:instrText xml:space="preserve"> REF _Ref132187546 \h </w:instrText>
      </w:r>
      <w:r>
        <w:rPr>
          <w:rFonts w:cs="Arial"/>
          <w:i/>
          <w:iCs/>
        </w:rPr>
        <w:instrText xml:space="preserve"> \* MERGEFORMAT </w:instrText>
      </w:r>
      <w:r w:rsidRPr="003126D4">
        <w:rPr>
          <w:rFonts w:cs="Arial"/>
          <w:i/>
          <w:iCs/>
        </w:rPr>
      </w:r>
      <w:r w:rsidRPr="003126D4">
        <w:rPr>
          <w:rFonts w:cs="Arial"/>
          <w:i/>
          <w:iCs/>
        </w:rPr>
        <w:fldChar w:fldCharType="separate"/>
      </w:r>
      <w:r w:rsidRPr="00A45A50">
        <w:rPr>
          <w:i/>
          <w:iCs/>
        </w:rPr>
        <w:t>Settlement Disruption Events</w:t>
      </w:r>
      <w:r w:rsidRPr="003126D4">
        <w:rPr>
          <w:rFonts w:cs="Arial"/>
          <w:i/>
          <w:iCs/>
        </w:rPr>
        <w:fldChar w:fldCharType="end"/>
      </w:r>
      <w:r>
        <w:rPr>
          <w:rFonts w:cs="Arial"/>
        </w:rPr>
        <w:t>)</w:t>
      </w:r>
      <w:r w:rsidRPr="00FC1C46">
        <w:rPr>
          <w:rFonts w:cs="Arial"/>
        </w:rPr>
        <w:t>.</w:t>
      </w:r>
    </w:p>
    <w:p w14:paraId="002AF702" w14:textId="77777777" w:rsidR="00EF5B8A" w:rsidRDefault="00EF5B8A" w:rsidP="00BC69D7">
      <w:pPr>
        <w:pStyle w:val="BodyText"/>
        <w:jc w:val="both"/>
        <w:rPr>
          <w:rFonts w:cs="Arial"/>
          <w:b/>
          <w:bCs/>
        </w:rPr>
      </w:pPr>
      <w:r w:rsidRPr="00FC1C46">
        <w:rPr>
          <w:rFonts w:cs="Arial"/>
          <w:b/>
          <w:bCs/>
        </w:rPr>
        <w:t xml:space="preserve">SD Affected </w:t>
      </w:r>
      <w:r>
        <w:rPr>
          <w:rFonts w:cs="Arial"/>
          <w:b/>
          <w:bCs/>
        </w:rPr>
        <w:t xml:space="preserve">Transaction </w:t>
      </w:r>
      <w:r w:rsidRPr="00BC69D7">
        <w:rPr>
          <w:rFonts w:cs="Arial"/>
        </w:rPr>
        <w:t>means all Transactions which constitute obligations that an SD Affected Party is unable to perform due to the occurrence of a Settlement Disruption Event</w:t>
      </w:r>
      <w:r>
        <w:rPr>
          <w:rFonts w:cs="Arial"/>
          <w:b/>
          <w:bCs/>
        </w:rPr>
        <w:t>.</w:t>
      </w:r>
    </w:p>
    <w:p w14:paraId="0B52C313" w14:textId="37505242" w:rsidR="00EF5B8A" w:rsidRPr="00FC1C46" w:rsidRDefault="00EF5B8A" w:rsidP="00BC69D7">
      <w:pPr>
        <w:pStyle w:val="BodyText"/>
        <w:jc w:val="both"/>
      </w:pPr>
      <w:r>
        <w:rPr>
          <w:rFonts w:cs="Arial"/>
          <w:b/>
          <w:bCs/>
        </w:rPr>
        <w:t>Se</w:t>
      </w:r>
      <w:r w:rsidRPr="00FC1C46">
        <w:rPr>
          <w:b/>
        </w:rPr>
        <w:t xml:space="preserve">curity Interest </w:t>
      </w:r>
      <w:r w:rsidRPr="00FC1C46">
        <w:rPr>
          <w:bCs/>
        </w:rPr>
        <w:t xml:space="preserve">means </w:t>
      </w:r>
      <w:r w:rsidRPr="00FC1C46">
        <w:t xml:space="preserve">a mortgage, charge, pledge, </w:t>
      </w:r>
      <w:proofErr w:type="gramStart"/>
      <w:r w:rsidRPr="00FC1C46">
        <w:t>lien</w:t>
      </w:r>
      <w:proofErr w:type="gramEnd"/>
      <w:r w:rsidRPr="00FC1C46">
        <w:t xml:space="preserve"> or other security interest securing any obligation of any person including any </w:t>
      </w:r>
      <w:r>
        <w:t>“</w:t>
      </w:r>
      <w:r w:rsidRPr="00FC1C46">
        <w:t>security interest</w:t>
      </w:r>
      <w:r>
        <w:t>”</w:t>
      </w:r>
      <w:r w:rsidRPr="00FC1C46">
        <w:t xml:space="preserve"> as defined in sections 12(1) or (2) of the </w:t>
      </w:r>
      <w:r w:rsidRPr="00FC1C46">
        <w:rPr>
          <w:i/>
          <w:iCs/>
        </w:rPr>
        <w:t>Personal Property Securities Act 2009</w:t>
      </w:r>
      <w:r w:rsidRPr="00FC1C46" w:rsidDel="001C6E2F">
        <w:t xml:space="preserve"> </w:t>
      </w:r>
      <w:r w:rsidRPr="00FC1C46">
        <w:t>(</w:t>
      </w:r>
      <w:proofErr w:type="spellStart"/>
      <w:r w:rsidRPr="00FC1C46">
        <w:t>Cth</w:t>
      </w:r>
      <w:proofErr w:type="spellEnd"/>
      <w:r w:rsidRPr="00FC1C46">
        <w:t>).</w:t>
      </w:r>
    </w:p>
    <w:p w14:paraId="01125DFD" w14:textId="77777777" w:rsidR="00EF5B8A" w:rsidRPr="00FC1C46" w:rsidRDefault="00EF5B8A" w:rsidP="007E14C3">
      <w:pPr>
        <w:pStyle w:val="BodyText"/>
      </w:pPr>
      <w:r w:rsidRPr="00FC1C46">
        <w:rPr>
          <w:b/>
          <w:bCs/>
        </w:rPr>
        <w:t>Seller</w:t>
      </w:r>
      <w:r w:rsidRPr="00FC1C46">
        <w:t xml:space="preserve"> in respect of a Transaction means the party agreed as such by the parties, as specified in the relevant Confirmation.</w:t>
      </w:r>
    </w:p>
    <w:p w14:paraId="38AC6999" w14:textId="06F8A702" w:rsidR="00EF5B8A" w:rsidRPr="00FC1C46" w:rsidRDefault="00EF5B8A" w:rsidP="007E14C3">
      <w:pPr>
        <w:pStyle w:val="BodyText"/>
      </w:pPr>
      <w:r w:rsidRPr="00FC1C46">
        <w:rPr>
          <w:b/>
          <w:bCs/>
        </w:rPr>
        <w:t>Seller</w:t>
      </w:r>
      <w:r>
        <w:rPr>
          <w:b/>
          <w:bCs/>
        </w:rPr>
        <w:t>’</w:t>
      </w:r>
      <w:r w:rsidRPr="00FC1C46">
        <w:rPr>
          <w:b/>
          <w:bCs/>
        </w:rPr>
        <w:t>s Replacement Costs</w:t>
      </w:r>
      <w:r w:rsidRPr="00FC1C46">
        <w:t xml:space="preserve"> in respect of an ACCU Shortfall under a Transaction means: </w:t>
      </w:r>
    </w:p>
    <w:p w14:paraId="495BF418" w14:textId="77777777" w:rsidR="00EF5B8A" w:rsidRPr="00FC1C46" w:rsidRDefault="00EF5B8A" w:rsidP="00D04BE2">
      <w:pPr>
        <w:pStyle w:val="Sch3"/>
        <w:numPr>
          <w:ilvl w:val="3"/>
          <w:numId w:val="43"/>
        </w:numPr>
        <w:tabs>
          <w:tab w:val="clear" w:pos="1701"/>
        </w:tabs>
      </w:pPr>
      <w:bookmarkStart w:id="519" w:name="_Ref131433974"/>
      <w:bookmarkStart w:id="520" w:name="_Ref124271611"/>
      <w:r w:rsidRPr="00FC1C46">
        <w:t>the product of</w:t>
      </w:r>
      <w:r w:rsidRPr="003126D4">
        <w:t>:</w:t>
      </w:r>
      <w:bookmarkEnd w:id="519"/>
    </w:p>
    <w:p w14:paraId="67B00F23" w14:textId="77777777" w:rsidR="00EF5B8A" w:rsidRPr="00FC1C46" w:rsidRDefault="00EF5B8A" w:rsidP="00D04BE2">
      <w:pPr>
        <w:pStyle w:val="Heading4"/>
        <w:numPr>
          <w:ilvl w:val="3"/>
          <w:numId w:val="58"/>
        </w:numPr>
      </w:pPr>
      <w:bookmarkStart w:id="521" w:name="_Ref131433975"/>
      <w:r w:rsidRPr="00FC1C46">
        <w:t xml:space="preserve">the Purchase Price for the </w:t>
      </w:r>
      <w:r w:rsidRPr="00FC1C46">
        <w:rPr>
          <w:rStyle w:val="Sch3Char"/>
        </w:rPr>
        <w:t xml:space="preserve">Transaction or </w:t>
      </w:r>
      <w:r w:rsidRPr="00FC1C46">
        <w:t>where the Transaction is an Option Transaction, the Strike Price for the Option Transaction; and</w:t>
      </w:r>
      <w:bookmarkEnd w:id="521"/>
    </w:p>
    <w:p w14:paraId="6841AA6C" w14:textId="77777777" w:rsidR="00EF5B8A" w:rsidRPr="00FC1C46" w:rsidRDefault="00EF5B8A" w:rsidP="00F4028F">
      <w:pPr>
        <w:pStyle w:val="Heading4"/>
      </w:pPr>
      <w:bookmarkStart w:id="522" w:name="_Ref131433976"/>
      <w:r w:rsidRPr="00FC1C46">
        <w:t>the ACCU Shortfall; minus</w:t>
      </w:r>
      <w:bookmarkEnd w:id="522"/>
    </w:p>
    <w:p w14:paraId="3A33E2FA" w14:textId="0162466E" w:rsidR="00EF5B8A" w:rsidRPr="00FC1C46" w:rsidRDefault="00EF5B8A" w:rsidP="00D04BE2">
      <w:pPr>
        <w:pStyle w:val="Sch3"/>
        <w:numPr>
          <w:ilvl w:val="3"/>
          <w:numId w:val="32"/>
        </w:numPr>
        <w:tabs>
          <w:tab w:val="clear" w:pos="1701"/>
        </w:tabs>
      </w:pPr>
      <w:bookmarkStart w:id="523" w:name="_Ref131433977"/>
      <w:r w:rsidRPr="00FC1C46">
        <w:t xml:space="preserve">the price the Delivering Party (acting in a commercially reasonable manner </w:t>
      </w:r>
      <w:r w:rsidRPr="003126D4">
        <w:t>in order to produce a commercially reasonable result</w:t>
      </w:r>
      <w:r w:rsidRPr="00FC1C46">
        <w:t>) will (or would) in its determination receive in an arm</w:t>
      </w:r>
      <w:r>
        <w:t>’</w:t>
      </w:r>
      <w:r w:rsidRPr="00FC1C46">
        <w:t xml:space="preserve">s length transaction concluded on the relevant Adjusted Delivery Date to sell a number of </w:t>
      </w:r>
      <w:r>
        <w:t>Comparable</w:t>
      </w:r>
      <w:r w:rsidRPr="00FC1C46">
        <w:t xml:space="preserve"> ACCUs equal to the ACCU Shortfall to be Delivered on the Adjusted Delivery Date; </w:t>
      </w:r>
      <w:proofErr w:type="gramStart"/>
      <w:r w:rsidRPr="00FC1C46">
        <w:t>plus</w:t>
      </w:r>
      <w:bookmarkEnd w:id="520"/>
      <w:bookmarkEnd w:id="523"/>
      <w:proofErr w:type="gramEnd"/>
    </w:p>
    <w:p w14:paraId="73976051" w14:textId="6D6FA124" w:rsidR="00EF5B8A" w:rsidRPr="00FC1C46" w:rsidRDefault="00EF5B8A" w:rsidP="00D04BE2">
      <w:pPr>
        <w:pStyle w:val="Sch3"/>
        <w:numPr>
          <w:ilvl w:val="3"/>
          <w:numId w:val="32"/>
        </w:numPr>
      </w:pPr>
      <w:bookmarkStart w:id="524" w:name="_Ref131433978"/>
      <w:r w:rsidRPr="00FC1C46">
        <w:t>interest at the Default Rate for the period from (and including) the relevant Delivery Date to (but excluding) the date the payment of the Seller</w:t>
      </w:r>
      <w:r>
        <w:t>’</w:t>
      </w:r>
      <w:r w:rsidRPr="00FC1C46">
        <w:t xml:space="preserve">s Replacement Costs is due under clause </w:t>
      </w:r>
      <w:r w:rsidRPr="005B61BF">
        <w:fldChar w:fldCharType="begin"/>
      </w:r>
      <w:r w:rsidRPr="005B61BF">
        <w:instrText xml:space="preserve"> REF _Ref131433770 \w \h  \* MERGEFORMAT </w:instrText>
      </w:r>
      <w:r w:rsidRPr="005B61BF">
        <w:fldChar w:fldCharType="separate"/>
      </w:r>
      <w:r>
        <w:t>7.10</w:t>
      </w:r>
      <w:r w:rsidRPr="005B61BF">
        <w:fldChar w:fldCharType="end"/>
      </w:r>
      <w:r w:rsidRPr="005B61BF">
        <w:t xml:space="preserve"> (</w:t>
      </w:r>
      <w:r w:rsidRPr="005B61BF">
        <w:rPr>
          <w:i/>
          <w:iCs/>
        </w:rPr>
        <w:fldChar w:fldCharType="begin"/>
      </w:r>
      <w:r w:rsidRPr="005B61BF">
        <w:rPr>
          <w:i/>
          <w:iCs/>
        </w:rPr>
        <w:instrText xml:space="preserve"> REF _Ref131433770 \h  \* MERGEFORMAT </w:instrText>
      </w:r>
      <w:r w:rsidRPr="005B61BF">
        <w:rPr>
          <w:i/>
          <w:iCs/>
        </w:rPr>
      </w:r>
      <w:r w:rsidRPr="005B61BF">
        <w:rPr>
          <w:i/>
          <w:iCs/>
        </w:rPr>
        <w:fldChar w:fldCharType="separate"/>
      </w:r>
      <w:r w:rsidRPr="00A45A50">
        <w:rPr>
          <w:i/>
          <w:iCs/>
        </w:rPr>
        <w:t>Payment of Seller</w:t>
      </w:r>
      <w:r>
        <w:rPr>
          <w:i/>
          <w:iCs/>
        </w:rPr>
        <w:t>’</w:t>
      </w:r>
      <w:r w:rsidRPr="00A45A50">
        <w:rPr>
          <w:i/>
          <w:iCs/>
        </w:rPr>
        <w:t>s Replacement Costs</w:t>
      </w:r>
      <w:r w:rsidRPr="005B61BF">
        <w:rPr>
          <w:i/>
          <w:iCs/>
        </w:rPr>
        <w:fldChar w:fldCharType="end"/>
      </w:r>
      <w:r w:rsidRPr="005B61BF">
        <w:t>),</w:t>
      </w:r>
      <w:r w:rsidRPr="003126D4">
        <w:t xml:space="preserve"> </w:t>
      </w:r>
      <w:r w:rsidRPr="00FC1C46">
        <w:t xml:space="preserve">and calculated on the amount (and in the same currency) determined pursuant to paragraph </w:t>
      </w:r>
      <w:r w:rsidRPr="00FC1C46">
        <w:fldChar w:fldCharType="begin"/>
      </w:r>
      <w:r w:rsidRPr="00FC1C46">
        <w:instrText xml:space="preserve"> REF _Ref124271611 \n \h </w:instrText>
      </w:r>
      <w:r w:rsidRPr="00FC1C46">
        <w:fldChar w:fldCharType="separate"/>
      </w:r>
      <w:r>
        <w:t>(a)</w:t>
      </w:r>
      <w:r w:rsidRPr="00FC1C46">
        <w:fldChar w:fldCharType="end"/>
      </w:r>
      <w:r w:rsidRPr="00FC1C46">
        <w:t xml:space="preserve"> above </w:t>
      </w:r>
      <w:r w:rsidRPr="003126D4">
        <w:t>minus the amount determined pursuant to paragraph (b) above</w:t>
      </w:r>
      <w:r w:rsidRPr="00FC1C46">
        <w:t>; plus</w:t>
      </w:r>
      <w:bookmarkEnd w:id="524"/>
      <w:r w:rsidRPr="00FC1C46">
        <w:t xml:space="preserve"> </w:t>
      </w:r>
    </w:p>
    <w:p w14:paraId="1156F8EB" w14:textId="77777777" w:rsidR="00EF5B8A" w:rsidRPr="00FC1C46" w:rsidRDefault="00EF5B8A" w:rsidP="00D04BE2">
      <w:pPr>
        <w:pStyle w:val="Sch3"/>
        <w:numPr>
          <w:ilvl w:val="3"/>
          <w:numId w:val="32"/>
        </w:numPr>
      </w:pPr>
      <w:bookmarkStart w:id="525" w:name="_Ref131433979"/>
      <w:r w:rsidRPr="00FC1C46">
        <w:t xml:space="preserve">the amount of such reasonable costs and expenses which the Delivering Party incurs in respect of the ACCU Shortfall other than the amount determined pursuant to paragraph </w:t>
      </w:r>
      <w:r w:rsidRPr="00FC1C46">
        <w:fldChar w:fldCharType="begin"/>
      </w:r>
      <w:r w:rsidRPr="00FC1C46">
        <w:instrText xml:space="preserve"> REF _Ref124271611 \n \h </w:instrText>
      </w:r>
      <w:r w:rsidRPr="00FC1C46">
        <w:fldChar w:fldCharType="separate"/>
      </w:r>
      <w:r>
        <w:t>(a)</w:t>
      </w:r>
      <w:r w:rsidRPr="00FC1C46">
        <w:fldChar w:fldCharType="end"/>
      </w:r>
      <w:r w:rsidRPr="00FC1C46">
        <w:t xml:space="preserve"> above (including, without limitation, broker fees, </w:t>
      </w:r>
      <w:proofErr w:type="gramStart"/>
      <w:r w:rsidRPr="00FC1C46">
        <w:t>commissions</w:t>
      </w:r>
      <w:proofErr w:type="gramEnd"/>
      <w:r w:rsidRPr="00FC1C46">
        <w:t xml:space="preserve"> and legal fees).</w:t>
      </w:r>
      <w:bookmarkEnd w:id="525"/>
    </w:p>
    <w:p w14:paraId="5097FBA7" w14:textId="77777777" w:rsidR="00EF5B8A" w:rsidRPr="00FC1C46" w:rsidRDefault="00EF5B8A" w:rsidP="007E14C3">
      <w:pPr>
        <w:pStyle w:val="BodyText"/>
      </w:pPr>
      <w:r w:rsidRPr="00FC1C46">
        <w:rPr>
          <w:b/>
          <w:bCs/>
          <w:lang w:eastAsia="zh-CN"/>
        </w:rPr>
        <w:lastRenderedPageBreak/>
        <w:t>Settlement Amount</w:t>
      </w:r>
      <w:r w:rsidRPr="00FC1C46">
        <w:rPr>
          <w:lang w:eastAsia="zh-CN"/>
        </w:rPr>
        <w:t xml:space="preserve"> with respect to a Terminated Transaction </w:t>
      </w:r>
      <w:r w:rsidRPr="00FC1C46">
        <w:t>means an amount that the Determining Party determines to be the total losses and costs of such party that are or would be incurred under the then prevailing circumstances (expressed as a positive number) or gains of such party that are or would be realised under the then prevailing circumstances (expressed as a negative number) in replacing or in providing for such party the economic equivalent of:</w:t>
      </w:r>
    </w:p>
    <w:p w14:paraId="719E1CEB" w14:textId="77777777" w:rsidR="00EF5B8A" w:rsidRPr="00FC1C46" w:rsidRDefault="00EF5B8A" w:rsidP="00D04BE2">
      <w:pPr>
        <w:pStyle w:val="Sch3"/>
        <w:numPr>
          <w:ilvl w:val="3"/>
          <w:numId w:val="42"/>
        </w:numPr>
      </w:pPr>
      <w:bookmarkStart w:id="526" w:name="_Ref131433980"/>
      <w:r w:rsidRPr="00FC1C46">
        <w:t>the material terms of the Terminated Transaction including the payments and deliveries by the parties that would, but for the occurrence of the relevant Early Termination Date, have been required after that date (assuming satisfaction of any relevant conditions precedent</w:t>
      </w:r>
      <w:proofErr w:type="gramStart"/>
      <w:r w:rsidRPr="00FC1C46">
        <w:t>);</w:t>
      </w:r>
      <w:bookmarkEnd w:id="526"/>
      <w:proofErr w:type="gramEnd"/>
      <w:r w:rsidRPr="00FC1C46">
        <w:t xml:space="preserve"> </w:t>
      </w:r>
    </w:p>
    <w:p w14:paraId="59C848BF" w14:textId="77777777" w:rsidR="00EF5B8A" w:rsidRPr="00FC1C46" w:rsidRDefault="00EF5B8A" w:rsidP="00D04BE2">
      <w:pPr>
        <w:pStyle w:val="Sch3"/>
        <w:numPr>
          <w:ilvl w:val="3"/>
          <w:numId w:val="32"/>
        </w:numPr>
      </w:pPr>
      <w:bookmarkStart w:id="527" w:name="_Ref131433981"/>
      <w:r w:rsidRPr="00FC1C46">
        <w:t>the option rights (if any) of the parties in respect of the Terminated Transaction; and</w:t>
      </w:r>
      <w:bookmarkEnd w:id="527"/>
      <w:r w:rsidRPr="00FC1C46">
        <w:t xml:space="preserve"> </w:t>
      </w:r>
    </w:p>
    <w:p w14:paraId="739BBE72" w14:textId="77777777" w:rsidR="00EF5B8A" w:rsidRPr="00FC1C46" w:rsidRDefault="00EF5B8A" w:rsidP="00D04BE2">
      <w:pPr>
        <w:pStyle w:val="Sch3"/>
        <w:numPr>
          <w:ilvl w:val="3"/>
          <w:numId w:val="32"/>
        </w:numPr>
      </w:pPr>
      <w:bookmarkStart w:id="528" w:name="_Ref131433982"/>
      <w:r w:rsidRPr="00FC1C46">
        <w:t>at the election of the Determining Party, but without duplication:</w:t>
      </w:r>
      <w:bookmarkEnd w:id="528"/>
    </w:p>
    <w:p w14:paraId="38E60D4E" w14:textId="77777777" w:rsidR="00EF5B8A" w:rsidRPr="00FC1C46" w:rsidRDefault="00EF5B8A" w:rsidP="00D04BE2">
      <w:pPr>
        <w:pStyle w:val="Heading4"/>
        <w:numPr>
          <w:ilvl w:val="3"/>
          <w:numId w:val="59"/>
        </w:numPr>
      </w:pPr>
      <w:bookmarkStart w:id="529" w:name="_Ref131433983"/>
      <w:r w:rsidRPr="00FC1C46">
        <w:t xml:space="preserve">its cost of funding (based on the actual costs of such party </w:t>
      </w:r>
      <w:proofErr w:type="gramStart"/>
      <w:r w:rsidRPr="00FC1C46">
        <w:t>whether or not</w:t>
      </w:r>
      <w:proofErr w:type="gramEnd"/>
      <w:r w:rsidRPr="00FC1C46">
        <w:t xml:space="preserve"> greater than market costs); and</w:t>
      </w:r>
      <w:bookmarkEnd w:id="529"/>
    </w:p>
    <w:p w14:paraId="6C9946C5" w14:textId="77777777" w:rsidR="00EF5B8A" w:rsidRPr="00FC1C46" w:rsidRDefault="00EF5B8A" w:rsidP="00D04BE2">
      <w:pPr>
        <w:pStyle w:val="Heading4"/>
        <w:numPr>
          <w:ilvl w:val="3"/>
          <w:numId w:val="58"/>
        </w:numPr>
      </w:pPr>
      <w:bookmarkStart w:id="530" w:name="_Ref131433984"/>
      <w:r w:rsidRPr="00FC1C46">
        <w:t xml:space="preserve">its losses or costs incurred </w:t>
      </w:r>
      <w:proofErr w:type="gramStart"/>
      <w:r w:rsidRPr="00FC1C46">
        <w:t>as a result of</w:t>
      </w:r>
      <w:proofErr w:type="gramEnd"/>
      <w:r w:rsidRPr="00FC1C46">
        <w:t xml:space="preserve"> it terminating, liquidating, obtaining or re-establishing any related trading position including options (or any gain resulting from any of them).</w:t>
      </w:r>
      <w:bookmarkEnd w:id="530"/>
      <w:r w:rsidRPr="00FC1C46">
        <w:t xml:space="preserve"> </w:t>
      </w:r>
    </w:p>
    <w:p w14:paraId="4F3CE0D0" w14:textId="77777777" w:rsidR="00EF5B8A" w:rsidRPr="00FC1C46" w:rsidRDefault="00EF5B8A" w:rsidP="00EF2B90">
      <w:pPr>
        <w:pStyle w:val="BodyText"/>
        <w:rPr>
          <w:b/>
        </w:rPr>
      </w:pPr>
      <w:bookmarkStart w:id="531" w:name="_Ref131433985"/>
      <w:r w:rsidRPr="00FC1C46">
        <w:t xml:space="preserve">It does not include any legal fees or out-of-pocket expenses and any Unpaid Amounts owing to a party are to be excluded from such determination.  The Determining Party or its agent must determine the Settlement Amount in good faith, using commercially reasonable procedures to determine a commercially reasonable result, and may do so by considering any relevant information including without limitation, quotations (either firm or indicative) of relevant rates or prices </w:t>
      </w:r>
      <w:r w:rsidRPr="00FC1C46">
        <w:rPr>
          <w:bCs/>
        </w:rPr>
        <w:t>from leading Market-makers.</w:t>
      </w:r>
      <w:bookmarkEnd w:id="531"/>
    </w:p>
    <w:p w14:paraId="6D895F1B" w14:textId="77777777" w:rsidR="00EF5B8A" w:rsidRPr="00FC1C46" w:rsidRDefault="00EF5B8A" w:rsidP="00205502">
      <w:pPr>
        <w:pStyle w:val="BodyText"/>
      </w:pPr>
      <w:r w:rsidRPr="00FC1C46">
        <w:rPr>
          <w:rFonts w:cs="Arial"/>
          <w:b/>
          <w:bCs/>
          <w:lang w:eastAsia="zh-CN"/>
        </w:rPr>
        <w:t xml:space="preserve">Settlement Disruption Event </w:t>
      </w:r>
      <w:r w:rsidRPr="00FC1C46">
        <w:rPr>
          <w:rFonts w:cs="Arial"/>
          <w:lang w:eastAsia="zh-CN"/>
        </w:rPr>
        <w:t>means</w:t>
      </w:r>
      <w:r w:rsidRPr="00FC1C46">
        <w:rPr>
          <w:rFonts w:cs="Arial"/>
          <w:b/>
          <w:bCs/>
          <w:lang w:eastAsia="zh-CN"/>
        </w:rPr>
        <w:t xml:space="preserve"> </w:t>
      </w:r>
      <w:r w:rsidRPr="00FC1C46">
        <w:t xml:space="preserve">the occurrence at any time of any of the following events with respect to a party and a Transaction: </w:t>
      </w:r>
    </w:p>
    <w:p w14:paraId="4A127CF4" w14:textId="77777777" w:rsidR="00EF5B8A" w:rsidRPr="00FC1C46" w:rsidRDefault="00EF5B8A" w:rsidP="00D04BE2">
      <w:pPr>
        <w:pStyle w:val="Sch3"/>
        <w:numPr>
          <w:ilvl w:val="3"/>
          <w:numId w:val="41"/>
        </w:numPr>
      </w:pPr>
      <w:bookmarkStart w:id="532" w:name="_Ref140672696"/>
      <w:r w:rsidRPr="00FC1C46">
        <w:t>an event or circumstance beyond the control of a party that the party cannot, using all reasonable efforts, overcome and which makes it impossible or impracticable for the relevant party:</w:t>
      </w:r>
      <w:bookmarkEnd w:id="532"/>
      <w:r w:rsidRPr="00FC1C46">
        <w:t xml:space="preserve"> </w:t>
      </w:r>
    </w:p>
    <w:p w14:paraId="42507714" w14:textId="77777777" w:rsidR="00EF5B8A" w:rsidRPr="00FC1C46" w:rsidRDefault="00EF5B8A" w:rsidP="00D04BE2">
      <w:pPr>
        <w:pStyle w:val="Heading4"/>
        <w:numPr>
          <w:ilvl w:val="3"/>
          <w:numId w:val="60"/>
        </w:numPr>
      </w:pPr>
      <w:bookmarkStart w:id="533" w:name="_Ref140672697"/>
      <w:r w:rsidRPr="00FC1C46">
        <w:t>if it is the Delivering Party, to Deliver the Contracted ACCUs; or</w:t>
      </w:r>
      <w:bookmarkEnd w:id="533"/>
      <w:r w:rsidRPr="00FC1C46">
        <w:t xml:space="preserve"> </w:t>
      </w:r>
    </w:p>
    <w:p w14:paraId="23F51D53" w14:textId="77777777" w:rsidR="00EF5B8A" w:rsidRPr="00FC1C46" w:rsidRDefault="00EF5B8A" w:rsidP="00D04BE2">
      <w:pPr>
        <w:pStyle w:val="Heading4"/>
        <w:numPr>
          <w:ilvl w:val="3"/>
          <w:numId w:val="59"/>
        </w:numPr>
      </w:pPr>
      <w:bookmarkStart w:id="534" w:name="_Ref140672698"/>
      <w:r w:rsidRPr="00FC1C46">
        <w:t>if it is the Receiving Party, to Accept Delivery of the Contracted ACCUs,</w:t>
      </w:r>
      <w:bookmarkEnd w:id="534"/>
    </w:p>
    <w:p w14:paraId="0D72B194" w14:textId="77777777" w:rsidR="00EF5B8A" w:rsidRPr="003126D4" w:rsidRDefault="00EF5B8A" w:rsidP="003F0B6C">
      <w:pPr>
        <w:pStyle w:val="Sch3"/>
        <w:numPr>
          <w:ilvl w:val="0"/>
          <w:numId w:val="0"/>
        </w:numPr>
        <w:ind w:left="1701"/>
      </w:pPr>
      <w:r w:rsidRPr="00FC1C46">
        <w:t>in each case in accordance with the relevant Transaction; or</w:t>
      </w:r>
    </w:p>
    <w:p w14:paraId="041325A1" w14:textId="77777777" w:rsidR="00EF5B8A" w:rsidRPr="003126D4" w:rsidRDefault="00EF5B8A" w:rsidP="0047560A">
      <w:pPr>
        <w:pStyle w:val="Sch3"/>
        <w:numPr>
          <w:ilvl w:val="3"/>
          <w:numId w:val="28"/>
        </w:numPr>
      </w:pPr>
      <w:bookmarkStart w:id="535" w:name="_Ref140672699"/>
      <w:r w:rsidRPr="003126D4">
        <w:t>the occurrence of any other event specified in the Elections Schedule to be a Settlement Disruption Event with respect to a party.</w:t>
      </w:r>
      <w:bookmarkEnd w:id="535"/>
    </w:p>
    <w:p w14:paraId="6D974111" w14:textId="77777777" w:rsidR="00EF5B8A" w:rsidRPr="00FC1C46" w:rsidRDefault="00EF5B8A" w:rsidP="00205502">
      <w:pPr>
        <w:pStyle w:val="BodyText"/>
        <w:rPr>
          <w:lang w:eastAsia="zh-CN"/>
        </w:rPr>
      </w:pPr>
      <w:r w:rsidRPr="00FC1C46">
        <w:rPr>
          <w:lang w:eastAsia="zh-CN"/>
        </w:rPr>
        <w:t xml:space="preserve">For the avoidance of doubt, a Settlement Disruption Event </w:t>
      </w:r>
      <w:r w:rsidRPr="003126D4">
        <w:t xml:space="preserve">may include a Suspension Event but </w:t>
      </w:r>
      <w:r w:rsidRPr="00FC1C46">
        <w:rPr>
          <w:lang w:eastAsia="zh-CN"/>
        </w:rPr>
        <w:t xml:space="preserve">will not include anything in the following non-exhaustive list: </w:t>
      </w:r>
    </w:p>
    <w:p w14:paraId="5EA81020" w14:textId="77777777" w:rsidR="00EF5B8A" w:rsidRPr="003126D4" w:rsidRDefault="00EF5B8A" w:rsidP="00D04BE2">
      <w:pPr>
        <w:pStyle w:val="Sch3"/>
        <w:numPr>
          <w:ilvl w:val="3"/>
          <w:numId w:val="41"/>
        </w:numPr>
      </w:pPr>
      <w:bookmarkStart w:id="536" w:name="_Ref140672700"/>
      <w:r w:rsidRPr="003126D4">
        <w:t xml:space="preserve">an event or circumstance constituting an Abandonment of </w:t>
      </w:r>
      <w:proofErr w:type="gramStart"/>
      <w:r w:rsidRPr="003126D4">
        <w:t>Scheme;</w:t>
      </w:r>
      <w:bookmarkEnd w:id="536"/>
      <w:proofErr w:type="gramEnd"/>
      <w:r w:rsidRPr="003126D4">
        <w:t xml:space="preserve"> </w:t>
      </w:r>
    </w:p>
    <w:p w14:paraId="707F8BA4" w14:textId="77777777" w:rsidR="00EF5B8A" w:rsidRPr="003126D4" w:rsidRDefault="00EF5B8A" w:rsidP="00D04BE2">
      <w:pPr>
        <w:pStyle w:val="Sch3"/>
        <w:numPr>
          <w:ilvl w:val="3"/>
          <w:numId w:val="41"/>
        </w:numPr>
      </w:pPr>
      <w:bookmarkStart w:id="537" w:name="_Ref140672701"/>
      <w:r w:rsidRPr="003126D4">
        <w:t xml:space="preserve">an event or circumstance affecting any banking system that prevents a party from performing, in whole or in part, any of its payment </w:t>
      </w:r>
      <w:proofErr w:type="gramStart"/>
      <w:r w:rsidRPr="003126D4">
        <w:t>obligations;</w:t>
      </w:r>
      <w:bookmarkEnd w:id="537"/>
      <w:proofErr w:type="gramEnd"/>
      <w:r w:rsidRPr="003126D4">
        <w:t xml:space="preserve"> </w:t>
      </w:r>
    </w:p>
    <w:p w14:paraId="681D019F" w14:textId="723D3A07" w:rsidR="00EF5B8A" w:rsidRPr="003126D4" w:rsidRDefault="00EF5B8A" w:rsidP="00D04BE2">
      <w:pPr>
        <w:pStyle w:val="Sch3"/>
        <w:numPr>
          <w:ilvl w:val="3"/>
          <w:numId w:val="41"/>
        </w:numPr>
      </w:pPr>
      <w:bookmarkStart w:id="538" w:name="_Ref140672702"/>
      <w:r w:rsidRPr="003126D4">
        <w:t>the Receiving Party</w:t>
      </w:r>
      <w:r>
        <w:t>’</w:t>
      </w:r>
      <w:r w:rsidRPr="003126D4">
        <w:t xml:space="preserve">s inability economically to use or resell any Contracted </w:t>
      </w:r>
      <w:proofErr w:type="gramStart"/>
      <w:r w:rsidRPr="003126D4">
        <w:t>ACCUs;</w:t>
      </w:r>
      <w:bookmarkEnd w:id="538"/>
      <w:proofErr w:type="gramEnd"/>
      <w:r w:rsidRPr="003126D4">
        <w:t xml:space="preserve"> </w:t>
      </w:r>
    </w:p>
    <w:p w14:paraId="3BD41218" w14:textId="613C3343" w:rsidR="00EF5B8A" w:rsidRPr="003126D4" w:rsidRDefault="00EF5B8A" w:rsidP="00D04BE2">
      <w:pPr>
        <w:pStyle w:val="Sch3"/>
        <w:numPr>
          <w:ilvl w:val="3"/>
          <w:numId w:val="41"/>
        </w:numPr>
      </w:pPr>
      <w:bookmarkStart w:id="539" w:name="_Ref140672703"/>
      <w:r w:rsidRPr="003126D4">
        <w:lastRenderedPageBreak/>
        <w:t>the loss or failure of the Delivering Party</w:t>
      </w:r>
      <w:r>
        <w:t>’</w:t>
      </w:r>
      <w:r w:rsidRPr="003126D4">
        <w:t xml:space="preserve">s supply of Contracted ACCUs or having insufficient Contracted ACCUs for any reason </w:t>
      </w:r>
      <w:proofErr w:type="gramStart"/>
      <w:r w:rsidRPr="003126D4">
        <w:t>whatsoever;</w:t>
      </w:r>
      <w:bookmarkEnd w:id="539"/>
      <w:proofErr w:type="gramEnd"/>
      <w:r w:rsidRPr="003126D4">
        <w:t xml:space="preserve"> </w:t>
      </w:r>
    </w:p>
    <w:p w14:paraId="51C6FAAF" w14:textId="72D03F38" w:rsidR="00EF5B8A" w:rsidRPr="003126D4" w:rsidRDefault="00EF5B8A" w:rsidP="00D04BE2">
      <w:pPr>
        <w:pStyle w:val="Sch3"/>
        <w:numPr>
          <w:ilvl w:val="3"/>
          <w:numId w:val="41"/>
        </w:numPr>
      </w:pPr>
      <w:bookmarkStart w:id="540" w:name="_Ref140672704"/>
      <w:r w:rsidRPr="003126D4">
        <w:t>the Delivering Party</w:t>
      </w:r>
      <w:r>
        <w:t>’</w:t>
      </w:r>
      <w:r w:rsidRPr="003126D4">
        <w:t>s ability to sell a Contracted ACCU at a price greater than the Purchase Price for that Contracted ACCU, or the Receiving Party</w:t>
      </w:r>
      <w:r>
        <w:t>’</w:t>
      </w:r>
      <w:r w:rsidRPr="003126D4">
        <w:t>s ability to buy a Contracted ACCU at a price lower than the Purchase Price for that Contracted ACCU; or</w:t>
      </w:r>
      <w:bookmarkEnd w:id="540"/>
      <w:r w:rsidRPr="003126D4">
        <w:t xml:space="preserve"> </w:t>
      </w:r>
    </w:p>
    <w:p w14:paraId="598BEEDA" w14:textId="77777777" w:rsidR="00EF5B8A" w:rsidRPr="003126D4" w:rsidRDefault="00EF5B8A" w:rsidP="00D04BE2">
      <w:pPr>
        <w:pStyle w:val="Sch3"/>
        <w:numPr>
          <w:ilvl w:val="3"/>
          <w:numId w:val="41"/>
        </w:numPr>
      </w:pPr>
      <w:bookmarkStart w:id="541" w:name="_Ref140672705"/>
      <w:r w:rsidRPr="003126D4">
        <w:t>a party not having available the required funds to make a payment</w:t>
      </w:r>
      <w:bookmarkEnd w:id="541"/>
      <w:r>
        <w:t>.</w:t>
      </w:r>
      <w:r w:rsidRPr="003126D4">
        <w:t xml:space="preserve"> </w:t>
      </w:r>
    </w:p>
    <w:p w14:paraId="685714E2" w14:textId="77777777" w:rsidR="00EF5B8A" w:rsidRPr="00FC1C46" w:rsidRDefault="00EF5B8A" w:rsidP="001E3D66">
      <w:pPr>
        <w:pStyle w:val="BodyText"/>
        <w:rPr>
          <w:rFonts w:cs="Arial"/>
          <w:lang w:eastAsia="zh-CN"/>
        </w:rPr>
      </w:pPr>
      <w:r w:rsidRPr="00FC1C46">
        <w:rPr>
          <w:rFonts w:cs="Arial"/>
          <w:b/>
          <w:bCs/>
          <w:lang w:eastAsia="zh-CN"/>
        </w:rPr>
        <w:t xml:space="preserve">Settlement Disruption Longstop Date </w:t>
      </w:r>
      <w:r w:rsidRPr="00FC1C46">
        <w:rPr>
          <w:rFonts w:cs="Arial"/>
          <w:lang w:eastAsia="zh-CN"/>
        </w:rPr>
        <w:t>in relation to a Settlement Disruption Event, unless specified otherwise in the Elections Schedule or the applicable Confirmation, means</w:t>
      </w:r>
      <w:r w:rsidRPr="00FC1C46">
        <w:t xml:space="preserve"> the date falling [30] days after the occurrence of the event or circumstance constituting or giving rise to that </w:t>
      </w:r>
      <w:r w:rsidRPr="00FC1C46">
        <w:rPr>
          <w:rFonts w:cs="Arial"/>
          <w:lang w:eastAsia="zh-CN"/>
        </w:rPr>
        <w:t xml:space="preserve">Settlement Disruption Event. </w:t>
      </w:r>
    </w:p>
    <w:p w14:paraId="6FC90D52" w14:textId="6197A015" w:rsidR="00EF5B8A" w:rsidRPr="00FC1C46" w:rsidRDefault="00EF5B8A" w:rsidP="007E14C3">
      <w:pPr>
        <w:pStyle w:val="BodyText"/>
        <w:rPr>
          <w:b/>
          <w:bCs/>
        </w:rPr>
      </w:pPr>
      <w:r w:rsidRPr="00FC1C46">
        <w:rPr>
          <w:b/>
          <w:bCs/>
        </w:rPr>
        <w:t xml:space="preserve">Spot Transaction </w:t>
      </w:r>
      <w:r w:rsidRPr="00FC1C46">
        <w:t xml:space="preserve">means a Transaction identified as a </w:t>
      </w:r>
      <w:r>
        <w:t>“</w:t>
      </w:r>
      <w:r w:rsidRPr="00FC1C46">
        <w:t>Spot Transaction</w:t>
      </w:r>
      <w:r>
        <w:t>”</w:t>
      </w:r>
      <w:r w:rsidRPr="00FC1C46">
        <w:t xml:space="preserve"> in the relevant Confirmation.</w:t>
      </w:r>
    </w:p>
    <w:p w14:paraId="0F110039" w14:textId="77777777" w:rsidR="00EF5B8A" w:rsidRPr="00FC1C46" w:rsidRDefault="00EF5B8A" w:rsidP="007E14C3">
      <w:pPr>
        <w:pStyle w:val="BodyText"/>
      </w:pPr>
      <w:r w:rsidRPr="00FC1C46">
        <w:rPr>
          <w:b/>
        </w:rPr>
        <w:t>Strike Price</w:t>
      </w:r>
      <w:r w:rsidRPr="00FC1C46">
        <w:t xml:space="preserve"> in respect of an Option Transaction means the price specified as such </w:t>
      </w:r>
      <w:r w:rsidRPr="003126D4">
        <w:t>in the relevant Confirmation</w:t>
      </w:r>
      <w:r w:rsidRPr="00FC1C46">
        <w:t xml:space="preserve"> or determined pursuant to any methodology specified in the relevant Confirmation.</w:t>
      </w:r>
    </w:p>
    <w:p w14:paraId="1A4240E2" w14:textId="77777777" w:rsidR="00EF5B8A" w:rsidRPr="00FC1C46" w:rsidRDefault="00EF5B8A" w:rsidP="008E0995">
      <w:pPr>
        <w:pStyle w:val="BodyText"/>
        <w:rPr>
          <w:rFonts w:cs="Arial"/>
          <w:bCs/>
          <w:lang w:eastAsia="zh-CN"/>
        </w:rPr>
      </w:pPr>
      <w:r w:rsidRPr="00FC1C46">
        <w:rPr>
          <w:rFonts w:cs="Arial"/>
          <w:b/>
          <w:lang w:eastAsia="zh-CN"/>
        </w:rPr>
        <w:t>Supplier</w:t>
      </w:r>
      <w:r w:rsidRPr="00FC1C46">
        <w:rPr>
          <w:rFonts w:cs="Arial"/>
          <w:bCs/>
          <w:lang w:eastAsia="zh-CN"/>
        </w:rPr>
        <w:t xml:space="preserve"> </w:t>
      </w:r>
      <w:r w:rsidRPr="003126D4">
        <w:t xml:space="preserve">has the meaning given to that term in clause </w:t>
      </w:r>
      <w:r w:rsidRPr="003126D4">
        <w:fldChar w:fldCharType="begin"/>
      </w:r>
      <w:r w:rsidRPr="003126D4">
        <w:instrText xml:space="preserve"> REF _Ref83203413 \w \h </w:instrText>
      </w:r>
      <w:r w:rsidRPr="003126D4">
        <w:fldChar w:fldCharType="separate"/>
      </w:r>
      <w:r>
        <w:t>12.2(c)</w:t>
      </w:r>
      <w:r w:rsidRPr="003126D4">
        <w:fldChar w:fldCharType="end"/>
      </w:r>
      <w:r w:rsidRPr="008C0066">
        <w:t xml:space="preserve"> </w:t>
      </w:r>
      <w:r>
        <w:t>(</w:t>
      </w:r>
      <w:r w:rsidRPr="003E268C">
        <w:rPr>
          <w:i/>
          <w:iCs/>
        </w:rPr>
        <w:fldChar w:fldCharType="begin"/>
      </w:r>
      <w:r w:rsidRPr="003E268C">
        <w:rPr>
          <w:i/>
          <w:iCs/>
        </w:rPr>
        <w:instrText xml:space="preserve"> REF _Ref124270982 \h </w:instrText>
      </w:r>
      <w:r>
        <w:rPr>
          <w:i/>
          <w:iCs/>
        </w:rPr>
        <w:instrText xml:space="preserve"> \* MERGEFORMAT </w:instrText>
      </w:r>
      <w:r w:rsidRPr="003E268C">
        <w:rPr>
          <w:i/>
          <w:iCs/>
        </w:rPr>
      </w:r>
      <w:r w:rsidRPr="003E268C">
        <w:rPr>
          <w:i/>
          <w:iCs/>
        </w:rPr>
        <w:fldChar w:fldCharType="separate"/>
      </w:r>
      <w:r w:rsidRPr="00A45A50">
        <w:rPr>
          <w:i/>
          <w:iCs/>
        </w:rPr>
        <w:t>GST</w:t>
      </w:r>
      <w:r w:rsidRPr="003E268C">
        <w:rPr>
          <w:i/>
          <w:iCs/>
        </w:rPr>
        <w:fldChar w:fldCharType="end"/>
      </w:r>
      <w:r>
        <w:t>)</w:t>
      </w:r>
      <w:r w:rsidRPr="003126D4">
        <w:t>.</w:t>
      </w:r>
    </w:p>
    <w:p w14:paraId="7ABFDE16" w14:textId="77777777" w:rsidR="00EF5B8A" w:rsidRPr="00FC1C46" w:rsidRDefault="00EF5B8A" w:rsidP="007E14C3">
      <w:pPr>
        <w:pStyle w:val="BodyText"/>
        <w:rPr>
          <w:rFonts w:cs="Arial"/>
          <w:lang w:eastAsia="zh-CN"/>
        </w:rPr>
      </w:pPr>
      <w:r w:rsidRPr="00FC1C46">
        <w:rPr>
          <w:rFonts w:cs="Arial"/>
          <w:b/>
          <w:lang w:eastAsia="zh-CN"/>
        </w:rPr>
        <w:t>Suspension Event</w:t>
      </w:r>
      <w:r w:rsidRPr="00FC1C46">
        <w:rPr>
          <w:rFonts w:cs="Arial"/>
          <w:lang w:eastAsia="zh-CN"/>
        </w:rPr>
        <w:t xml:space="preserve"> in relation to a party </w:t>
      </w:r>
      <w:r w:rsidRPr="00FC1C46">
        <w:rPr>
          <w:rFonts w:cs="Arial"/>
        </w:rPr>
        <w:t>means</w:t>
      </w:r>
      <w:r w:rsidRPr="00FC1C46">
        <w:rPr>
          <w:rFonts w:cs="Arial"/>
          <w:lang w:eastAsia="zh-CN"/>
        </w:rPr>
        <w:t xml:space="preserve"> the party is unable to perform its Delivery or Acceptance obligations under and in accordance with a Transaction and this Master Agreement </w:t>
      </w:r>
      <w:proofErr w:type="gramStart"/>
      <w:r w:rsidRPr="00FC1C46">
        <w:rPr>
          <w:rFonts w:cs="Arial"/>
          <w:lang w:eastAsia="zh-CN"/>
        </w:rPr>
        <w:t>as a result of</w:t>
      </w:r>
      <w:proofErr w:type="gramEnd"/>
      <w:r w:rsidRPr="00FC1C46">
        <w:rPr>
          <w:rFonts w:cs="Arial"/>
          <w:lang w:eastAsia="zh-CN"/>
        </w:rPr>
        <w:t xml:space="preserve"> the occurrence of any of the following events: </w:t>
      </w:r>
    </w:p>
    <w:p w14:paraId="2DB7F6D7" w14:textId="77777777" w:rsidR="00EF5B8A" w:rsidRPr="00FC1C46" w:rsidRDefault="00EF5B8A" w:rsidP="00D04BE2">
      <w:pPr>
        <w:pStyle w:val="Sch3"/>
        <w:numPr>
          <w:ilvl w:val="3"/>
          <w:numId w:val="33"/>
        </w:numPr>
      </w:pPr>
      <w:bookmarkStart w:id="542" w:name="_Ref131433986"/>
      <w:r w:rsidRPr="00FC1C46">
        <w:t>the occurrence of an Administrator Event; or</w:t>
      </w:r>
      <w:bookmarkEnd w:id="542"/>
    </w:p>
    <w:p w14:paraId="058571E6" w14:textId="3F3CCC9D" w:rsidR="00EF5B8A" w:rsidRPr="00FC1C46" w:rsidRDefault="00EF5B8A" w:rsidP="00D04BE2">
      <w:pPr>
        <w:pStyle w:val="Sch3"/>
        <w:numPr>
          <w:ilvl w:val="3"/>
          <w:numId w:val="32"/>
        </w:numPr>
      </w:pPr>
      <w:bookmarkStart w:id="543" w:name="_Ref131433987"/>
      <w:r w:rsidRPr="00FC1C46">
        <w:t>the occurrence of any other event or circumstance which causes the continuing functioning of the ANREU to cease or otherwise prevents, interferes with or delays that party</w:t>
      </w:r>
      <w:r>
        <w:t>’</w:t>
      </w:r>
      <w:r w:rsidRPr="00FC1C46">
        <w:t xml:space="preserve">s ability to perform its Delivery or acceptance obligations under and in accordance with a Transaction and this Master </w:t>
      </w:r>
      <w:proofErr w:type="gramStart"/>
      <w:r w:rsidRPr="00FC1C46">
        <w:t>Agreement;</w:t>
      </w:r>
      <w:bookmarkEnd w:id="543"/>
      <w:proofErr w:type="gramEnd"/>
    </w:p>
    <w:p w14:paraId="6B6F2539" w14:textId="77777777" w:rsidR="00EF5B8A" w:rsidRPr="003126D4" w:rsidRDefault="00EF5B8A" w:rsidP="002C0D46">
      <w:pPr>
        <w:pStyle w:val="BodyText"/>
        <w:ind w:left="1701"/>
      </w:pPr>
      <w:r w:rsidRPr="003126D4">
        <w:t xml:space="preserve">and in each case that: </w:t>
      </w:r>
    </w:p>
    <w:p w14:paraId="21F3DD0B" w14:textId="4C6C73DA" w:rsidR="00EF5B8A" w:rsidRPr="00FC1C46" w:rsidRDefault="00EF5B8A" w:rsidP="00D04BE2">
      <w:pPr>
        <w:pStyle w:val="Heading4"/>
        <w:numPr>
          <w:ilvl w:val="3"/>
          <w:numId w:val="61"/>
        </w:numPr>
      </w:pPr>
      <w:bookmarkStart w:id="544" w:name="_Ref131433988"/>
      <w:r w:rsidRPr="00FC1C46">
        <w:t>is not specific to the party</w:t>
      </w:r>
      <w:r>
        <w:t>’</w:t>
      </w:r>
      <w:r w:rsidRPr="00FC1C46">
        <w:t>s ANREU Account, and</w:t>
      </w:r>
      <w:bookmarkEnd w:id="544"/>
    </w:p>
    <w:p w14:paraId="2373A0AD" w14:textId="77777777" w:rsidR="00EF5B8A" w:rsidRPr="00FC1C46" w:rsidRDefault="00EF5B8A" w:rsidP="00A43D60">
      <w:pPr>
        <w:pStyle w:val="Heading4"/>
      </w:pPr>
      <w:bookmarkStart w:id="545" w:name="_Ref131433989"/>
      <w:r w:rsidRPr="00FC1C46">
        <w:t>is not within the control of, or the result of the negligence of, the party and which could not have been avoided by the exercise of reasonable efforts (or acting as a reasonable and prudent person</w:t>
      </w:r>
      <w:r w:rsidRPr="00FC1C46">
        <w:rPr>
          <w:lang w:eastAsia="zh-CN"/>
        </w:rPr>
        <w:t>.</w:t>
      </w:r>
      <w:bookmarkEnd w:id="545"/>
    </w:p>
    <w:p w14:paraId="25E7D0BC" w14:textId="77777777" w:rsidR="00EF5B8A" w:rsidRPr="00FC1C46" w:rsidRDefault="00EF5B8A" w:rsidP="007E14C3">
      <w:pPr>
        <w:pStyle w:val="BodyText"/>
        <w:rPr>
          <w:rFonts w:cs="Arial"/>
        </w:rPr>
      </w:pPr>
      <w:r w:rsidRPr="00FC1C46">
        <w:rPr>
          <w:rFonts w:cs="Arial"/>
          <w:b/>
          <w:bCs/>
        </w:rPr>
        <w:t>Tax</w:t>
      </w:r>
      <w:r w:rsidRPr="00FC1C46">
        <w:rPr>
          <w:lang w:eastAsia="zh-CN"/>
        </w:rPr>
        <w:t xml:space="preserve"> or </w:t>
      </w:r>
      <w:r w:rsidRPr="00FC1C46">
        <w:rPr>
          <w:b/>
          <w:bCs/>
          <w:lang w:eastAsia="zh-CN"/>
        </w:rPr>
        <w:t xml:space="preserve">Taxes </w:t>
      </w:r>
      <w:r w:rsidRPr="00FC1C46">
        <w:rPr>
          <w:lang w:eastAsia="zh-CN"/>
        </w:rPr>
        <w:t xml:space="preserve">means any present or future tax, levy, impost, charge, </w:t>
      </w:r>
      <w:proofErr w:type="gramStart"/>
      <w:r w:rsidRPr="00FC1C46">
        <w:rPr>
          <w:lang w:eastAsia="zh-CN"/>
        </w:rPr>
        <w:t>assessment</w:t>
      </w:r>
      <w:proofErr w:type="gramEnd"/>
      <w:r w:rsidRPr="00FC1C46">
        <w:rPr>
          <w:lang w:eastAsia="zh-CN"/>
        </w:rPr>
        <w:t xml:space="preserve"> or fee of any nature (including interest, penalties and additions thereto) that is imposed by any government or other taxing authority in respect of any payment under this Master Agreement other than Duty.</w:t>
      </w:r>
    </w:p>
    <w:p w14:paraId="493F8580" w14:textId="77777777" w:rsidR="00EF5B8A" w:rsidRPr="003126D4" w:rsidRDefault="00EF5B8A" w:rsidP="00D02232">
      <w:pPr>
        <w:pStyle w:val="BodyText"/>
        <w:jc w:val="both"/>
      </w:pPr>
      <w:r w:rsidRPr="00FC1C46">
        <w:rPr>
          <w:b/>
          <w:bCs/>
        </w:rPr>
        <w:t>Tax Event</w:t>
      </w:r>
      <w:r w:rsidRPr="00FC1C46">
        <w:t xml:space="preserve"> means, with respect to a party (which will be designated as the Affected Party) and a Transaction, </w:t>
      </w:r>
      <w:r w:rsidRPr="003126D4">
        <w:t xml:space="preserve">there is a change in law that becomes effective after the date the Transaction is entered into as a result of which a party </w:t>
      </w:r>
      <w:r w:rsidRPr="00FC1C46">
        <w:t xml:space="preserve">(which will be designated as the Affected Party) </w:t>
      </w:r>
      <w:r w:rsidRPr="003126D4">
        <w:t xml:space="preserve">must, or would be required to (except in respect of interest under clauses </w:t>
      </w:r>
      <w:r>
        <w:fldChar w:fldCharType="begin"/>
      </w:r>
      <w:r>
        <w:instrText xml:space="preserve"> REF _Ref124271359 \r \h </w:instrText>
      </w:r>
      <w:r>
        <w:fldChar w:fldCharType="separate"/>
      </w:r>
      <w:r>
        <w:t>8.5</w:t>
      </w:r>
      <w:r>
        <w:fldChar w:fldCharType="end"/>
      </w:r>
      <w:r w:rsidRPr="003126D4">
        <w:t xml:space="preserve"> </w:t>
      </w:r>
      <w:r>
        <w:t>(</w:t>
      </w:r>
      <w:r w:rsidRPr="003126D4">
        <w:rPr>
          <w:i/>
          <w:iCs/>
        </w:rPr>
        <w:fldChar w:fldCharType="begin"/>
      </w:r>
      <w:r w:rsidRPr="003126D4">
        <w:rPr>
          <w:i/>
          <w:iCs/>
        </w:rPr>
        <w:instrText xml:space="preserve"> REF _Ref124271359 \h </w:instrText>
      </w:r>
      <w:r>
        <w:rPr>
          <w:i/>
          <w:iCs/>
        </w:rPr>
        <w:instrText xml:space="preserve"> \* MERGEFORMAT </w:instrText>
      </w:r>
      <w:r w:rsidRPr="003126D4">
        <w:rPr>
          <w:i/>
          <w:iCs/>
        </w:rPr>
      </w:r>
      <w:r w:rsidRPr="003126D4">
        <w:rPr>
          <w:i/>
          <w:iCs/>
        </w:rPr>
        <w:fldChar w:fldCharType="separate"/>
      </w:r>
      <w:r w:rsidRPr="00A45A50">
        <w:rPr>
          <w:i/>
          <w:iCs/>
        </w:rPr>
        <w:t>Defaulted payments</w:t>
      </w:r>
      <w:r w:rsidRPr="003126D4">
        <w:rPr>
          <w:i/>
          <w:iCs/>
        </w:rPr>
        <w:fldChar w:fldCharType="end"/>
      </w:r>
      <w:r>
        <w:t xml:space="preserve">) </w:t>
      </w:r>
      <w:r w:rsidRPr="003126D4">
        <w:t xml:space="preserve">or </w:t>
      </w:r>
      <w:r w:rsidRPr="003126D4">
        <w:fldChar w:fldCharType="begin"/>
      </w:r>
      <w:r w:rsidRPr="003126D4">
        <w:instrText xml:space="preserve"> REF _Ref147397975 \r \h </w:instrText>
      </w:r>
      <w:r>
        <w:instrText xml:space="preserve"> \* MERGEFORMAT </w:instrText>
      </w:r>
      <w:r w:rsidRPr="003126D4">
        <w:fldChar w:fldCharType="separate"/>
      </w:r>
      <w:r>
        <w:t>19.2</w:t>
      </w:r>
      <w:r w:rsidRPr="003126D4">
        <w:fldChar w:fldCharType="end"/>
      </w:r>
      <w:r>
        <w:t xml:space="preserve"> (</w:t>
      </w:r>
      <w:r w:rsidRPr="003126D4">
        <w:rPr>
          <w:i/>
          <w:iCs/>
        </w:rPr>
        <w:fldChar w:fldCharType="begin"/>
      </w:r>
      <w:r w:rsidRPr="003126D4">
        <w:rPr>
          <w:i/>
          <w:iCs/>
        </w:rPr>
        <w:instrText xml:space="preserve"> REF _Ref147401578 \h </w:instrText>
      </w:r>
      <w:r>
        <w:rPr>
          <w:i/>
          <w:iCs/>
        </w:rPr>
        <w:instrText xml:space="preserve"> \* MERGEFORMAT </w:instrText>
      </w:r>
      <w:r w:rsidRPr="003126D4">
        <w:rPr>
          <w:i/>
          <w:iCs/>
        </w:rPr>
      </w:r>
      <w:r w:rsidRPr="003126D4">
        <w:rPr>
          <w:i/>
          <w:iCs/>
        </w:rPr>
        <w:fldChar w:fldCharType="separate"/>
      </w:r>
      <w:r w:rsidRPr="00A45A50">
        <w:rPr>
          <w:i/>
          <w:iCs/>
        </w:rPr>
        <w:t>Jurisdiction</w:t>
      </w:r>
      <w:r w:rsidRPr="003126D4">
        <w:rPr>
          <w:i/>
          <w:iCs/>
        </w:rPr>
        <w:fldChar w:fldCharType="end"/>
      </w:r>
      <w:r>
        <w:t>)</w:t>
      </w:r>
      <w:r w:rsidRPr="003126D4">
        <w:t>):</w:t>
      </w:r>
    </w:p>
    <w:p w14:paraId="24F16B19" w14:textId="0C96A1D5" w:rsidR="00EF5B8A" w:rsidRPr="00FC1C46" w:rsidRDefault="00EF5B8A" w:rsidP="00A40F91">
      <w:pPr>
        <w:pStyle w:val="Sch3"/>
        <w:numPr>
          <w:ilvl w:val="3"/>
          <w:numId w:val="65"/>
        </w:numPr>
      </w:pPr>
      <w:r w:rsidRPr="003126D4">
        <w:t xml:space="preserve">pay an additional amount to the other party under </w:t>
      </w:r>
      <w:r w:rsidRPr="00A75ED5">
        <w:t xml:space="preserve">clause </w:t>
      </w:r>
      <w:r w:rsidR="00A75ED5" w:rsidRPr="00A75ED5">
        <w:fldChar w:fldCharType="begin"/>
      </w:r>
      <w:r w:rsidR="00A75ED5" w:rsidRPr="00A75ED5">
        <w:instrText xml:space="preserve"> REF _Ref159233481 \r \h </w:instrText>
      </w:r>
      <w:r w:rsidR="00A75ED5">
        <w:instrText xml:space="preserve"> \* MERGEFORMAT </w:instrText>
      </w:r>
      <w:r w:rsidR="00A75ED5" w:rsidRPr="00A75ED5">
        <w:fldChar w:fldCharType="separate"/>
      </w:r>
      <w:r w:rsidR="00A75ED5" w:rsidRPr="00A75ED5">
        <w:t>12.4(b)</w:t>
      </w:r>
      <w:r w:rsidR="00A75ED5" w:rsidRPr="00A75ED5">
        <w:fldChar w:fldCharType="end"/>
      </w:r>
      <w:r w:rsidR="00A75ED5" w:rsidRPr="00A75ED5">
        <w:t xml:space="preserve"> </w:t>
      </w:r>
      <w:r>
        <w:t>(</w:t>
      </w:r>
      <w:r w:rsidRPr="00222993">
        <w:rPr>
          <w:i/>
          <w:iCs/>
        </w:rPr>
        <w:fldChar w:fldCharType="begin"/>
      </w:r>
      <w:r w:rsidRPr="00222993">
        <w:rPr>
          <w:i/>
          <w:iCs/>
        </w:rPr>
        <w:instrText xml:space="preserve"> REF _Ref140672653 \h  \* MERGEFORMAT </w:instrText>
      </w:r>
      <w:r w:rsidRPr="00222993">
        <w:rPr>
          <w:i/>
          <w:iCs/>
        </w:rPr>
      </w:r>
      <w:r w:rsidRPr="00222993">
        <w:rPr>
          <w:i/>
          <w:iCs/>
        </w:rPr>
        <w:fldChar w:fldCharType="separate"/>
      </w:r>
      <w:r w:rsidRPr="00A45A50">
        <w:rPr>
          <w:i/>
          <w:iCs/>
          <w:snapToGrid w:val="0"/>
        </w:rPr>
        <w:t>Withholding tax</w:t>
      </w:r>
      <w:r w:rsidRPr="00222993">
        <w:rPr>
          <w:i/>
          <w:iCs/>
        </w:rPr>
        <w:fldChar w:fldCharType="end"/>
      </w:r>
      <w:r>
        <w:t>)</w:t>
      </w:r>
      <w:r w:rsidRPr="003126D4">
        <w:t xml:space="preserve">; or </w:t>
      </w:r>
    </w:p>
    <w:p w14:paraId="5CA671A0" w14:textId="2704248C" w:rsidR="00EF5B8A" w:rsidRPr="00FC1C46" w:rsidRDefault="00EF5B8A" w:rsidP="00F604AE">
      <w:pPr>
        <w:pStyle w:val="Sch3"/>
      </w:pPr>
      <w:r w:rsidRPr="003126D4">
        <w:lastRenderedPageBreak/>
        <w:t xml:space="preserve">receive a payment from which an amount has been deducted or withheld on account of Tax and no additional amount is required to be paid in respect of such Tax under </w:t>
      </w:r>
      <w:r w:rsidRPr="00A75ED5">
        <w:t>clause</w:t>
      </w:r>
      <w:r w:rsidR="00A75ED5" w:rsidRPr="00A75ED5">
        <w:t xml:space="preserve"> </w:t>
      </w:r>
      <w:r w:rsidR="00A75ED5" w:rsidRPr="00A75ED5">
        <w:fldChar w:fldCharType="begin"/>
      </w:r>
      <w:r w:rsidR="00A75ED5" w:rsidRPr="00A75ED5">
        <w:instrText xml:space="preserve"> REF _Ref159233481 \r \h </w:instrText>
      </w:r>
      <w:r w:rsidR="00A75ED5">
        <w:instrText xml:space="preserve"> \* MERGEFORMAT </w:instrText>
      </w:r>
      <w:r w:rsidR="00A75ED5" w:rsidRPr="00A75ED5">
        <w:fldChar w:fldCharType="separate"/>
      </w:r>
      <w:r w:rsidR="00A75ED5" w:rsidRPr="00A75ED5">
        <w:t>12.4(b)</w:t>
      </w:r>
      <w:r w:rsidR="00A75ED5" w:rsidRPr="00A75ED5">
        <w:fldChar w:fldCharType="end"/>
      </w:r>
      <w:r w:rsidR="005930DE">
        <w:t xml:space="preserve"> </w:t>
      </w:r>
      <w:r>
        <w:t>(</w:t>
      </w:r>
      <w:r w:rsidRPr="000F2CA8">
        <w:rPr>
          <w:i/>
          <w:iCs/>
        </w:rPr>
        <w:fldChar w:fldCharType="begin"/>
      </w:r>
      <w:r w:rsidRPr="000F2CA8">
        <w:rPr>
          <w:i/>
          <w:iCs/>
        </w:rPr>
        <w:instrText xml:space="preserve"> REF _Ref140672653 \h  \* MERGEFORMAT </w:instrText>
      </w:r>
      <w:r w:rsidRPr="000F2CA8">
        <w:rPr>
          <w:i/>
          <w:iCs/>
        </w:rPr>
      </w:r>
      <w:r w:rsidRPr="000F2CA8">
        <w:rPr>
          <w:i/>
          <w:iCs/>
        </w:rPr>
        <w:fldChar w:fldCharType="separate"/>
      </w:r>
      <w:r w:rsidRPr="00A45A50">
        <w:rPr>
          <w:i/>
          <w:iCs/>
          <w:snapToGrid w:val="0"/>
        </w:rPr>
        <w:t>Withholding tax</w:t>
      </w:r>
      <w:r w:rsidRPr="000F2CA8">
        <w:rPr>
          <w:i/>
          <w:iCs/>
        </w:rPr>
        <w:fldChar w:fldCharType="end"/>
      </w:r>
      <w:r>
        <w:t>).</w:t>
      </w:r>
    </w:p>
    <w:p w14:paraId="7861F544" w14:textId="77777777" w:rsidR="00EF5B8A" w:rsidRPr="00FC1C46" w:rsidRDefault="00EF5B8A" w:rsidP="007E14C3">
      <w:pPr>
        <w:pStyle w:val="BodyText"/>
      </w:pPr>
      <w:r w:rsidRPr="00FC1C46">
        <w:rPr>
          <w:rFonts w:cs="Arial"/>
          <w:b/>
          <w:bCs/>
          <w:lang w:eastAsia="zh-CN"/>
        </w:rPr>
        <w:t>Terminated Transactions</w:t>
      </w:r>
      <w:r w:rsidRPr="00FC1C46">
        <w:rPr>
          <w:rFonts w:cs="Arial"/>
          <w:lang w:eastAsia="zh-CN"/>
        </w:rPr>
        <w:t xml:space="preserve"> </w:t>
      </w:r>
      <w:r w:rsidRPr="00FC1C46">
        <w:t>in respect of an Early Termination Date means:</w:t>
      </w:r>
    </w:p>
    <w:p w14:paraId="610B325A" w14:textId="77777777" w:rsidR="00EF5B8A" w:rsidRPr="00FC1C46" w:rsidRDefault="00EF5B8A" w:rsidP="00D04BE2">
      <w:pPr>
        <w:pStyle w:val="Sch3"/>
        <w:numPr>
          <w:ilvl w:val="3"/>
          <w:numId w:val="54"/>
        </w:numPr>
      </w:pPr>
      <w:bookmarkStart w:id="546" w:name="_Ref131433990"/>
      <w:r w:rsidRPr="00FC1C46">
        <w:t xml:space="preserve">if resulting from a Termination Event, all Affected Transactions specified in the notice given pursuant to clause </w:t>
      </w:r>
      <w:r w:rsidRPr="00FC1C46">
        <w:fldChar w:fldCharType="begin"/>
      </w:r>
      <w:r w:rsidRPr="00FC1C46">
        <w:instrText xml:space="preserve"> REF _Ref124271295 \w \h  \* MERGEFORMAT </w:instrText>
      </w:r>
      <w:r w:rsidRPr="00FC1C46">
        <w:fldChar w:fldCharType="separate"/>
      </w:r>
      <w:r>
        <w:t>13.2</w:t>
      </w:r>
      <w:r w:rsidRPr="00FC1C46">
        <w:fldChar w:fldCharType="end"/>
      </w:r>
      <w:r>
        <w:t xml:space="preserve"> </w:t>
      </w:r>
      <w:r>
        <w:rPr>
          <w:rFonts w:cs="Arial"/>
        </w:rPr>
        <w:t>(</w:t>
      </w:r>
      <w:r w:rsidRPr="003E268C">
        <w:rPr>
          <w:rFonts w:cs="Arial"/>
          <w:i/>
          <w:iCs/>
        </w:rPr>
        <w:fldChar w:fldCharType="begin"/>
      </w:r>
      <w:r w:rsidRPr="003E268C">
        <w:rPr>
          <w:rFonts w:cs="Arial"/>
          <w:i/>
          <w:iCs/>
        </w:rPr>
        <w:instrText xml:space="preserve"> REF _Ref132187546 \h </w:instrText>
      </w:r>
      <w:r>
        <w:rPr>
          <w:rFonts w:cs="Arial"/>
          <w:i/>
          <w:iCs/>
        </w:rPr>
        <w:instrText xml:space="preserve"> \* MERGEFORMAT </w:instrText>
      </w:r>
      <w:r w:rsidRPr="003E268C">
        <w:rPr>
          <w:rFonts w:cs="Arial"/>
          <w:i/>
          <w:iCs/>
        </w:rPr>
      </w:r>
      <w:r w:rsidRPr="003E268C">
        <w:rPr>
          <w:rFonts w:cs="Arial"/>
          <w:i/>
          <w:iCs/>
        </w:rPr>
        <w:fldChar w:fldCharType="separate"/>
      </w:r>
      <w:r w:rsidRPr="00A45A50">
        <w:rPr>
          <w:i/>
          <w:iCs/>
        </w:rPr>
        <w:t>Settlement Disruption Events</w:t>
      </w:r>
      <w:r w:rsidRPr="003E268C">
        <w:rPr>
          <w:rFonts w:cs="Arial"/>
          <w:i/>
          <w:iCs/>
        </w:rPr>
        <w:fldChar w:fldCharType="end"/>
      </w:r>
      <w:r>
        <w:rPr>
          <w:rFonts w:cs="Arial"/>
        </w:rPr>
        <w:t>)</w:t>
      </w:r>
      <w:r w:rsidRPr="00FC1C46">
        <w:t>; and</w:t>
      </w:r>
      <w:bookmarkEnd w:id="546"/>
    </w:p>
    <w:p w14:paraId="0597A242" w14:textId="77777777" w:rsidR="00EF5B8A" w:rsidRPr="00FC1C46" w:rsidRDefault="00EF5B8A" w:rsidP="00D04BE2">
      <w:pPr>
        <w:pStyle w:val="Sch3"/>
        <w:numPr>
          <w:ilvl w:val="3"/>
          <w:numId w:val="32"/>
        </w:numPr>
      </w:pPr>
      <w:bookmarkStart w:id="547" w:name="_Ref131433991"/>
      <w:r w:rsidRPr="00FC1C46">
        <w:t>if resulting from an Event of Default, all Transactions in effect immediately before that Early Termination Date.</w:t>
      </w:r>
      <w:bookmarkEnd w:id="547"/>
    </w:p>
    <w:p w14:paraId="25385F3F" w14:textId="77777777" w:rsidR="00EF5B8A" w:rsidRPr="00FC1C46" w:rsidRDefault="00EF5B8A" w:rsidP="004058CD">
      <w:pPr>
        <w:pStyle w:val="BodyText"/>
      </w:pPr>
      <w:r w:rsidRPr="00FC1C46">
        <w:rPr>
          <w:rFonts w:cs="Arial"/>
          <w:b/>
          <w:bCs/>
          <w:lang w:eastAsia="zh-CN"/>
        </w:rPr>
        <w:t xml:space="preserve">Termination Event </w:t>
      </w:r>
      <w:r w:rsidRPr="00FC1C46">
        <w:rPr>
          <w:rFonts w:cs="Arial"/>
          <w:lang w:eastAsia="zh-CN"/>
        </w:rPr>
        <w:t>means</w:t>
      </w:r>
      <w:r w:rsidRPr="00FC1C46">
        <w:rPr>
          <w:rFonts w:cs="Arial"/>
          <w:b/>
          <w:bCs/>
          <w:lang w:eastAsia="zh-CN"/>
        </w:rPr>
        <w:t xml:space="preserve"> </w:t>
      </w:r>
      <w:r w:rsidRPr="00FC1C46">
        <w:t xml:space="preserve">the occurrence at any time of any of the following events with respect to a party and a Transaction: </w:t>
      </w:r>
    </w:p>
    <w:p w14:paraId="7EAAC03C" w14:textId="77777777" w:rsidR="00EF5B8A" w:rsidRPr="003126D4" w:rsidRDefault="00EF5B8A" w:rsidP="00D04BE2">
      <w:pPr>
        <w:pStyle w:val="Sch3"/>
        <w:numPr>
          <w:ilvl w:val="3"/>
          <w:numId w:val="39"/>
        </w:numPr>
      </w:pPr>
      <w:bookmarkStart w:id="548" w:name="_Ref140672706"/>
      <w:r w:rsidRPr="003126D4">
        <w:t xml:space="preserve">a Tax </w:t>
      </w:r>
      <w:proofErr w:type="gramStart"/>
      <w:r w:rsidRPr="003126D4">
        <w:t>Event;</w:t>
      </w:r>
      <w:bookmarkEnd w:id="548"/>
      <w:proofErr w:type="gramEnd"/>
    </w:p>
    <w:p w14:paraId="779DC185" w14:textId="77777777" w:rsidR="00EF5B8A" w:rsidRPr="003126D4" w:rsidRDefault="00EF5B8A" w:rsidP="00D04BE2">
      <w:pPr>
        <w:pStyle w:val="Sch3"/>
        <w:numPr>
          <w:ilvl w:val="3"/>
          <w:numId w:val="32"/>
        </w:numPr>
      </w:pPr>
      <w:bookmarkStart w:id="549" w:name="_Ref140672707"/>
      <w:r w:rsidRPr="003126D4">
        <w:t xml:space="preserve">an </w:t>
      </w:r>
      <w:proofErr w:type="gramStart"/>
      <w:r w:rsidRPr="003126D4">
        <w:t>Illegality;</w:t>
      </w:r>
      <w:bookmarkEnd w:id="549"/>
      <w:proofErr w:type="gramEnd"/>
      <w:r w:rsidRPr="003126D4">
        <w:t xml:space="preserve"> </w:t>
      </w:r>
    </w:p>
    <w:p w14:paraId="7A15F1BD" w14:textId="77777777" w:rsidR="00EF5B8A" w:rsidRPr="003126D4" w:rsidRDefault="00EF5B8A" w:rsidP="00D04BE2">
      <w:pPr>
        <w:pStyle w:val="Sch3"/>
        <w:numPr>
          <w:ilvl w:val="3"/>
          <w:numId w:val="32"/>
        </w:numPr>
      </w:pPr>
      <w:bookmarkStart w:id="550" w:name="_Ref140672708"/>
      <w:r w:rsidRPr="003126D4">
        <w:t>a Force Majeure Event; or</w:t>
      </w:r>
      <w:bookmarkEnd w:id="550"/>
    </w:p>
    <w:p w14:paraId="36E7EB8D" w14:textId="77777777" w:rsidR="00EF5B8A" w:rsidRPr="003126D4" w:rsidRDefault="00EF5B8A" w:rsidP="00D04BE2">
      <w:pPr>
        <w:pStyle w:val="Sch3"/>
        <w:numPr>
          <w:ilvl w:val="3"/>
          <w:numId w:val="32"/>
        </w:numPr>
      </w:pPr>
      <w:bookmarkStart w:id="551" w:name="_Ref140672709"/>
      <w:r w:rsidRPr="003126D4">
        <w:t>any other event specified in the Elections Schedule to be a Termination Event with respect to the party.</w:t>
      </w:r>
      <w:bookmarkEnd w:id="551"/>
    </w:p>
    <w:p w14:paraId="7A445EDB" w14:textId="3A46BAFA" w:rsidR="00EF5B8A" w:rsidRPr="00FC1C46" w:rsidRDefault="00EF5B8A" w:rsidP="007E14C3">
      <w:pPr>
        <w:pStyle w:val="BodyText"/>
        <w:rPr>
          <w:rFonts w:cs="Arial"/>
          <w:lang w:eastAsia="zh-CN"/>
        </w:rPr>
      </w:pPr>
      <w:r w:rsidRPr="00FC1C46">
        <w:rPr>
          <w:rFonts w:cs="Arial"/>
          <w:b/>
          <w:bCs/>
          <w:lang w:eastAsia="zh-CN"/>
        </w:rPr>
        <w:t>Termination Payment</w:t>
      </w:r>
      <w:r w:rsidRPr="00FC1C46">
        <w:rPr>
          <w:rFonts w:cs="Arial"/>
          <w:lang w:eastAsia="zh-CN"/>
        </w:rPr>
        <w:t xml:space="preserve"> has the meaning given to that term in clause </w:t>
      </w:r>
      <w:r w:rsidRPr="00FC1C46">
        <w:rPr>
          <w:rFonts w:cs="Arial"/>
          <w:lang w:eastAsia="zh-CN"/>
        </w:rPr>
        <w:fldChar w:fldCharType="begin"/>
      </w:r>
      <w:r w:rsidRPr="00FC1C46">
        <w:rPr>
          <w:rFonts w:cs="Arial"/>
          <w:lang w:eastAsia="zh-CN"/>
        </w:rPr>
        <w:instrText xml:space="preserve"> REF _Ref124271086 \w \h </w:instrText>
      </w:r>
      <w:r w:rsidRPr="00FC1C46">
        <w:rPr>
          <w:rFonts w:cs="Arial"/>
          <w:lang w:eastAsia="zh-CN"/>
        </w:rPr>
      </w:r>
      <w:r w:rsidRPr="00FC1C46">
        <w:rPr>
          <w:rFonts w:cs="Arial"/>
          <w:lang w:eastAsia="zh-CN"/>
        </w:rPr>
        <w:fldChar w:fldCharType="separate"/>
      </w:r>
      <w:r>
        <w:rPr>
          <w:rFonts w:cs="Arial"/>
          <w:lang w:eastAsia="zh-CN"/>
        </w:rPr>
        <w:t>14.2</w:t>
      </w:r>
      <w:r w:rsidRPr="00FC1C46">
        <w:rPr>
          <w:rFonts w:cs="Arial"/>
          <w:lang w:eastAsia="zh-CN"/>
        </w:rPr>
        <w:fldChar w:fldCharType="end"/>
      </w:r>
      <w:r>
        <w:rPr>
          <w:rFonts w:cs="Arial"/>
          <w:lang w:eastAsia="zh-CN"/>
        </w:rPr>
        <w:t xml:space="preserve"> </w:t>
      </w:r>
      <w:r>
        <w:t>(</w:t>
      </w:r>
      <w:r w:rsidR="00A75ED5" w:rsidRPr="00DD3423">
        <w:rPr>
          <w:rFonts w:cs="Arial"/>
          <w:i/>
          <w:iCs/>
          <w:highlight w:val="yellow"/>
          <w:lang w:eastAsia="zh-CN"/>
        </w:rPr>
        <w:fldChar w:fldCharType="begin"/>
      </w:r>
      <w:r w:rsidR="00A75ED5" w:rsidRPr="00DD3423">
        <w:rPr>
          <w:i/>
          <w:iCs/>
        </w:rPr>
        <w:instrText xml:space="preserve"> REF _Ref124271086 \h </w:instrText>
      </w:r>
      <w:r w:rsidR="00DD3423" w:rsidRPr="00DD3423">
        <w:rPr>
          <w:rFonts w:cs="Arial"/>
          <w:i/>
          <w:iCs/>
          <w:highlight w:val="yellow"/>
          <w:lang w:eastAsia="zh-CN"/>
        </w:rPr>
        <w:instrText xml:space="preserve"> \* MERGEFORMAT </w:instrText>
      </w:r>
      <w:r w:rsidR="00A75ED5" w:rsidRPr="00DD3423">
        <w:rPr>
          <w:rFonts w:cs="Arial"/>
          <w:i/>
          <w:iCs/>
          <w:highlight w:val="yellow"/>
          <w:lang w:eastAsia="zh-CN"/>
        </w:rPr>
      </w:r>
      <w:r w:rsidR="00A75ED5" w:rsidRPr="00DD3423">
        <w:rPr>
          <w:rFonts w:cs="Arial"/>
          <w:i/>
          <w:iCs/>
          <w:highlight w:val="yellow"/>
          <w:lang w:eastAsia="zh-CN"/>
        </w:rPr>
        <w:fldChar w:fldCharType="separate"/>
      </w:r>
      <w:r w:rsidR="00A75ED5" w:rsidRPr="00DD3423">
        <w:rPr>
          <w:i/>
          <w:iCs/>
        </w:rPr>
        <w:t>Determination of the Termination Payment</w:t>
      </w:r>
      <w:r w:rsidR="00A75ED5" w:rsidRPr="00DD3423">
        <w:rPr>
          <w:rFonts w:cs="Arial"/>
          <w:i/>
          <w:iCs/>
          <w:highlight w:val="yellow"/>
          <w:lang w:eastAsia="zh-CN"/>
        </w:rPr>
        <w:fldChar w:fldCharType="end"/>
      </w:r>
      <w:r w:rsidR="005930DE">
        <w:rPr>
          <w:rFonts w:cs="Arial"/>
          <w:lang w:eastAsia="zh-CN"/>
        </w:rPr>
        <w:t>)</w:t>
      </w:r>
      <w:r w:rsidR="005930DE" w:rsidRPr="003909BA">
        <w:rPr>
          <w:i/>
          <w:iCs/>
        </w:rPr>
        <w:fldChar w:fldCharType="begin"/>
      </w:r>
      <w:r w:rsidR="005930DE" w:rsidRPr="003909BA">
        <w:rPr>
          <w:i/>
          <w:iCs/>
        </w:rPr>
        <w:instrText xml:space="preserve"> REF _Ref124271080 \h </w:instrText>
      </w:r>
      <w:r w:rsidR="005930DE">
        <w:rPr>
          <w:i/>
          <w:iCs/>
        </w:rPr>
        <w:instrText xml:space="preserve"> \* MERGEFORMAT </w:instrText>
      </w:r>
      <w:r w:rsidR="005930DE" w:rsidRPr="003909BA">
        <w:rPr>
          <w:i/>
          <w:iCs/>
        </w:rPr>
      </w:r>
      <w:r w:rsidR="00555F46">
        <w:rPr>
          <w:i/>
          <w:iCs/>
        </w:rPr>
        <w:fldChar w:fldCharType="separate"/>
      </w:r>
      <w:r w:rsidR="005930DE" w:rsidRPr="003909BA">
        <w:rPr>
          <w:i/>
          <w:iCs/>
        </w:rPr>
        <w:fldChar w:fldCharType="end"/>
      </w:r>
      <w:r w:rsidR="005930DE" w:rsidRPr="00FC1C46">
        <w:rPr>
          <w:rFonts w:cs="Arial"/>
          <w:lang w:eastAsia="zh-CN"/>
        </w:rPr>
        <w:t>.</w:t>
      </w:r>
    </w:p>
    <w:p w14:paraId="2BF7E136" w14:textId="0752D4F7" w:rsidR="00EF5B8A" w:rsidRPr="00FC1C46" w:rsidRDefault="00EF5B8A" w:rsidP="007E14C3">
      <w:pPr>
        <w:pStyle w:val="BodyText"/>
        <w:rPr>
          <w:rFonts w:cs="Arial"/>
          <w:lang w:eastAsia="zh-CN"/>
        </w:rPr>
      </w:pPr>
      <w:r w:rsidRPr="00FC1C46">
        <w:rPr>
          <w:rFonts w:cs="Arial"/>
          <w:b/>
          <w:bCs/>
          <w:lang w:eastAsia="zh-CN"/>
        </w:rPr>
        <w:t>Termination Payment</w:t>
      </w:r>
      <w:r w:rsidRPr="00FC1C46">
        <w:rPr>
          <w:rFonts w:cs="Arial"/>
          <w:lang w:eastAsia="zh-CN"/>
        </w:rPr>
        <w:t xml:space="preserve"> </w:t>
      </w:r>
      <w:r w:rsidRPr="00FC1C46">
        <w:rPr>
          <w:rFonts w:cs="Arial"/>
          <w:b/>
          <w:bCs/>
          <w:lang w:eastAsia="zh-CN"/>
        </w:rPr>
        <w:t>Notice</w:t>
      </w:r>
      <w:r w:rsidRPr="00FC1C46">
        <w:rPr>
          <w:rFonts w:cs="Arial"/>
          <w:lang w:eastAsia="zh-CN"/>
        </w:rPr>
        <w:t xml:space="preserve"> has the meaning given to that term in clause </w:t>
      </w:r>
      <w:r w:rsidRPr="00FC1C46">
        <w:rPr>
          <w:rFonts w:cs="Arial"/>
          <w:lang w:eastAsia="zh-CN"/>
        </w:rPr>
        <w:fldChar w:fldCharType="begin"/>
      </w:r>
      <w:r w:rsidRPr="00FC1C46">
        <w:rPr>
          <w:rFonts w:cs="Arial"/>
          <w:lang w:eastAsia="zh-CN"/>
        </w:rPr>
        <w:instrText xml:space="preserve"> REF _Ref124271315 \w \h </w:instrText>
      </w:r>
      <w:r w:rsidRPr="00FC1C46">
        <w:rPr>
          <w:rFonts w:cs="Arial"/>
          <w:lang w:eastAsia="zh-CN"/>
        </w:rPr>
      </w:r>
      <w:r w:rsidRPr="00FC1C46">
        <w:rPr>
          <w:rFonts w:cs="Arial"/>
          <w:lang w:eastAsia="zh-CN"/>
        </w:rPr>
        <w:fldChar w:fldCharType="separate"/>
      </w:r>
      <w:r>
        <w:rPr>
          <w:rFonts w:cs="Arial"/>
          <w:lang w:eastAsia="zh-CN"/>
        </w:rPr>
        <w:t>14.3</w:t>
      </w:r>
      <w:r w:rsidRPr="00FC1C46">
        <w:rPr>
          <w:rFonts w:cs="Arial"/>
          <w:lang w:eastAsia="zh-CN"/>
        </w:rPr>
        <w:fldChar w:fldCharType="end"/>
      </w:r>
      <w:r w:rsidR="005930DE">
        <w:rPr>
          <w:rFonts w:cs="Arial"/>
          <w:lang w:eastAsia="zh-CN"/>
        </w:rPr>
        <w:t xml:space="preserve"> (</w:t>
      </w:r>
      <w:r w:rsidR="00A75ED5" w:rsidRPr="00DD3423">
        <w:rPr>
          <w:rFonts w:cs="Arial"/>
          <w:i/>
          <w:iCs/>
          <w:highlight w:val="yellow"/>
          <w:lang w:eastAsia="zh-CN"/>
        </w:rPr>
        <w:fldChar w:fldCharType="begin"/>
      </w:r>
      <w:r w:rsidR="00A75ED5" w:rsidRPr="00DD3423">
        <w:rPr>
          <w:rFonts w:cs="Arial"/>
          <w:i/>
          <w:iCs/>
          <w:lang w:eastAsia="zh-CN"/>
        </w:rPr>
        <w:instrText xml:space="preserve"> REF _Ref124271315 \h </w:instrText>
      </w:r>
      <w:r w:rsidR="00DD3423" w:rsidRPr="00DD3423">
        <w:rPr>
          <w:rFonts w:cs="Arial"/>
          <w:i/>
          <w:iCs/>
          <w:highlight w:val="yellow"/>
          <w:lang w:eastAsia="zh-CN"/>
        </w:rPr>
        <w:instrText xml:space="preserve"> \* MERGEFORMAT </w:instrText>
      </w:r>
      <w:r w:rsidR="00A75ED5" w:rsidRPr="00DD3423">
        <w:rPr>
          <w:rFonts w:cs="Arial"/>
          <w:i/>
          <w:iCs/>
          <w:highlight w:val="yellow"/>
          <w:lang w:eastAsia="zh-CN"/>
        </w:rPr>
      </w:r>
      <w:r w:rsidR="00A75ED5" w:rsidRPr="00DD3423">
        <w:rPr>
          <w:rFonts w:cs="Arial"/>
          <w:i/>
          <w:iCs/>
          <w:highlight w:val="yellow"/>
          <w:lang w:eastAsia="zh-CN"/>
        </w:rPr>
        <w:fldChar w:fldCharType="separate"/>
      </w:r>
      <w:r w:rsidR="00A75ED5" w:rsidRPr="00DD3423">
        <w:rPr>
          <w:i/>
          <w:iCs/>
        </w:rPr>
        <w:t>Notice of the Termination Payment</w:t>
      </w:r>
      <w:r w:rsidR="00A75ED5" w:rsidRPr="00DD3423">
        <w:rPr>
          <w:rFonts w:cs="Arial"/>
          <w:i/>
          <w:iCs/>
          <w:highlight w:val="yellow"/>
          <w:lang w:eastAsia="zh-CN"/>
        </w:rPr>
        <w:fldChar w:fldCharType="end"/>
      </w:r>
      <w:r w:rsidR="005930DE">
        <w:rPr>
          <w:rFonts w:cs="Arial"/>
          <w:lang w:eastAsia="zh-CN"/>
        </w:rPr>
        <w:t>)</w:t>
      </w:r>
      <w:r w:rsidRPr="003909BA">
        <w:rPr>
          <w:i/>
          <w:iCs/>
        </w:rPr>
        <w:fldChar w:fldCharType="begin"/>
      </w:r>
      <w:r w:rsidRPr="003909BA">
        <w:rPr>
          <w:i/>
          <w:iCs/>
        </w:rPr>
        <w:instrText xml:space="preserve"> REF _Ref124271080 \h </w:instrText>
      </w:r>
      <w:r>
        <w:rPr>
          <w:i/>
          <w:iCs/>
        </w:rPr>
        <w:instrText xml:space="preserve"> \* MERGEFORMAT </w:instrText>
      </w:r>
      <w:r w:rsidRPr="003909BA">
        <w:rPr>
          <w:i/>
          <w:iCs/>
        </w:rPr>
      </w:r>
      <w:r w:rsidR="00555F46">
        <w:rPr>
          <w:i/>
          <w:iCs/>
        </w:rPr>
        <w:fldChar w:fldCharType="separate"/>
      </w:r>
      <w:r w:rsidRPr="003909BA">
        <w:rPr>
          <w:i/>
          <w:iCs/>
        </w:rPr>
        <w:fldChar w:fldCharType="end"/>
      </w:r>
      <w:r w:rsidRPr="00FC1C46">
        <w:rPr>
          <w:rFonts w:cs="Arial"/>
          <w:lang w:eastAsia="zh-CN"/>
        </w:rPr>
        <w:t>.</w:t>
      </w:r>
    </w:p>
    <w:p w14:paraId="5F878C96" w14:textId="77777777" w:rsidR="00EF5B8A" w:rsidRPr="00FC1C46" w:rsidRDefault="00EF5B8A" w:rsidP="007E14C3">
      <w:pPr>
        <w:pStyle w:val="BodyText"/>
        <w:rPr>
          <w:rFonts w:cs="Arial"/>
        </w:rPr>
      </w:pPr>
      <w:r w:rsidRPr="00FC1C46">
        <w:rPr>
          <w:rFonts w:cs="Arial"/>
          <w:b/>
        </w:rPr>
        <w:t xml:space="preserve">Threshold Amount </w:t>
      </w:r>
      <w:r w:rsidRPr="00FC1C46">
        <w:rPr>
          <w:rFonts w:cs="Arial"/>
          <w:bCs/>
        </w:rPr>
        <w:t>has the meaning given to that term</w:t>
      </w:r>
      <w:r w:rsidRPr="00FC1C46">
        <w:rPr>
          <w:rFonts w:cs="Arial"/>
        </w:rPr>
        <w:t xml:space="preserve"> in the Elections Schedule. </w:t>
      </w:r>
    </w:p>
    <w:p w14:paraId="6E294AA1" w14:textId="77777777" w:rsidR="00EF5B8A" w:rsidRPr="00FC1C46" w:rsidRDefault="00EF5B8A" w:rsidP="007E14C3">
      <w:pPr>
        <w:pStyle w:val="BodyText"/>
        <w:rPr>
          <w:rFonts w:cs="Arial"/>
          <w:b/>
          <w:bCs/>
          <w:lang w:eastAsia="zh-CN"/>
        </w:rPr>
      </w:pPr>
      <w:r w:rsidRPr="00FC1C46">
        <w:rPr>
          <w:rFonts w:cs="Arial"/>
          <w:b/>
          <w:bCs/>
          <w:lang w:eastAsia="zh-CN"/>
        </w:rPr>
        <w:t>Trade Date</w:t>
      </w:r>
      <w:r w:rsidRPr="00FC1C46">
        <w:rPr>
          <w:rFonts w:cs="Arial"/>
          <w:lang w:eastAsia="zh-CN"/>
        </w:rPr>
        <w:t xml:space="preserve"> in respect of a Transaction means</w:t>
      </w:r>
      <w:r w:rsidRPr="00FC1C46">
        <w:rPr>
          <w:rFonts w:cs="Arial"/>
          <w:b/>
          <w:bCs/>
          <w:lang w:eastAsia="zh-CN"/>
        </w:rPr>
        <w:t xml:space="preserve"> </w:t>
      </w:r>
      <w:r w:rsidRPr="00FC1C46">
        <w:rPr>
          <w:rFonts w:cs="Arial"/>
          <w:lang w:eastAsia="zh-CN"/>
        </w:rPr>
        <w:t>the date agreed as such by the parties, as specified in the relevant Confirmation.</w:t>
      </w:r>
    </w:p>
    <w:p w14:paraId="4120F128" w14:textId="77777777" w:rsidR="00EF5B8A" w:rsidRPr="00FC1C46" w:rsidRDefault="00EF5B8A" w:rsidP="007E14C3">
      <w:pPr>
        <w:pStyle w:val="BodyText"/>
        <w:rPr>
          <w:rFonts w:cs="Arial"/>
          <w:lang w:eastAsia="zh-CN"/>
        </w:rPr>
      </w:pPr>
      <w:r w:rsidRPr="00FC1C46">
        <w:rPr>
          <w:rFonts w:cs="Arial"/>
          <w:b/>
          <w:bCs/>
          <w:lang w:eastAsia="zh-CN"/>
        </w:rPr>
        <w:t>Transaction</w:t>
      </w:r>
      <w:r w:rsidRPr="00FC1C46">
        <w:rPr>
          <w:rFonts w:cs="Arial"/>
          <w:lang w:eastAsia="zh-CN"/>
        </w:rPr>
        <w:t xml:space="preserve"> </w:t>
      </w:r>
      <w:bookmarkStart w:id="552" w:name="_Hlk107227330"/>
      <w:r w:rsidRPr="00FC1C46">
        <w:rPr>
          <w:rFonts w:cs="Arial"/>
          <w:lang w:eastAsia="zh-CN"/>
        </w:rPr>
        <w:t xml:space="preserve">means a </w:t>
      </w:r>
      <w:proofErr w:type="gramStart"/>
      <w:r w:rsidRPr="00FC1C46">
        <w:rPr>
          <w:rFonts w:cs="Arial"/>
          <w:lang w:eastAsia="zh-CN"/>
        </w:rPr>
        <w:t>physically-settled</w:t>
      </w:r>
      <w:proofErr w:type="gramEnd"/>
      <w:r w:rsidRPr="00FC1C46">
        <w:rPr>
          <w:rFonts w:cs="Arial"/>
          <w:lang w:eastAsia="zh-CN"/>
        </w:rPr>
        <w:t xml:space="preserve"> spot, forward or option transaction between the parties in relation to one or more </w:t>
      </w:r>
      <w:r w:rsidRPr="003126D4">
        <w:t>ACCUs</w:t>
      </w:r>
      <w:r>
        <w:rPr>
          <w:rFonts w:cs="Arial"/>
          <w:lang w:eastAsia="zh-CN"/>
        </w:rPr>
        <w:t>, whether or not entered into before, on or after the date of this Master Agreement</w:t>
      </w:r>
      <w:r w:rsidRPr="00FC1C46">
        <w:rPr>
          <w:rFonts w:cs="Arial"/>
          <w:lang w:eastAsia="zh-CN"/>
        </w:rPr>
        <w:t xml:space="preserve">. </w:t>
      </w:r>
      <w:bookmarkEnd w:id="552"/>
    </w:p>
    <w:p w14:paraId="27D07050" w14:textId="77777777" w:rsidR="00EF5B8A" w:rsidRPr="00FC1C46" w:rsidRDefault="00EF5B8A" w:rsidP="007E14C3">
      <w:pPr>
        <w:pStyle w:val="BodyText"/>
        <w:kinsoku w:val="0"/>
        <w:overflowPunct w:val="0"/>
        <w:rPr>
          <w:rFonts w:cs="Arial"/>
          <w:kern w:val="20"/>
          <w:lang w:eastAsia="zh-CN"/>
        </w:rPr>
      </w:pPr>
      <w:r w:rsidRPr="00FC1C46">
        <w:rPr>
          <w:rFonts w:cs="Arial"/>
          <w:b/>
          <w:bCs/>
          <w:lang w:eastAsia="zh-CN"/>
        </w:rPr>
        <w:t>Unpaid Amounts</w:t>
      </w:r>
      <w:r w:rsidRPr="00FC1C46">
        <w:rPr>
          <w:rFonts w:cs="Arial"/>
          <w:lang w:eastAsia="zh-CN"/>
        </w:rPr>
        <w:t xml:space="preserve"> owing to any party means, </w:t>
      </w:r>
      <w:r w:rsidRPr="00FC1C46">
        <w:rPr>
          <w:rFonts w:cs="Arial"/>
          <w:kern w:val="20"/>
          <w:lang w:eastAsia="zh-CN"/>
        </w:rPr>
        <w:t>in respect of an Early Termination Date and all Terminated Transactions, the aggregate of:</w:t>
      </w:r>
    </w:p>
    <w:p w14:paraId="02716C4E" w14:textId="77777777" w:rsidR="00EF5B8A" w:rsidRPr="00FC1C46" w:rsidRDefault="00EF5B8A" w:rsidP="00D04BE2">
      <w:pPr>
        <w:pStyle w:val="Sch3"/>
        <w:numPr>
          <w:ilvl w:val="3"/>
          <w:numId w:val="34"/>
        </w:numPr>
      </w:pPr>
      <w:bookmarkStart w:id="553" w:name="_Ref131433992"/>
      <w:r w:rsidRPr="00FC1C46">
        <w:t xml:space="preserve">all amounts that became payable (or that would have become payable in respect of each such Terminated Transaction but for clauses </w:t>
      </w:r>
      <w:r w:rsidRPr="00FC1C46">
        <w:fldChar w:fldCharType="begin"/>
      </w:r>
      <w:r w:rsidRPr="00FC1C46">
        <w:instrText xml:space="preserve"> REF _Ref131433739 \w \h </w:instrText>
      </w:r>
      <w:r w:rsidRPr="00FC1C46">
        <w:fldChar w:fldCharType="separate"/>
      </w:r>
      <w:r>
        <w:t>7</w:t>
      </w:r>
      <w:r w:rsidRPr="00FC1C46">
        <w:fldChar w:fldCharType="end"/>
      </w:r>
      <w:r>
        <w:t xml:space="preserve"> (</w:t>
      </w:r>
      <w:r w:rsidRPr="003126D4">
        <w:rPr>
          <w:i/>
          <w:iCs/>
        </w:rPr>
        <w:fldChar w:fldCharType="begin"/>
      </w:r>
      <w:r w:rsidRPr="003126D4">
        <w:rPr>
          <w:i/>
          <w:iCs/>
        </w:rPr>
        <w:instrText xml:space="preserve"> REF _Ref131433739 \h </w:instrText>
      </w:r>
      <w:r>
        <w:rPr>
          <w:i/>
          <w:iCs/>
        </w:rPr>
        <w:instrText xml:space="preserve"> \* MERGEFORMAT </w:instrText>
      </w:r>
      <w:r w:rsidRPr="003126D4">
        <w:rPr>
          <w:i/>
          <w:iCs/>
        </w:rPr>
      </w:r>
      <w:r w:rsidRPr="003126D4">
        <w:rPr>
          <w:i/>
          <w:iCs/>
        </w:rPr>
        <w:fldChar w:fldCharType="separate"/>
      </w:r>
      <w:r w:rsidRPr="00A45A50">
        <w:rPr>
          <w:i/>
          <w:iCs/>
        </w:rPr>
        <w:t>Delivery and Acceptance failures</w:t>
      </w:r>
      <w:r w:rsidRPr="003126D4">
        <w:rPr>
          <w:i/>
          <w:iCs/>
        </w:rPr>
        <w:fldChar w:fldCharType="end"/>
      </w:r>
      <w:r>
        <w:t>)</w:t>
      </w:r>
      <w:r w:rsidRPr="00FC1C46">
        <w:t xml:space="preserve">, </w:t>
      </w:r>
      <w:r w:rsidRPr="00FC1C46">
        <w:fldChar w:fldCharType="begin"/>
      </w:r>
      <w:r w:rsidRPr="00FC1C46">
        <w:instrText xml:space="preserve"> REF _Ref124270935 \w \h  \* MERGEFORMAT </w:instrText>
      </w:r>
      <w:r w:rsidRPr="00FC1C46">
        <w:fldChar w:fldCharType="separate"/>
      </w:r>
      <w:r>
        <w:t>8.6</w:t>
      </w:r>
      <w:r w:rsidRPr="00FC1C46">
        <w:fldChar w:fldCharType="end"/>
      </w:r>
      <w:r w:rsidRPr="00FC1C46">
        <w:t xml:space="preserve"> </w:t>
      </w:r>
      <w:r>
        <w:t>(</w:t>
      </w:r>
      <w:r w:rsidRPr="003126D4">
        <w:rPr>
          <w:i/>
          <w:iCs/>
        </w:rPr>
        <w:fldChar w:fldCharType="begin"/>
      </w:r>
      <w:r w:rsidRPr="003126D4">
        <w:rPr>
          <w:i/>
          <w:iCs/>
        </w:rPr>
        <w:instrText xml:space="preserve"> REF _Ref124270935 \h </w:instrText>
      </w:r>
      <w:r>
        <w:rPr>
          <w:i/>
          <w:iCs/>
        </w:rPr>
        <w:instrText xml:space="preserve"> \* MERGEFORMAT </w:instrText>
      </w:r>
      <w:r w:rsidRPr="003126D4">
        <w:rPr>
          <w:i/>
          <w:iCs/>
        </w:rPr>
      </w:r>
      <w:r w:rsidRPr="003126D4">
        <w:rPr>
          <w:i/>
          <w:iCs/>
        </w:rPr>
        <w:fldChar w:fldCharType="separate"/>
      </w:r>
      <w:r w:rsidRPr="00A45A50">
        <w:rPr>
          <w:i/>
          <w:iCs/>
        </w:rPr>
        <w:t>Conditions precedent to payments or deliveries</w:t>
      </w:r>
      <w:r w:rsidRPr="003126D4">
        <w:rPr>
          <w:i/>
          <w:iCs/>
        </w:rPr>
        <w:fldChar w:fldCharType="end"/>
      </w:r>
      <w:r>
        <w:t xml:space="preserve">) </w:t>
      </w:r>
      <w:r w:rsidRPr="00FC1C46">
        <w:t xml:space="preserve">or </w:t>
      </w:r>
      <w:r w:rsidRPr="00FC1C46">
        <w:fldChar w:fldCharType="begin"/>
      </w:r>
      <w:r w:rsidRPr="00FC1C46">
        <w:instrText xml:space="preserve"> REF _Ref432691331 \w \h  \* MERGEFORMAT </w:instrText>
      </w:r>
      <w:r w:rsidRPr="00FC1C46">
        <w:fldChar w:fldCharType="separate"/>
      </w:r>
      <w:r>
        <w:t>17</w:t>
      </w:r>
      <w:r w:rsidRPr="00FC1C46">
        <w:fldChar w:fldCharType="end"/>
      </w:r>
      <w:r>
        <w:t xml:space="preserve"> (</w:t>
      </w:r>
      <w:r w:rsidRPr="000F2CA8">
        <w:rPr>
          <w:i/>
          <w:iCs/>
        </w:rPr>
        <w:fldChar w:fldCharType="begin"/>
      </w:r>
      <w:r w:rsidRPr="000F2CA8">
        <w:rPr>
          <w:i/>
          <w:iCs/>
        </w:rPr>
        <w:instrText xml:space="preserve"> REF _Ref34731467 \h  \* MERGEFORMAT </w:instrText>
      </w:r>
      <w:r w:rsidRPr="000F2CA8">
        <w:rPr>
          <w:i/>
          <w:iCs/>
        </w:rPr>
      </w:r>
      <w:r w:rsidRPr="000F2CA8">
        <w:rPr>
          <w:i/>
          <w:iCs/>
        </w:rPr>
        <w:fldChar w:fldCharType="separate"/>
      </w:r>
      <w:r w:rsidRPr="00A45A50">
        <w:rPr>
          <w:i/>
          <w:iCs/>
        </w:rPr>
        <w:t>Abandonment of Scheme</w:t>
      </w:r>
      <w:r w:rsidRPr="000F2CA8">
        <w:rPr>
          <w:i/>
          <w:iCs/>
        </w:rPr>
        <w:fldChar w:fldCharType="end"/>
      </w:r>
      <w:r>
        <w:rPr>
          <w:i/>
          <w:iCs/>
        </w:rPr>
        <w:t>)</w:t>
      </w:r>
      <w:r w:rsidRPr="00FC1C46">
        <w:t>) to such party on or prior to such Early Termination Date and which remain unpaid as at such Early Termination Date; and</w:t>
      </w:r>
      <w:bookmarkEnd w:id="553"/>
    </w:p>
    <w:p w14:paraId="5454AB80" w14:textId="77777777" w:rsidR="00EF5B8A" w:rsidRPr="00FC1C46" w:rsidRDefault="00EF5B8A" w:rsidP="00D04BE2">
      <w:pPr>
        <w:pStyle w:val="Sch3"/>
        <w:numPr>
          <w:ilvl w:val="3"/>
          <w:numId w:val="32"/>
        </w:numPr>
      </w:pPr>
      <w:bookmarkStart w:id="554" w:name="_Ref_ContractCompanion_9kb9Ur13A"/>
      <w:r w:rsidRPr="00FC1C46">
        <w:t xml:space="preserve">in respect of all obligations in respect of each such Terminated Transaction which was (or would have been but for clauses </w:t>
      </w:r>
      <w:r w:rsidRPr="00FC1C46">
        <w:fldChar w:fldCharType="begin"/>
      </w:r>
      <w:r w:rsidRPr="00FC1C46">
        <w:instrText xml:space="preserve"> REF _Ref131433739 \w \h </w:instrText>
      </w:r>
      <w:r w:rsidRPr="00FC1C46">
        <w:fldChar w:fldCharType="separate"/>
      </w:r>
      <w:r>
        <w:t>7</w:t>
      </w:r>
      <w:r w:rsidRPr="00FC1C46">
        <w:fldChar w:fldCharType="end"/>
      </w:r>
      <w:r>
        <w:t xml:space="preserve"> (</w:t>
      </w:r>
      <w:r w:rsidRPr="003E268C">
        <w:rPr>
          <w:i/>
          <w:iCs/>
        </w:rPr>
        <w:fldChar w:fldCharType="begin"/>
      </w:r>
      <w:r w:rsidRPr="003E268C">
        <w:rPr>
          <w:i/>
          <w:iCs/>
        </w:rPr>
        <w:instrText xml:space="preserve"> REF _Ref131433739 \h </w:instrText>
      </w:r>
      <w:r>
        <w:rPr>
          <w:i/>
          <w:iCs/>
        </w:rPr>
        <w:instrText xml:space="preserve"> \* MERGEFORMAT </w:instrText>
      </w:r>
      <w:r w:rsidRPr="003E268C">
        <w:rPr>
          <w:i/>
          <w:iCs/>
        </w:rPr>
      </w:r>
      <w:r w:rsidRPr="003E268C">
        <w:rPr>
          <w:i/>
          <w:iCs/>
        </w:rPr>
        <w:fldChar w:fldCharType="separate"/>
      </w:r>
      <w:r w:rsidRPr="00A45A50">
        <w:rPr>
          <w:i/>
          <w:iCs/>
        </w:rPr>
        <w:t>Delivery and Acceptance failures</w:t>
      </w:r>
      <w:r w:rsidRPr="003E268C">
        <w:rPr>
          <w:i/>
          <w:iCs/>
        </w:rPr>
        <w:fldChar w:fldCharType="end"/>
      </w:r>
      <w:r>
        <w:t>)</w:t>
      </w:r>
      <w:r w:rsidRPr="00FC1C46">
        <w:t xml:space="preserve">, </w:t>
      </w:r>
      <w:r w:rsidRPr="00FC1C46">
        <w:fldChar w:fldCharType="begin"/>
      </w:r>
      <w:r w:rsidRPr="00FC1C46">
        <w:instrText xml:space="preserve"> REF _Ref124270935 \w \h  \* MERGEFORMAT </w:instrText>
      </w:r>
      <w:r w:rsidRPr="00FC1C46">
        <w:fldChar w:fldCharType="separate"/>
      </w:r>
      <w:r>
        <w:t>8.6</w:t>
      </w:r>
      <w:r w:rsidRPr="00FC1C46">
        <w:fldChar w:fldCharType="end"/>
      </w:r>
      <w:r w:rsidRPr="00FC1C46">
        <w:t xml:space="preserve"> </w:t>
      </w:r>
      <w:r>
        <w:t>(</w:t>
      </w:r>
      <w:r w:rsidRPr="003E268C">
        <w:rPr>
          <w:i/>
          <w:iCs/>
        </w:rPr>
        <w:fldChar w:fldCharType="begin"/>
      </w:r>
      <w:r w:rsidRPr="003E268C">
        <w:rPr>
          <w:i/>
          <w:iCs/>
        </w:rPr>
        <w:instrText xml:space="preserve"> REF _Ref124270935 \h </w:instrText>
      </w:r>
      <w:r>
        <w:rPr>
          <w:i/>
          <w:iCs/>
        </w:rPr>
        <w:instrText xml:space="preserve"> \* MERGEFORMAT </w:instrText>
      </w:r>
      <w:r w:rsidRPr="003E268C">
        <w:rPr>
          <w:i/>
          <w:iCs/>
        </w:rPr>
      </w:r>
      <w:r w:rsidRPr="003E268C">
        <w:rPr>
          <w:i/>
          <w:iCs/>
        </w:rPr>
        <w:fldChar w:fldCharType="separate"/>
      </w:r>
      <w:r w:rsidRPr="00A45A50">
        <w:rPr>
          <w:i/>
          <w:iCs/>
        </w:rPr>
        <w:t>Conditions precedent to payments or deliveries</w:t>
      </w:r>
      <w:r w:rsidRPr="003E268C">
        <w:rPr>
          <w:i/>
          <w:iCs/>
        </w:rPr>
        <w:fldChar w:fldCharType="end"/>
      </w:r>
      <w:r>
        <w:t xml:space="preserve">) </w:t>
      </w:r>
      <w:r w:rsidRPr="00FC1C46">
        <w:t xml:space="preserve">or </w:t>
      </w:r>
      <w:r w:rsidRPr="00FC1C46">
        <w:fldChar w:fldCharType="begin"/>
      </w:r>
      <w:r w:rsidRPr="00FC1C46">
        <w:instrText xml:space="preserve"> REF _Ref432691331 \w \h  \* MERGEFORMAT </w:instrText>
      </w:r>
      <w:r w:rsidRPr="00FC1C46">
        <w:fldChar w:fldCharType="separate"/>
      </w:r>
      <w:r>
        <w:t>17</w:t>
      </w:r>
      <w:r w:rsidRPr="00FC1C46">
        <w:fldChar w:fldCharType="end"/>
      </w:r>
      <w:r>
        <w:t xml:space="preserve"> (</w:t>
      </w:r>
      <w:r w:rsidRPr="000F2CA8">
        <w:rPr>
          <w:i/>
          <w:iCs/>
        </w:rPr>
        <w:fldChar w:fldCharType="begin"/>
      </w:r>
      <w:r w:rsidRPr="000F2CA8">
        <w:rPr>
          <w:i/>
          <w:iCs/>
        </w:rPr>
        <w:instrText xml:space="preserve"> REF _Ref34731467 \h  \* MERGEFORMAT </w:instrText>
      </w:r>
      <w:r w:rsidRPr="000F2CA8">
        <w:rPr>
          <w:i/>
          <w:iCs/>
        </w:rPr>
      </w:r>
      <w:r w:rsidRPr="000F2CA8">
        <w:rPr>
          <w:i/>
          <w:iCs/>
        </w:rPr>
        <w:fldChar w:fldCharType="separate"/>
      </w:r>
      <w:r w:rsidRPr="00A45A50">
        <w:rPr>
          <w:i/>
          <w:iCs/>
        </w:rPr>
        <w:t>Abandonment of Scheme</w:t>
      </w:r>
      <w:r w:rsidRPr="000F2CA8">
        <w:rPr>
          <w:i/>
          <w:iCs/>
        </w:rPr>
        <w:fldChar w:fldCharType="end"/>
      </w:r>
      <w:r w:rsidRPr="00FC1C46">
        <w:t>)) required to be settled by Delivery to such party on or prior to such Early Termination Date, and which has not been so settled as at such Early Termination Date, an amount equal to the fair market value of that which was (or would have been) required to be settled by Delivery,</w:t>
      </w:r>
      <w:bookmarkEnd w:id="554"/>
    </w:p>
    <w:p w14:paraId="4F442C10" w14:textId="77777777" w:rsidR="00EF5B8A" w:rsidRPr="00FC1C46" w:rsidRDefault="00EF5B8A" w:rsidP="007E14C3">
      <w:pPr>
        <w:pStyle w:val="BodyText"/>
        <w:rPr>
          <w:bCs/>
        </w:rPr>
      </w:pPr>
      <w:r w:rsidRPr="00FC1C46">
        <w:rPr>
          <w:lang w:eastAsia="zh-CN"/>
        </w:rPr>
        <w:lastRenderedPageBreak/>
        <w:t xml:space="preserve">in each case together with any amount of interest accrued or other compensation in respect of that obligation or deferred obligation, as the case may be, pursuant to clause </w:t>
      </w:r>
      <w:r w:rsidRPr="00FC1C46">
        <w:rPr>
          <w:lang w:eastAsia="zh-CN"/>
        </w:rPr>
        <w:fldChar w:fldCharType="begin"/>
      </w:r>
      <w:r w:rsidRPr="00FC1C46">
        <w:rPr>
          <w:lang w:eastAsia="zh-CN"/>
        </w:rPr>
        <w:instrText xml:space="preserve"> REF _Ref124271359 \w \h  \* MERGEFORMAT </w:instrText>
      </w:r>
      <w:r w:rsidRPr="00FC1C46">
        <w:rPr>
          <w:lang w:eastAsia="zh-CN"/>
        </w:rPr>
      </w:r>
      <w:r w:rsidRPr="00FC1C46">
        <w:rPr>
          <w:lang w:eastAsia="zh-CN"/>
        </w:rPr>
        <w:fldChar w:fldCharType="separate"/>
      </w:r>
      <w:r>
        <w:rPr>
          <w:lang w:eastAsia="zh-CN"/>
        </w:rPr>
        <w:t>8.5</w:t>
      </w:r>
      <w:r w:rsidRPr="00FC1C46">
        <w:rPr>
          <w:lang w:eastAsia="zh-CN"/>
        </w:rPr>
        <w:fldChar w:fldCharType="end"/>
      </w:r>
      <w:r>
        <w:rPr>
          <w:lang w:eastAsia="zh-CN"/>
        </w:rPr>
        <w:t xml:space="preserve"> (</w:t>
      </w:r>
      <w:r w:rsidRPr="003126D4">
        <w:rPr>
          <w:i/>
          <w:iCs/>
          <w:lang w:eastAsia="zh-CN"/>
        </w:rPr>
        <w:fldChar w:fldCharType="begin"/>
      </w:r>
      <w:r w:rsidRPr="003126D4">
        <w:rPr>
          <w:i/>
          <w:iCs/>
          <w:lang w:eastAsia="zh-CN"/>
        </w:rPr>
        <w:instrText xml:space="preserve"> REF _Ref124271359 \h </w:instrText>
      </w:r>
      <w:r>
        <w:rPr>
          <w:i/>
          <w:iCs/>
          <w:lang w:eastAsia="zh-CN"/>
        </w:rPr>
        <w:instrText xml:space="preserve"> \* MERGEFORMAT </w:instrText>
      </w:r>
      <w:r w:rsidRPr="003126D4">
        <w:rPr>
          <w:i/>
          <w:iCs/>
          <w:lang w:eastAsia="zh-CN"/>
        </w:rPr>
      </w:r>
      <w:r w:rsidRPr="003126D4">
        <w:rPr>
          <w:i/>
          <w:iCs/>
          <w:lang w:eastAsia="zh-CN"/>
        </w:rPr>
        <w:fldChar w:fldCharType="separate"/>
      </w:r>
      <w:r w:rsidRPr="00A45A50">
        <w:rPr>
          <w:i/>
          <w:iCs/>
        </w:rPr>
        <w:t>Defaulted payments</w:t>
      </w:r>
      <w:r w:rsidRPr="003126D4">
        <w:rPr>
          <w:i/>
          <w:iCs/>
          <w:lang w:eastAsia="zh-CN"/>
        </w:rPr>
        <w:fldChar w:fldCharType="end"/>
      </w:r>
      <w:r>
        <w:rPr>
          <w:lang w:eastAsia="zh-CN"/>
        </w:rPr>
        <w:t>)</w:t>
      </w:r>
      <w:r w:rsidRPr="00FC1C46">
        <w:rPr>
          <w:lang w:eastAsia="zh-CN"/>
        </w:rPr>
        <w:t xml:space="preserve">, as appropriate. The fair market value of any obligation referred to in paragraph </w:t>
      </w:r>
      <w:r w:rsidRPr="00FC1C46">
        <w:rPr>
          <w:lang w:eastAsia="zh-CN"/>
        </w:rPr>
        <w:fldChar w:fldCharType="begin"/>
      </w:r>
      <w:r w:rsidRPr="00FC1C46">
        <w:rPr>
          <w:lang w:eastAsia="zh-CN"/>
        </w:rPr>
        <w:instrText xml:space="preserve"> REF _Ref_ContractCompanion_9kb9Ur13A \w \n \h \t \* MERGEFORMAT </w:instrText>
      </w:r>
      <w:r w:rsidRPr="00FC1C46">
        <w:rPr>
          <w:lang w:eastAsia="zh-CN"/>
        </w:rPr>
      </w:r>
      <w:r w:rsidRPr="00FC1C46">
        <w:rPr>
          <w:lang w:eastAsia="zh-CN"/>
        </w:rPr>
        <w:fldChar w:fldCharType="separate"/>
      </w:r>
      <w:r>
        <w:rPr>
          <w:lang w:eastAsia="zh-CN"/>
        </w:rPr>
        <w:t>(b)</w:t>
      </w:r>
      <w:r w:rsidRPr="00FC1C46">
        <w:rPr>
          <w:lang w:eastAsia="zh-CN"/>
        </w:rPr>
        <w:fldChar w:fldCharType="end"/>
      </w:r>
      <w:r w:rsidRPr="00FC1C46">
        <w:rPr>
          <w:lang w:eastAsia="zh-CN"/>
        </w:rPr>
        <w:t xml:space="preserve"> above will be determined as of the originally scheduled date for delivery, in good faith and using commercially reasonable procedures, </w:t>
      </w:r>
      <w:r w:rsidRPr="00FC1C46">
        <w:t xml:space="preserve">by reference to quotations of average relevant rates or prices from two or more Market-makers. </w:t>
      </w:r>
    </w:p>
    <w:p w14:paraId="055B3523" w14:textId="77777777" w:rsidR="00EF5B8A" w:rsidRPr="00FC1C46" w:rsidRDefault="00EF5B8A" w:rsidP="007E14C3">
      <w:pPr>
        <w:pStyle w:val="BodyText"/>
      </w:pPr>
      <w:r w:rsidRPr="00FC1C46">
        <w:rPr>
          <w:b/>
        </w:rPr>
        <w:t>Vintage</w:t>
      </w:r>
      <w:r w:rsidRPr="00FC1C46">
        <w:t xml:space="preserve"> in respect of a Transaction means the </w:t>
      </w:r>
      <w:r w:rsidRPr="00FC1C46">
        <w:rPr>
          <w:rFonts w:cs="Arial"/>
        </w:rPr>
        <w:t>vintage</w:t>
      </w:r>
      <w:r w:rsidRPr="00FC1C46">
        <w:t xml:space="preserve"> specified in the relevant Confirmation.</w:t>
      </w:r>
    </w:p>
    <w:p w14:paraId="17123298" w14:textId="77777777" w:rsidR="00EF5B8A" w:rsidRPr="00FC1C46" w:rsidRDefault="00EF5B8A" w:rsidP="00D04BE2">
      <w:pPr>
        <w:pStyle w:val="Sch1"/>
        <w:numPr>
          <w:ilvl w:val="1"/>
          <w:numId w:val="32"/>
        </w:numPr>
      </w:pPr>
      <w:bookmarkStart w:id="555" w:name="_Ref131433993"/>
      <w:r w:rsidRPr="00FC1C46">
        <w:t>Interpretation</w:t>
      </w:r>
      <w:bookmarkEnd w:id="555"/>
    </w:p>
    <w:p w14:paraId="302BB182" w14:textId="77777777" w:rsidR="00EF5B8A" w:rsidRPr="00FC1C46" w:rsidRDefault="00EF5B8A" w:rsidP="002C0D46">
      <w:pPr>
        <w:pStyle w:val="BodyText"/>
      </w:pPr>
      <w:r w:rsidRPr="00FC1C46">
        <w:t xml:space="preserve">Unless the contrary intention appears, in this Master Agreement: </w:t>
      </w:r>
    </w:p>
    <w:p w14:paraId="17459C39" w14:textId="77777777" w:rsidR="00EF5B8A" w:rsidRPr="00FC1C46" w:rsidRDefault="00EF5B8A" w:rsidP="00D04BE2">
      <w:pPr>
        <w:pStyle w:val="Sch3"/>
        <w:numPr>
          <w:ilvl w:val="3"/>
          <w:numId w:val="32"/>
        </w:numPr>
      </w:pPr>
      <w:bookmarkStart w:id="556" w:name="_Ref131433994"/>
      <w:r w:rsidRPr="00FC1C46">
        <w:t xml:space="preserve">references to clauses, Schedules and Appendices are to clauses, schedules and appendices of this Master Agreement, and a reference to this Master Agreement includes any Schedule or Annexure to this Master </w:t>
      </w:r>
      <w:proofErr w:type="gramStart"/>
      <w:r w:rsidRPr="00FC1C46">
        <w:t>Agreement;</w:t>
      </w:r>
      <w:bookmarkEnd w:id="556"/>
      <w:proofErr w:type="gramEnd"/>
      <w:r w:rsidRPr="00FC1C46">
        <w:t xml:space="preserve"> </w:t>
      </w:r>
    </w:p>
    <w:p w14:paraId="648701EF" w14:textId="77777777" w:rsidR="00EF5B8A" w:rsidRPr="00FC1C46" w:rsidRDefault="00EF5B8A" w:rsidP="00D04BE2">
      <w:pPr>
        <w:pStyle w:val="Sch3"/>
        <w:numPr>
          <w:ilvl w:val="3"/>
          <w:numId w:val="32"/>
        </w:numPr>
      </w:pPr>
      <w:bookmarkStart w:id="557" w:name="_Ref131433995"/>
      <w:r w:rsidRPr="00FC1C46">
        <w:t xml:space="preserve">headings are for convenience only and must not affect the construction of this Master </w:t>
      </w:r>
      <w:proofErr w:type="gramStart"/>
      <w:r w:rsidRPr="00FC1C46">
        <w:t>Agreement;</w:t>
      </w:r>
      <w:bookmarkEnd w:id="557"/>
      <w:proofErr w:type="gramEnd"/>
      <w:r w:rsidRPr="00FC1C46">
        <w:t xml:space="preserve"> </w:t>
      </w:r>
    </w:p>
    <w:p w14:paraId="2A6215C0" w14:textId="77777777" w:rsidR="00EF5B8A" w:rsidRPr="00FC1C46" w:rsidRDefault="00EF5B8A" w:rsidP="00D04BE2">
      <w:pPr>
        <w:pStyle w:val="Sch3"/>
        <w:numPr>
          <w:ilvl w:val="3"/>
          <w:numId w:val="32"/>
        </w:numPr>
      </w:pPr>
      <w:bookmarkStart w:id="558" w:name="_Ref131433996"/>
      <w:r w:rsidRPr="00FC1C46">
        <w:t xml:space="preserve">words denoting the singular must include the plural and </w:t>
      </w:r>
      <w:proofErr w:type="gramStart"/>
      <w:r w:rsidRPr="00FC1C46">
        <w:t>vice versa;</w:t>
      </w:r>
      <w:bookmarkEnd w:id="558"/>
      <w:proofErr w:type="gramEnd"/>
    </w:p>
    <w:p w14:paraId="0FE93E1F" w14:textId="3B86DADE" w:rsidR="00EF5B8A" w:rsidRPr="00FC1C46" w:rsidRDefault="00EF5B8A" w:rsidP="00D04BE2">
      <w:pPr>
        <w:pStyle w:val="Sch3"/>
        <w:numPr>
          <w:ilvl w:val="3"/>
          <w:numId w:val="32"/>
        </w:numPr>
      </w:pPr>
      <w:bookmarkStart w:id="559" w:name="_Ref131433997"/>
      <w:r w:rsidRPr="00FC1C46">
        <w:t xml:space="preserve">the words </w:t>
      </w:r>
      <w:r>
        <w:t>“</w:t>
      </w:r>
      <w:r w:rsidRPr="00FC1C46">
        <w:t>include</w:t>
      </w:r>
      <w:r>
        <w:t>”</w:t>
      </w:r>
      <w:r w:rsidRPr="00FC1C46">
        <w:t xml:space="preserve"> and </w:t>
      </w:r>
      <w:r>
        <w:t>“</w:t>
      </w:r>
      <w:r w:rsidRPr="00FC1C46">
        <w:t>including</w:t>
      </w:r>
      <w:r>
        <w:t>”</w:t>
      </w:r>
      <w:r w:rsidRPr="00FC1C46">
        <w:t xml:space="preserve"> must be construed without </w:t>
      </w:r>
      <w:proofErr w:type="gramStart"/>
      <w:r w:rsidRPr="00FC1C46">
        <w:t>limitation;</w:t>
      </w:r>
      <w:bookmarkEnd w:id="559"/>
      <w:proofErr w:type="gramEnd"/>
      <w:r w:rsidRPr="00FC1C46">
        <w:t xml:space="preserve"> </w:t>
      </w:r>
    </w:p>
    <w:p w14:paraId="0200D6CD" w14:textId="15C83114" w:rsidR="00EF5B8A" w:rsidRPr="00FC1C46" w:rsidRDefault="00EF5B8A" w:rsidP="00D04BE2">
      <w:pPr>
        <w:pStyle w:val="Sch3"/>
        <w:numPr>
          <w:ilvl w:val="3"/>
          <w:numId w:val="32"/>
        </w:numPr>
      </w:pPr>
      <w:bookmarkStart w:id="560" w:name="_Ref131433998"/>
      <w:r w:rsidRPr="00FC1C46">
        <w:t xml:space="preserve">the expression </w:t>
      </w:r>
      <w:r>
        <w:t>“</w:t>
      </w:r>
      <w:r w:rsidRPr="00FC1C46">
        <w:t>person</w:t>
      </w:r>
      <w:r>
        <w:t>”</w:t>
      </w:r>
      <w:r w:rsidRPr="00FC1C46">
        <w:t xml:space="preserve"> includes an individual, the estate of an individual, a corporation, an authority, an association or a joint venture (whether incorporated or unincorporated), a partnership and a </w:t>
      </w:r>
      <w:proofErr w:type="gramStart"/>
      <w:r w:rsidRPr="00FC1C46">
        <w:t>trust;</w:t>
      </w:r>
      <w:bookmarkEnd w:id="560"/>
      <w:proofErr w:type="gramEnd"/>
    </w:p>
    <w:p w14:paraId="753D180A" w14:textId="70264A86" w:rsidR="00EF5B8A" w:rsidRPr="00FC1C46" w:rsidRDefault="00EF5B8A" w:rsidP="00D04BE2">
      <w:pPr>
        <w:pStyle w:val="Sch3"/>
        <w:numPr>
          <w:ilvl w:val="3"/>
          <w:numId w:val="32"/>
        </w:numPr>
      </w:pPr>
      <w:bookmarkStart w:id="561" w:name="_Ref131433999"/>
      <w:r w:rsidRPr="00FC1C46">
        <w:t>a reference to a party is to a party to this Master Agreement and includes that party</w:t>
      </w:r>
      <w:r>
        <w:t>’</w:t>
      </w:r>
      <w:r w:rsidRPr="00FC1C46">
        <w:t xml:space="preserve">s executors, administrators, successors and permitted assigns, including any person taking by way of novation and, in the case of a trustee, includes any substituted or additional </w:t>
      </w:r>
      <w:proofErr w:type="gramStart"/>
      <w:r w:rsidRPr="00FC1C46">
        <w:t>trustee;</w:t>
      </w:r>
      <w:bookmarkEnd w:id="561"/>
      <w:proofErr w:type="gramEnd"/>
    </w:p>
    <w:p w14:paraId="43D01FDC" w14:textId="77777777" w:rsidR="00EF5B8A" w:rsidRPr="00FC1C46" w:rsidRDefault="00EF5B8A" w:rsidP="00D04BE2">
      <w:pPr>
        <w:pStyle w:val="Sch3"/>
        <w:numPr>
          <w:ilvl w:val="3"/>
          <w:numId w:val="32"/>
        </w:numPr>
      </w:pPr>
      <w:bookmarkStart w:id="562" w:name="_Ref131434000"/>
      <w:r w:rsidRPr="00FC1C46">
        <w:t xml:space="preserve">a reference to any document (including this Master Agreement) is to that document as varied, novated, ratified or replaced from time to </w:t>
      </w:r>
      <w:proofErr w:type="gramStart"/>
      <w:r w:rsidRPr="00FC1C46">
        <w:t>time;</w:t>
      </w:r>
      <w:bookmarkEnd w:id="562"/>
      <w:proofErr w:type="gramEnd"/>
    </w:p>
    <w:p w14:paraId="22631ECE" w14:textId="77777777" w:rsidR="00EF5B8A" w:rsidRPr="00FC1C46" w:rsidRDefault="00EF5B8A" w:rsidP="00D04BE2">
      <w:pPr>
        <w:pStyle w:val="Sch3"/>
        <w:numPr>
          <w:ilvl w:val="3"/>
          <w:numId w:val="32"/>
        </w:numPr>
      </w:pPr>
      <w:bookmarkStart w:id="563" w:name="_Ref131434001"/>
      <w:r w:rsidRPr="00FC1C46">
        <w:t>a reference to any statute or to any statutory provision includes any statutory modification or re</w:t>
      </w:r>
      <w:r w:rsidRPr="00FC1C46">
        <w:noBreakHyphen/>
        <w:t>enactment of it or any statutory provision substituted for it, and all ordinances, by</w:t>
      </w:r>
      <w:r w:rsidRPr="00FC1C46">
        <w:noBreakHyphen/>
        <w:t xml:space="preserve">laws, regulations, rules and statutory instruments (however described) issued under </w:t>
      </w:r>
      <w:proofErr w:type="gramStart"/>
      <w:r w:rsidRPr="00FC1C46">
        <w:t>it;</w:t>
      </w:r>
      <w:bookmarkEnd w:id="563"/>
      <w:proofErr w:type="gramEnd"/>
    </w:p>
    <w:p w14:paraId="4FA17D2E" w14:textId="77777777" w:rsidR="00EF5B8A" w:rsidRPr="00FC1C46" w:rsidRDefault="00EF5B8A" w:rsidP="00D04BE2">
      <w:pPr>
        <w:pStyle w:val="Sch3"/>
        <w:numPr>
          <w:ilvl w:val="3"/>
          <w:numId w:val="32"/>
        </w:numPr>
      </w:pPr>
      <w:bookmarkStart w:id="564" w:name="_Ref131434002"/>
      <w:r w:rsidRPr="00FC1C46">
        <w:t xml:space="preserve">where a word or phrase is given a defined meaning, any other part of speech or grammatical form of that word or phrase has a corresponding </w:t>
      </w:r>
      <w:proofErr w:type="gramStart"/>
      <w:r w:rsidRPr="00FC1C46">
        <w:t>meaning;</w:t>
      </w:r>
      <w:bookmarkEnd w:id="564"/>
      <w:proofErr w:type="gramEnd"/>
      <w:r w:rsidRPr="00FC1C46">
        <w:t xml:space="preserve"> </w:t>
      </w:r>
    </w:p>
    <w:p w14:paraId="014C3E55" w14:textId="77777777" w:rsidR="00EF5B8A" w:rsidRPr="00FC1C46" w:rsidRDefault="00EF5B8A" w:rsidP="00D04BE2">
      <w:pPr>
        <w:pStyle w:val="Sch3"/>
        <w:numPr>
          <w:ilvl w:val="3"/>
          <w:numId w:val="32"/>
        </w:numPr>
      </w:pPr>
      <w:bookmarkStart w:id="565" w:name="_Ref124271491"/>
      <w:r w:rsidRPr="00FC1C46">
        <w:t xml:space="preserve">any reference to time is to Sydney local time, unless specified otherwise in the Elections Schedule or in respect of a particular Transaction, in the relevant </w:t>
      </w:r>
      <w:proofErr w:type="gramStart"/>
      <w:r w:rsidRPr="00FC1C46">
        <w:t>Confirmation;</w:t>
      </w:r>
      <w:bookmarkEnd w:id="565"/>
      <w:proofErr w:type="gramEnd"/>
      <w:r w:rsidRPr="00FC1C46">
        <w:t xml:space="preserve"> </w:t>
      </w:r>
    </w:p>
    <w:p w14:paraId="64FFF694" w14:textId="77777777" w:rsidR="00EF5B8A" w:rsidRPr="00FC1C46" w:rsidRDefault="00EF5B8A" w:rsidP="00D04BE2">
      <w:pPr>
        <w:pStyle w:val="Sch3"/>
        <w:numPr>
          <w:ilvl w:val="3"/>
          <w:numId w:val="32"/>
        </w:numPr>
      </w:pPr>
      <w:bookmarkStart w:id="566" w:name="_Ref131434003"/>
      <w:r w:rsidRPr="00FC1C46">
        <w:t xml:space="preserve">unless otherwise specified, where anything is to be done under this Master Agreement on a Business Day, it is to be treated as having been done on the next following Business Day if it is done after 5:00pm on that Business </w:t>
      </w:r>
      <w:proofErr w:type="gramStart"/>
      <w:r w:rsidRPr="00FC1C46">
        <w:t>Day;</w:t>
      </w:r>
      <w:bookmarkEnd w:id="566"/>
      <w:proofErr w:type="gramEnd"/>
    </w:p>
    <w:p w14:paraId="4AA37258" w14:textId="77777777" w:rsidR="00EF5B8A" w:rsidRPr="00FC1C46" w:rsidRDefault="00EF5B8A" w:rsidP="00D04BE2">
      <w:pPr>
        <w:pStyle w:val="Sch3"/>
        <w:numPr>
          <w:ilvl w:val="3"/>
          <w:numId w:val="32"/>
        </w:numPr>
      </w:pPr>
      <w:bookmarkStart w:id="567" w:name="_Ref131434004"/>
      <w:r w:rsidRPr="00FC1C46">
        <w:t xml:space="preserve">unless otherwise specified, where a date specified in this Master Agreement to be a Delivery Date, Payment Date or Premium Payment Date would otherwise fall on </w:t>
      </w:r>
      <w:r w:rsidRPr="00FC1C46">
        <w:lastRenderedPageBreak/>
        <w:t>a day that is not Business Day, then such date will be deemed to be the next following day that is a Business Day; and</w:t>
      </w:r>
      <w:bookmarkEnd w:id="567"/>
    </w:p>
    <w:p w14:paraId="7B667275" w14:textId="069C8E2E" w:rsidR="00EF5B8A" w:rsidRPr="00FC1C46" w:rsidRDefault="00EF5B8A" w:rsidP="00D04BE2">
      <w:pPr>
        <w:pStyle w:val="Sch3"/>
        <w:numPr>
          <w:ilvl w:val="3"/>
          <w:numId w:val="32"/>
        </w:numPr>
        <w:spacing w:after="120"/>
      </w:pPr>
      <w:bookmarkStart w:id="568" w:name="_Ref131434005"/>
      <w:r w:rsidRPr="00FC1C46">
        <w:t xml:space="preserve">references to </w:t>
      </w:r>
      <w:r>
        <w:t>“</w:t>
      </w:r>
      <w:r w:rsidRPr="00FC1C46">
        <w:t>law</w:t>
      </w:r>
      <w:r>
        <w:t>”</w:t>
      </w:r>
      <w:r w:rsidRPr="00FC1C46">
        <w:t xml:space="preserve"> or </w:t>
      </w:r>
      <w:r>
        <w:t>“</w:t>
      </w:r>
      <w:r w:rsidRPr="00FC1C46">
        <w:t>laws</w:t>
      </w:r>
      <w:r>
        <w:t>”</w:t>
      </w:r>
      <w:r w:rsidRPr="00FC1C46">
        <w:t xml:space="preserve"> includes common law, principles of equity and legislation (including regulations).</w:t>
      </w:r>
      <w:bookmarkEnd w:id="568"/>
    </w:p>
    <w:p w14:paraId="2441E033" w14:textId="77777777" w:rsidR="00EF5B8A" w:rsidRPr="00FC1C46" w:rsidRDefault="00EF5B8A" w:rsidP="002C0D46">
      <w:pPr>
        <w:pStyle w:val="BodyText"/>
        <w:sectPr w:rsidR="00EF5B8A" w:rsidRPr="00FC1C46" w:rsidSect="00CF04E9">
          <w:headerReference w:type="even" r:id="rId27"/>
          <w:headerReference w:type="default" r:id="rId28"/>
          <w:footerReference w:type="even" r:id="rId29"/>
          <w:footerReference w:type="default" r:id="rId30"/>
          <w:headerReference w:type="first" r:id="rId31"/>
          <w:footerReference w:type="first" r:id="rId32"/>
          <w:pgSz w:w="11906" w:h="16838" w:code="9"/>
          <w:pgMar w:top="1418" w:right="1134" w:bottom="851" w:left="1701" w:header="567" w:footer="567" w:gutter="0"/>
          <w:cols w:space="720"/>
          <w:docGrid w:linePitch="360"/>
        </w:sectPr>
      </w:pPr>
    </w:p>
    <w:p w14:paraId="0E42DB5F" w14:textId="77777777" w:rsidR="00EF5B8A" w:rsidRPr="00FC1C46" w:rsidRDefault="00EF5B8A" w:rsidP="00D04BE2">
      <w:pPr>
        <w:pStyle w:val="Heading6"/>
        <w:numPr>
          <w:ilvl w:val="0"/>
          <w:numId w:val="32"/>
        </w:numPr>
      </w:pPr>
      <w:bookmarkStart w:id="569" w:name="_Ref131434006"/>
      <w:bookmarkStart w:id="570" w:name="_Ref131434206"/>
      <w:bookmarkStart w:id="571" w:name="Sch2Hd"/>
      <w:r w:rsidRPr="00FC1C46">
        <w:lastRenderedPageBreak/>
        <w:t>Elections Schedule</w:t>
      </w:r>
      <w:bookmarkEnd w:id="569"/>
      <w:bookmarkEnd w:id="570"/>
      <w:r w:rsidRPr="00FC1C46">
        <w:t xml:space="preserve"> </w:t>
      </w:r>
      <w:bookmarkEnd w:id="571"/>
    </w:p>
    <w:p w14:paraId="35E692FF" w14:textId="77777777" w:rsidR="00EF5B8A" w:rsidRPr="00FC1C46" w:rsidRDefault="00EF5B8A" w:rsidP="00356A74">
      <w:pPr>
        <w:jc w:val="center"/>
        <w:rPr>
          <w:rFonts w:cs="Arial"/>
        </w:rPr>
      </w:pPr>
    </w:p>
    <w:tbl>
      <w:tblPr>
        <w:tblStyle w:val="TableGrid"/>
        <w:tblW w:w="9071" w:type="dxa"/>
        <w:tblLook w:val="04A0" w:firstRow="1" w:lastRow="0" w:firstColumn="1" w:lastColumn="0" w:noHBand="0" w:noVBand="1"/>
      </w:tblPr>
      <w:tblGrid>
        <w:gridCol w:w="4479"/>
        <w:gridCol w:w="4486"/>
        <w:gridCol w:w="106"/>
      </w:tblGrid>
      <w:tr w:rsidR="00EF5B8A" w:rsidRPr="00FC1C46" w14:paraId="2A9E27F0" w14:textId="77777777" w:rsidTr="00615D19">
        <w:trPr>
          <w:gridAfter w:val="1"/>
          <w:wAfter w:w="108" w:type="dxa"/>
        </w:trPr>
        <w:tc>
          <w:tcPr>
            <w:tcW w:w="4536" w:type="dxa"/>
          </w:tcPr>
          <w:p w14:paraId="69A1FF0D" w14:textId="77777777" w:rsidR="00EF5B8A" w:rsidRPr="00FC1C46" w:rsidRDefault="00EF5B8A" w:rsidP="00406C3C">
            <w:pPr>
              <w:pStyle w:val="ListNumber"/>
              <w:tabs>
                <w:tab w:val="clear" w:pos="1701"/>
              </w:tabs>
              <w:ind w:left="600" w:hanging="600"/>
            </w:pPr>
            <w:bookmarkStart w:id="572" w:name="_Ref131434007"/>
            <w:r w:rsidRPr="00FC1C46">
              <w:t>Party A Bank Account Details</w:t>
            </w:r>
            <w:bookmarkEnd w:id="572"/>
            <w:r w:rsidRPr="00FC1C46">
              <w:t xml:space="preserve"> </w:t>
            </w:r>
          </w:p>
        </w:tc>
        <w:tc>
          <w:tcPr>
            <w:tcW w:w="4535" w:type="dxa"/>
          </w:tcPr>
          <w:p w14:paraId="06C27B54" w14:textId="77777777" w:rsidR="00EF5B8A" w:rsidRPr="00FC1C46" w:rsidRDefault="00EF5B8A" w:rsidP="00A14E39">
            <w:pPr>
              <w:pStyle w:val="BodyText"/>
              <w:ind w:hanging="1102"/>
            </w:pPr>
            <w:r w:rsidRPr="00FC1C46">
              <w:t>Account Name:</w:t>
            </w:r>
            <w:r w:rsidRPr="003126D4">
              <w:t xml:space="preserve"> </w:t>
            </w:r>
            <w:r w:rsidRPr="003126D4">
              <w:tab/>
            </w:r>
            <w:r w:rsidRPr="003126D4">
              <w:tab/>
            </w:r>
            <w:r w:rsidRPr="00FC1C46">
              <w:rPr>
                <w:rFonts w:cs="Arial"/>
              </w:rPr>
              <w:t>[</w:t>
            </w:r>
            <w:r w:rsidRPr="00FC1C46">
              <w:rPr>
                <w:rFonts w:cs="Arial"/>
                <w:i/>
                <w:iCs/>
              </w:rPr>
              <w:t>insert</w:t>
            </w:r>
            <w:r w:rsidRPr="00FC1C46">
              <w:rPr>
                <w:rFonts w:cs="Arial"/>
              </w:rPr>
              <w:t>]</w:t>
            </w:r>
          </w:p>
          <w:p w14:paraId="6E0204AD" w14:textId="77777777" w:rsidR="00EF5B8A" w:rsidRPr="003126D4" w:rsidRDefault="00EF5B8A" w:rsidP="00A14E39">
            <w:pPr>
              <w:pStyle w:val="BodyText"/>
              <w:ind w:hanging="1102"/>
            </w:pPr>
            <w:r w:rsidRPr="003126D4">
              <w:t xml:space="preserve">Account Number: </w:t>
            </w:r>
            <w:r w:rsidRPr="003126D4">
              <w:tab/>
            </w:r>
            <w:r w:rsidRPr="003126D4">
              <w:tab/>
            </w:r>
            <w:r w:rsidRPr="00FC1C46">
              <w:rPr>
                <w:rFonts w:cs="Arial"/>
              </w:rPr>
              <w:t>[</w:t>
            </w:r>
            <w:r w:rsidRPr="00FC1C46">
              <w:rPr>
                <w:rFonts w:cs="Arial"/>
                <w:i/>
                <w:iCs/>
              </w:rPr>
              <w:t>insert</w:t>
            </w:r>
            <w:r w:rsidRPr="00FC1C46">
              <w:rPr>
                <w:rFonts w:cs="Arial"/>
              </w:rPr>
              <w:t>]</w:t>
            </w:r>
          </w:p>
          <w:p w14:paraId="5E7A65C5" w14:textId="77777777" w:rsidR="00EF5B8A" w:rsidRPr="00FC1C46" w:rsidRDefault="00EF5B8A" w:rsidP="00A14E39">
            <w:pPr>
              <w:pStyle w:val="BodyText"/>
              <w:ind w:hanging="1102"/>
            </w:pPr>
            <w:r w:rsidRPr="00FC1C46">
              <w:t>Bank Name:</w:t>
            </w:r>
            <w:r w:rsidRPr="003126D4">
              <w:t xml:space="preserve"> </w:t>
            </w:r>
            <w:r w:rsidRPr="003126D4">
              <w:tab/>
            </w:r>
            <w:r w:rsidRPr="003126D4">
              <w:tab/>
            </w:r>
            <w:r w:rsidRPr="00FC1C46">
              <w:rPr>
                <w:rFonts w:cs="Arial"/>
              </w:rPr>
              <w:t>[</w:t>
            </w:r>
            <w:r w:rsidRPr="00FC1C46">
              <w:rPr>
                <w:rFonts w:cs="Arial"/>
                <w:i/>
                <w:iCs/>
              </w:rPr>
              <w:t>insert</w:t>
            </w:r>
            <w:r w:rsidRPr="00FC1C46">
              <w:rPr>
                <w:rFonts w:cs="Arial"/>
              </w:rPr>
              <w:t>]</w:t>
            </w:r>
          </w:p>
          <w:p w14:paraId="189F1966" w14:textId="77777777" w:rsidR="00EF5B8A" w:rsidRPr="00FC1C46" w:rsidRDefault="00EF5B8A" w:rsidP="00A14E39">
            <w:pPr>
              <w:pStyle w:val="BodyText"/>
              <w:ind w:hanging="1102"/>
            </w:pPr>
            <w:r w:rsidRPr="00FC1C46">
              <w:t>Bank BIC (Swift Code):</w:t>
            </w:r>
            <w:r w:rsidRPr="003126D4">
              <w:t xml:space="preserve"> </w:t>
            </w:r>
            <w:r w:rsidRPr="003126D4">
              <w:tab/>
            </w:r>
            <w:r w:rsidRPr="00FC1C46">
              <w:rPr>
                <w:rFonts w:cs="Arial"/>
              </w:rPr>
              <w:t>[</w:t>
            </w:r>
            <w:r w:rsidRPr="00FC1C46">
              <w:rPr>
                <w:rFonts w:cs="Arial"/>
                <w:i/>
                <w:iCs/>
              </w:rPr>
              <w:t>insert</w:t>
            </w:r>
            <w:r w:rsidRPr="00FC1C46">
              <w:rPr>
                <w:rFonts w:cs="Arial"/>
              </w:rPr>
              <w:t>]</w:t>
            </w:r>
          </w:p>
        </w:tc>
      </w:tr>
      <w:tr w:rsidR="00EF5B8A" w:rsidRPr="00FC1C46" w14:paraId="0065ACCA" w14:textId="77777777" w:rsidTr="00615D19">
        <w:trPr>
          <w:gridAfter w:val="1"/>
          <w:wAfter w:w="108" w:type="dxa"/>
        </w:trPr>
        <w:tc>
          <w:tcPr>
            <w:tcW w:w="4536" w:type="dxa"/>
          </w:tcPr>
          <w:p w14:paraId="106ED96A" w14:textId="77777777" w:rsidR="00EF5B8A" w:rsidRPr="00FC1C46" w:rsidRDefault="00EF5B8A" w:rsidP="00406C3C">
            <w:pPr>
              <w:pStyle w:val="ListNumber"/>
              <w:tabs>
                <w:tab w:val="clear" w:pos="1701"/>
              </w:tabs>
              <w:ind w:left="600" w:hanging="600"/>
            </w:pPr>
            <w:bookmarkStart w:id="573" w:name="_Ref131434008"/>
            <w:r w:rsidRPr="00FC1C46">
              <w:t>Party B Bank Account Details</w:t>
            </w:r>
            <w:bookmarkEnd w:id="573"/>
          </w:p>
        </w:tc>
        <w:tc>
          <w:tcPr>
            <w:tcW w:w="4535" w:type="dxa"/>
          </w:tcPr>
          <w:p w14:paraId="079765F8" w14:textId="77777777" w:rsidR="00EF5B8A" w:rsidRPr="00FC1C46" w:rsidRDefault="00EF5B8A" w:rsidP="00A14E39">
            <w:pPr>
              <w:pStyle w:val="BodyText"/>
              <w:ind w:hanging="1102"/>
            </w:pPr>
            <w:r w:rsidRPr="00FC1C46">
              <w:t>Account Name:</w:t>
            </w:r>
            <w:r w:rsidRPr="003126D4">
              <w:t xml:space="preserve"> </w:t>
            </w:r>
            <w:r w:rsidRPr="003126D4">
              <w:tab/>
            </w:r>
            <w:r w:rsidRPr="003126D4">
              <w:tab/>
            </w:r>
            <w:r w:rsidRPr="00FC1C46">
              <w:rPr>
                <w:rFonts w:cs="Arial"/>
              </w:rPr>
              <w:t>[</w:t>
            </w:r>
            <w:r w:rsidRPr="00FC1C46">
              <w:rPr>
                <w:rFonts w:cs="Arial"/>
                <w:i/>
                <w:iCs/>
              </w:rPr>
              <w:t>insert</w:t>
            </w:r>
            <w:r w:rsidRPr="00FC1C46">
              <w:rPr>
                <w:rFonts w:cs="Arial"/>
              </w:rPr>
              <w:t>]</w:t>
            </w:r>
          </w:p>
          <w:p w14:paraId="562F7FE2" w14:textId="77777777" w:rsidR="00EF5B8A" w:rsidRPr="003126D4" w:rsidRDefault="00EF5B8A" w:rsidP="00A14E39">
            <w:pPr>
              <w:pStyle w:val="BodyText"/>
              <w:ind w:hanging="1102"/>
            </w:pPr>
            <w:r w:rsidRPr="003126D4">
              <w:t xml:space="preserve">Account Number: </w:t>
            </w:r>
            <w:r w:rsidRPr="003126D4">
              <w:tab/>
            </w:r>
            <w:r w:rsidRPr="003126D4">
              <w:tab/>
            </w:r>
            <w:r w:rsidRPr="00FC1C46">
              <w:rPr>
                <w:rFonts w:cs="Arial"/>
              </w:rPr>
              <w:t>[</w:t>
            </w:r>
            <w:r w:rsidRPr="00FC1C46">
              <w:rPr>
                <w:rFonts w:cs="Arial"/>
                <w:i/>
                <w:iCs/>
              </w:rPr>
              <w:t>insert</w:t>
            </w:r>
            <w:r w:rsidRPr="00FC1C46">
              <w:rPr>
                <w:rFonts w:cs="Arial"/>
              </w:rPr>
              <w:t>]</w:t>
            </w:r>
          </w:p>
          <w:p w14:paraId="7749E20E" w14:textId="77777777" w:rsidR="00EF5B8A" w:rsidRPr="00FC1C46" w:rsidRDefault="00EF5B8A" w:rsidP="00A14E39">
            <w:pPr>
              <w:pStyle w:val="BodyText"/>
              <w:ind w:hanging="1102"/>
            </w:pPr>
            <w:r w:rsidRPr="00FC1C46">
              <w:t>Bank Name:</w:t>
            </w:r>
            <w:r w:rsidRPr="003126D4">
              <w:t xml:space="preserve"> </w:t>
            </w:r>
            <w:r w:rsidRPr="003126D4">
              <w:tab/>
            </w:r>
            <w:r w:rsidRPr="003126D4">
              <w:tab/>
            </w:r>
            <w:r w:rsidRPr="00FC1C46">
              <w:rPr>
                <w:rFonts w:cs="Arial"/>
              </w:rPr>
              <w:t>[</w:t>
            </w:r>
            <w:r w:rsidRPr="00FC1C46">
              <w:rPr>
                <w:rFonts w:cs="Arial"/>
                <w:i/>
                <w:iCs/>
              </w:rPr>
              <w:t>insert</w:t>
            </w:r>
            <w:r w:rsidRPr="00FC1C46">
              <w:rPr>
                <w:rFonts w:cs="Arial"/>
              </w:rPr>
              <w:t>]</w:t>
            </w:r>
          </w:p>
          <w:p w14:paraId="687234EF" w14:textId="77777777" w:rsidR="00EF5B8A" w:rsidRPr="00FC1C46" w:rsidRDefault="00EF5B8A" w:rsidP="00A14E39">
            <w:pPr>
              <w:pStyle w:val="BodyText"/>
              <w:ind w:hanging="1102"/>
            </w:pPr>
            <w:r w:rsidRPr="00FC1C46">
              <w:t xml:space="preserve">Bank BIC (Swift Code): </w:t>
            </w:r>
            <w:r w:rsidRPr="00FC1C46">
              <w:tab/>
              <w:t>[insert]</w:t>
            </w:r>
          </w:p>
        </w:tc>
      </w:tr>
      <w:tr w:rsidR="00EF5B8A" w:rsidRPr="00FC1C46" w14:paraId="6B91D4D1" w14:textId="77777777" w:rsidTr="009B70D0">
        <w:trPr>
          <w:gridAfter w:val="1"/>
          <w:wAfter w:w="108" w:type="dxa"/>
        </w:trPr>
        <w:tc>
          <w:tcPr>
            <w:tcW w:w="4536" w:type="dxa"/>
          </w:tcPr>
          <w:p w14:paraId="57A26D71" w14:textId="77777777" w:rsidR="00EF5B8A" w:rsidRPr="00FC1C46" w:rsidRDefault="00EF5B8A" w:rsidP="00406C3C">
            <w:pPr>
              <w:pStyle w:val="ListNumber"/>
              <w:tabs>
                <w:tab w:val="clear" w:pos="1701"/>
              </w:tabs>
              <w:ind w:left="600" w:hanging="600"/>
            </w:pPr>
            <w:bookmarkStart w:id="574" w:name="_Ref131434009"/>
            <w:r w:rsidRPr="00FC1C46">
              <w:t>Party A ANREU Account Details</w:t>
            </w:r>
            <w:bookmarkEnd w:id="574"/>
          </w:p>
        </w:tc>
        <w:tc>
          <w:tcPr>
            <w:tcW w:w="4535" w:type="dxa"/>
          </w:tcPr>
          <w:p w14:paraId="0D4D5A67" w14:textId="77777777" w:rsidR="00EF5B8A" w:rsidRPr="00FC1C46" w:rsidRDefault="00EF5B8A" w:rsidP="001249D7">
            <w:pPr>
              <w:rPr>
                <w:rFonts w:cs="Arial"/>
              </w:rPr>
            </w:pPr>
            <w:r w:rsidRPr="00FC1C46">
              <w:rPr>
                <w:rFonts w:cs="Arial"/>
              </w:rPr>
              <w:t>[</w:t>
            </w:r>
            <w:r w:rsidRPr="00FC1C46">
              <w:rPr>
                <w:rFonts w:cs="Arial"/>
                <w:i/>
                <w:iCs/>
              </w:rPr>
              <w:t>insert</w:t>
            </w:r>
            <w:r w:rsidRPr="00FC1C46">
              <w:rPr>
                <w:rFonts w:cs="Arial"/>
              </w:rPr>
              <w:t>]</w:t>
            </w:r>
          </w:p>
        </w:tc>
      </w:tr>
      <w:tr w:rsidR="00EF5B8A" w:rsidRPr="00FC1C46" w14:paraId="0FCEDBBE" w14:textId="77777777" w:rsidTr="009B70D0">
        <w:trPr>
          <w:gridAfter w:val="1"/>
          <w:wAfter w:w="108" w:type="dxa"/>
        </w:trPr>
        <w:tc>
          <w:tcPr>
            <w:tcW w:w="4536" w:type="dxa"/>
          </w:tcPr>
          <w:p w14:paraId="549E46FE" w14:textId="77777777" w:rsidR="00EF5B8A" w:rsidRPr="00FC1C46" w:rsidRDefault="00EF5B8A" w:rsidP="00406C3C">
            <w:pPr>
              <w:pStyle w:val="ListNumber"/>
              <w:tabs>
                <w:tab w:val="clear" w:pos="1701"/>
              </w:tabs>
              <w:ind w:left="600" w:hanging="600"/>
            </w:pPr>
            <w:bookmarkStart w:id="575" w:name="_Ref131434010"/>
            <w:r w:rsidRPr="00FC1C46">
              <w:t>Party B ANREU Account Details</w:t>
            </w:r>
            <w:bookmarkEnd w:id="575"/>
            <w:r w:rsidRPr="00FC1C46">
              <w:t xml:space="preserve"> </w:t>
            </w:r>
          </w:p>
        </w:tc>
        <w:tc>
          <w:tcPr>
            <w:tcW w:w="4535" w:type="dxa"/>
          </w:tcPr>
          <w:p w14:paraId="57165BDC" w14:textId="77777777" w:rsidR="00EF5B8A" w:rsidRPr="00FC1C46" w:rsidRDefault="00EF5B8A" w:rsidP="001249D7">
            <w:pPr>
              <w:rPr>
                <w:rFonts w:cs="Arial"/>
              </w:rPr>
            </w:pPr>
            <w:r w:rsidRPr="00FC1C46">
              <w:rPr>
                <w:rFonts w:cs="Arial"/>
              </w:rPr>
              <w:t>[</w:t>
            </w:r>
            <w:r w:rsidRPr="00FC1C46">
              <w:rPr>
                <w:rFonts w:cs="Arial"/>
                <w:i/>
                <w:iCs/>
              </w:rPr>
              <w:t>insert</w:t>
            </w:r>
            <w:r w:rsidRPr="00FC1C46">
              <w:rPr>
                <w:rFonts w:cs="Arial"/>
              </w:rPr>
              <w:t>]</w:t>
            </w:r>
          </w:p>
        </w:tc>
      </w:tr>
      <w:tr w:rsidR="00EF5B8A" w:rsidRPr="00FC1C46" w14:paraId="4A6FE52D" w14:textId="77777777" w:rsidTr="009B70D0">
        <w:trPr>
          <w:gridAfter w:val="1"/>
          <w:wAfter w:w="108" w:type="dxa"/>
        </w:trPr>
        <w:tc>
          <w:tcPr>
            <w:tcW w:w="4536" w:type="dxa"/>
          </w:tcPr>
          <w:p w14:paraId="0DD0D32E" w14:textId="77777777" w:rsidR="00EF5B8A" w:rsidRPr="00FC1C46" w:rsidDel="00D6529C" w:rsidRDefault="00EF5B8A" w:rsidP="00406C3C">
            <w:pPr>
              <w:pStyle w:val="ListNumber"/>
              <w:tabs>
                <w:tab w:val="clear" w:pos="1701"/>
              </w:tabs>
              <w:ind w:left="600" w:hanging="600"/>
            </w:pPr>
            <w:bookmarkStart w:id="576" w:name="_Ref131434011"/>
            <w:r w:rsidRPr="00FC1C46">
              <w:t>Credit Support Document</w:t>
            </w:r>
            <w:bookmarkEnd w:id="576"/>
            <w:r w:rsidRPr="00FC1C46">
              <w:t xml:space="preserve"> </w:t>
            </w:r>
          </w:p>
        </w:tc>
        <w:tc>
          <w:tcPr>
            <w:tcW w:w="4535" w:type="dxa"/>
          </w:tcPr>
          <w:p w14:paraId="1F42464F" w14:textId="77777777" w:rsidR="00EF5B8A" w:rsidRPr="00FC1C46" w:rsidRDefault="00EF5B8A" w:rsidP="001249D7">
            <w:pPr>
              <w:rPr>
                <w:rFonts w:cs="Arial"/>
              </w:rPr>
            </w:pPr>
            <w:r w:rsidRPr="00FC1C46">
              <w:rPr>
                <w:rFonts w:cs="Arial"/>
              </w:rPr>
              <w:t>In relation to Party A means [Not applicable]/[</w:t>
            </w:r>
            <w:r w:rsidRPr="00FC1C46">
              <w:rPr>
                <w:rFonts w:cs="Arial"/>
                <w:i/>
                <w:iCs/>
              </w:rPr>
              <w:t>insert</w:t>
            </w:r>
            <w:r w:rsidRPr="00FC1C46">
              <w:rPr>
                <w:rFonts w:cs="Arial"/>
              </w:rPr>
              <w:t>]</w:t>
            </w:r>
          </w:p>
          <w:p w14:paraId="4C8FF9D3" w14:textId="77777777" w:rsidR="00EF5B8A" w:rsidRPr="00FC1C46" w:rsidRDefault="00EF5B8A" w:rsidP="001249D7">
            <w:pPr>
              <w:rPr>
                <w:rFonts w:cs="Arial"/>
              </w:rPr>
            </w:pPr>
            <w:r w:rsidRPr="00FC1C46">
              <w:rPr>
                <w:rFonts w:cs="Arial"/>
              </w:rPr>
              <w:t>In relation to Party B means [Not applicable]/[</w:t>
            </w:r>
            <w:r w:rsidRPr="00FC1C46">
              <w:rPr>
                <w:rFonts w:cs="Arial"/>
                <w:i/>
                <w:iCs/>
              </w:rPr>
              <w:t>insert</w:t>
            </w:r>
            <w:r w:rsidRPr="00FC1C46">
              <w:rPr>
                <w:rFonts w:cs="Arial"/>
              </w:rPr>
              <w:t>]</w:t>
            </w:r>
          </w:p>
        </w:tc>
      </w:tr>
      <w:tr w:rsidR="00EF5B8A" w:rsidRPr="00FC1C46" w14:paraId="4D45829B" w14:textId="77777777" w:rsidTr="009B70D0">
        <w:trPr>
          <w:gridAfter w:val="1"/>
          <w:wAfter w:w="108" w:type="dxa"/>
        </w:trPr>
        <w:tc>
          <w:tcPr>
            <w:tcW w:w="4536" w:type="dxa"/>
          </w:tcPr>
          <w:p w14:paraId="41B7BACD" w14:textId="77777777" w:rsidR="00EF5B8A" w:rsidRPr="00FC1C46" w:rsidDel="00D6529C" w:rsidRDefault="00EF5B8A" w:rsidP="00406C3C">
            <w:pPr>
              <w:pStyle w:val="ListNumber"/>
              <w:tabs>
                <w:tab w:val="clear" w:pos="1701"/>
              </w:tabs>
              <w:ind w:left="600" w:hanging="600"/>
            </w:pPr>
            <w:bookmarkStart w:id="577" w:name="_Ref131434012"/>
            <w:r w:rsidRPr="00FC1C46">
              <w:t>Credit Support Provider</w:t>
            </w:r>
            <w:bookmarkEnd w:id="577"/>
            <w:r w:rsidRPr="00FC1C46">
              <w:t xml:space="preserve"> </w:t>
            </w:r>
          </w:p>
        </w:tc>
        <w:tc>
          <w:tcPr>
            <w:tcW w:w="4535" w:type="dxa"/>
          </w:tcPr>
          <w:p w14:paraId="408620F1" w14:textId="77777777" w:rsidR="00EF5B8A" w:rsidRPr="00FC1C46" w:rsidRDefault="00EF5B8A" w:rsidP="001249D7">
            <w:pPr>
              <w:rPr>
                <w:rFonts w:cs="Arial"/>
              </w:rPr>
            </w:pPr>
            <w:r w:rsidRPr="00FC1C46">
              <w:rPr>
                <w:rFonts w:cs="Arial"/>
              </w:rPr>
              <w:t>In relation to Party A means [Not applicable]/[</w:t>
            </w:r>
            <w:r w:rsidRPr="00FC1C46">
              <w:rPr>
                <w:rFonts w:cs="Arial"/>
                <w:i/>
                <w:iCs/>
              </w:rPr>
              <w:t>insert</w:t>
            </w:r>
            <w:r w:rsidRPr="00FC1C46">
              <w:rPr>
                <w:rFonts w:cs="Arial"/>
              </w:rPr>
              <w:t>]</w:t>
            </w:r>
          </w:p>
          <w:p w14:paraId="74AA888D" w14:textId="77777777" w:rsidR="00EF5B8A" w:rsidRPr="00FC1C46" w:rsidRDefault="00EF5B8A" w:rsidP="001249D7">
            <w:pPr>
              <w:rPr>
                <w:rFonts w:cs="Arial"/>
              </w:rPr>
            </w:pPr>
            <w:r w:rsidRPr="00FC1C46">
              <w:rPr>
                <w:rFonts w:cs="Arial"/>
              </w:rPr>
              <w:t>In relation to Party B means [Not applicable]/[</w:t>
            </w:r>
            <w:r w:rsidRPr="00FC1C46">
              <w:rPr>
                <w:rFonts w:cs="Arial"/>
                <w:i/>
                <w:iCs/>
              </w:rPr>
              <w:t>insert</w:t>
            </w:r>
            <w:r w:rsidRPr="00FC1C46">
              <w:rPr>
                <w:rFonts w:cs="Arial"/>
              </w:rPr>
              <w:t>]</w:t>
            </w:r>
          </w:p>
        </w:tc>
      </w:tr>
      <w:tr w:rsidR="00EF5B8A" w:rsidRPr="00FC1C46" w14:paraId="609C906D" w14:textId="77777777" w:rsidTr="009B70D0">
        <w:trPr>
          <w:gridAfter w:val="1"/>
          <w:wAfter w:w="108" w:type="dxa"/>
        </w:trPr>
        <w:tc>
          <w:tcPr>
            <w:tcW w:w="4536" w:type="dxa"/>
          </w:tcPr>
          <w:p w14:paraId="7EB05809" w14:textId="77777777" w:rsidR="00EF5B8A" w:rsidRPr="00FC1C46" w:rsidRDefault="00EF5B8A" w:rsidP="00406C3C">
            <w:pPr>
              <w:pStyle w:val="ListNumber"/>
              <w:tabs>
                <w:tab w:val="clear" w:pos="1701"/>
              </w:tabs>
              <w:ind w:left="600" w:hanging="600"/>
            </w:pPr>
            <w:bookmarkStart w:id="578" w:name="_Ref131434013"/>
            <w:r w:rsidRPr="00FC1C46">
              <w:t>Business Day means:</w:t>
            </w:r>
            <w:bookmarkEnd w:id="578"/>
          </w:p>
        </w:tc>
        <w:tc>
          <w:tcPr>
            <w:tcW w:w="4535" w:type="dxa"/>
          </w:tcPr>
          <w:p w14:paraId="4E2E4868" w14:textId="77777777" w:rsidR="00EF5B8A" w:rsidRPr="00FC1C46" w:rsidRDefault="00EF5B8A" w:rsidP="001249D7">
            <w:pPr>
              <w:rPr>
                <w:rFonts w:cs="Arial"/>
              </w:rPr>
            </w:pPr>
            <w:r w:rsidRPr="00FC1C46">
              <w:rPr>
                <w:rFonts w:cs="Arial"/>
              </w:rPr>
              <w:t>[Not applicable]/[</w:t>
            </w:r>
            <w:r w:rsidRPr="00FC1C46">
              <w:rPr>
                <w:rFonts w:cs="Arial"/>
                <w:i/>
                <w:iCs/>
              </w:rPr>
              <w:t>insert</w:t>
            </w:r>
            <w:r w:rsidRPr="00FC1C46">
              <w:rPr>
                <w:rFonts w:cs="Arial"/>
              </w:rPr>
              <w:t>]</w:t>
            </w:r>
          </w:p>
        </w:tc>
      </w:tr>
      <w:tr w:rsidR="00EF5B8A" w:rsidRPr="00FC1C46" w14:paraId="303F2CF4" w14:textId="77777777" w:rsidTr="009B70D0">
        <w:trPr>
          <w:gridAfter w:val="1"/>
          <w:wAfter w:w="108" w:type="dxa"/>
        </w:trPr>
        <w:tc>
          <w:tcPr>
            <w:tcW w:w="4536" w:type="dxa"/>
          </w:tcPr>
          <w:p w14:paraId="715D8CD9" w14:textId="77777777" w:rsidR="00EF5B8A" w:rsidRPr="00FC1C46" w:rsidRDefault="00EF5B8A" w:rsidP="00406C3C">
            <w:pPr>
              <w:pStyle w:val="ListNumber"/>
              <w:tabs>
                <w:tab w:val="clear" w:pos="1701"/>
              </w:tabs>
              <w:ind w:left="600" w:hanging="600"/>
            </w:pPr>
            <w:r w:rsidRPr="00FC1C46">
              <w:t>Reference to time is to Sydney local time:</w:t>
            </w:r>
          </w:p>
        </w:tc>
        <w:tc>
          <w:tcPr>
            <w:tcW w:w="4535" w:type="dxa"/>
          </w:tcPr>
          <w:p w14:paraId="2CF14636" w14:textId="77777777" w:rsidR="00EF5B8A" w:rsidRPr="00FC1C46" w:rsidRDefault="00EF5B8A" w:rsidP="0017498D">
            <w:pPr>
              <w:rPr>
                <w:rFonts w:cs="Arial"/>
              </w:rPr>
            </w:pPr>
            <w:r w:rsidRPr="00FC1C46">
              <w:rPr>
                <w:rFonts w:cs="Arial"/>
              </w:rPr>
              <w:t>[Applicable]</w:t>
            </w:r>
            <w:proofErr w:type="gramStart"/>
            <w:r w:rsidRPr="00FC1C46">
              <w:rPr>
                <w:rFonts w:cs="Arial"/>
              </w:rPr>
              <w:t>/[</w:t>
            </w:r>
            <w:proofErr w:type="gramEnd"/>
            <w:r w:rsidRPr="00FC1C46">
              <w:rPr>
                <w:rFonts w:cs="Arial"/>
              </w:rPr>
              <w:t>In this Master Agreement, all references to time are to [</w:t>
            </w:r>
            <w:r w:rsidRPr="00FC1C46">
              <w:rPr>
                <w:rFonts w:cs="Arial"/>
                <w:i/>
                <w:iCs/>
              </w:rPr>
              <w:t>insert</w:t>
            </w:r>
            <w:r w:rsidRPr="00FC1C46">
              <w:rPr>
                <w:rFonts w:cs="Arial"/>
              </w:rPr>
              <w:t>]]</w:t>
            </w:r>
          </w:p>
          <w:p w14:paraId="3F1F5651" w14:textId="77777777" w:rsidR="00EF5B8A" w:rsidRPr="00FC1C46" w:rsidRDefault="00EF5B8A" w:rsidP="001249D7">
            <w:pPr>
              <w:rPr>
                <w:rFonts w:cs="Arial"/>
              </w:rPr>
            </w:pPr>
          </w:p>
        </w:tc>
      </w:tr>
      <w:tr w:rsidR="00EF5B8A" w:rsidRPr="00FC1C46" w14:paraId="40D2AD34" w14:textId="77777777" w:rsidTr="009B70D0">
        <w:trPr>
          <w:gridAfter w:val="1"/>
          <w:wAfter w:w="108" w:type="dxa"/>
        </w:trPr>
        <w:tc>
          <w:tcPr>
            <w:tcW w:w="4536" w:type="dxa"/>
          </w:tcPr>
          <w:p w14:paraId="02AC6A15" w14:textId="77777777" w:rsidR="00EF5B8A" w:rsidRPr="00FC1C46" w:rsidRDefault="00EF5B8A" w:rsidP="00406C3C">
            <w:pPr>
              <w:pStyle w:val="ListNumber"/>
              <w:tabs>
                <w:tab w:val="clear" w:pos="1701"/>
              </w:tabs>
              <w:ind w:left="600" w:hanging="600"/>
            </w:pPr>
            <w:bookmarkStart w:id="579" w:name="_Ref131434014"/>
            <w:r w:rsidRPr="00FC1C46">
              <w:t>Threshold Amount means:</w:t>
            </w:r>
            <w:bookmarkEnd w:id="579"/>
          </w:p>
        </w:tc>
        <w:tc>
          <w:tcPr>
            <w:tcW w:w="4535" w:type="dxa"/>
          </w:tcPr>
          <w:p w14:paraId="2B6E4826" w14:textId="77777777" w:rsidR="00EF5B8A" w:rsidRPr="00FC1C46" w:rsidRDefault="00EF5B8A" w:rsidP="001249D7">
            <w:pPr>
              <w:rPr>
                <w:rFonts w:cs="Arial"/>
              </w:rPr>
            </w:pPr>
            <w:r w:rsidRPr="00FC1C46">
              <w:rPr>
                <w:rFonts w:cs="Arial"/>
              </w:rPr>
              <w:t>[</w:t>
            </w:r>
            <w:r w:rsidRPr="00FC1C46">
              <w:rPr>
                <w:rFonts w:cs="Arial"/>
                <w:i/>
                <w:iCs/>
              </w:rPr>
              <w:t>insert</w:t>
            </w:r>
            <w:r w:rsidRPr="00FC1C46">
              <w:rPr>
                <w:rFonts w:cs="Arial"/>
              </w:rPr>
              <w:t>]</w:t>
            </w:r>
          </w:p>
        </w:tc>
      </w:tr>
      <w:tr w:rsidR="00EF5B8A" w:rsidRPr="00FC1C46" w14:paraId="2670B0F8" w14:textId="77777777" w:rsidTr="009B70D0">
        <w:trPr>
          <w:gridAfter w:val="1"/>
          <w:wAfter w:w="108" w:type="dxa"/>
        </w:trPr>
        <w:tc>
          <w:tcPr>
            <w:tcW w:w="4536" w:type="dxa"/>
          </w:tcPr>
          <w:p w14:paraId="6D4B74BC" w14:textId="77777777" w:rsidR="00EF5B8A" w:rsidRPr="00FC1C46" w:rsidDel="00D6529C" w:rsidRDefault="00EF5B8A" w:rsidP="00406C3C">
            <w:pPr>
              <w:pStyle w:val="ListNumber"/>
              <w:tabs>
                <w:tab w:val="clear" w:pos="1701"/>
              </w:tabs>
              <w:ind w:left="600" w:hanging="600"/>
            </w:pPr>
            <w:bookmarkStart w:id="580" w:name="_Ref131434017"/>
            <w:r w:rsidRPr="00FC1C46">
              <w:t xml:space="preserve">The documentation and other information specified for the purpose of clause </w:t>
            </w:r>
            <w:r w:rsidRPr="00FC1C46">
              <w:fldChar w:fldCharType="begin"/>
            </w:r>
            <w:r w:rsidRPr="00FC1C46">
              <w:instrText xml:space="preserve"> REF _Ref124271406 \w \h </w:instrText>
            </w:r>
            <w:r w:rsidRPr="00FC1C46">
              <w:fldChar w:fldCharType="separate"/>
            </w:r>
            <w:r>
              <w:t>8.3</w:t>
            </w:r>
            <w:r w:rsidRPr="00FC1C46">
              <w:fldChar w:fldCharType="end"/>
            </w:r>
            <w:r w:rsidRPr="00FC1C46">
              <w:t xml:space="preserve"> </w:t>
            </w:r>
            <w:r>
              <w:t>(</w:t>
            </w:r>
            <w:r w:rsidRPr="003126D4">
              <w:rPr>
                <w:i/>
                <w:iCs/>
              </w:rPr>
              <w:fldChar w:fldCharType="begin"/>
            </w:r>
            <w:r w:rsidRPr="003126D4">
              <w:rPr>
                <w:i/>
                <w:iCs/>
              </w:rPr>
              <w:instrText xml:space="preserve"> REF _Ref124271406 \h </w:instrText>
            </w:r>
            <w:r>
              <w:rPr>
                <w:i/>
                <w:iCs/>
              </w:rPr>
              <w:instrText xml:space="preserve"> \* MERGEFORMAT </w:instrText>
            </w:r>
            <w:r w:rsidRPr="003126D4">
              <w:rPr>
                <w:i/>
                <w:iCs/>
              </w:rPr>
            </w:r>
            <w:r w:rsidRPr="003126D4">
              <w:rPr>
                <w:i/>
                <w:iCs/>
              </w:rPr>
              <w:fldChar w:fldCharType="separate"/>
            </w:r>
            <w:r w:rsidRPr="00A45A50">
              <w:rPr>
                <w:i/>
                <w:iCs/>
              </w:rPr>
              <w:t>Supporting documentation</w:t>
            </w:r>
            <w:r w:rsidRPr="003126D4">
              <w:rPr>
                <w:i/>
                <w:iCs/>
              </w:rPr>
              <w:fldChar w:fldCharType="end"/>
            </w:r>
            <w:r>
              <w:t xml:space="preserve">) </w:t>
            </w:r>
            <w:r w:rsidRPr="00FC1C46">
              <w:t>of the Master Agreement:</w:t>
            </w:r>
            <w:bookmarkEnd w:id="580"/>
          </w:p>
        </w:tc>
        <w:tc>
          <w:tcPr>
            <w:tcW w:w="4535" w:type="dxa"/>
          </w:tcPr>
          <w:p w14:paraId="02CA5021" w14:textId="77777777" w:rsidR="00EF5B8A" w:rsidRPr="00FC1C46" w:rsidRDefault="00EF5B8A" w:rsidP="001249D7">
            <w:pPr>
              <w:rPr>
                <w:rFonts w:cs="Arial"/>
              </w:rPr>
            </w:pPr>
            <w:r w:rsidRPr="00FC1C46">
              <w:rPr>
                <w:rFonts w:cs="Arial"/>
              </w:rPr>
              <w:t>[Nil] [</w:t>
            </w:r>
            <w:r w:rsidRPr="00FC1C46">
              <w:rPr>
                <w:rFonts w:cs="Arial"/>
                <w:i/>
                <w:iCs/>
              </w:rPr>
              <w:t>insert</w:t>
            </w:r>
            <w:r w:rsidRPr="00FC1C46">
              <w:rPr>
                <w:rFonts w:cs="Arial"/>
              </w:rPr>
              <w:t>]</w:t>
            </w:r>
          </w:p>
        </w:tc>
      </w:tr>
      <w:tr w:rsidR="00EF5B8A" w:rsidRPr="00FC1C46" w14:paraId="06CA6B0F" w14:textId="77777777" w:rsidTr="009B70D0">
        <w:trPr>
          <w:gridAfter w:val="1"/>
          <w:wAfter w:w="108" w:type="dxa"/>
        </w:trPr>
        <w:tc>
          <w:tcPr>
            <w:tcW w:w="4536" w:type="dxa"/>
          </w:tcPr>
          <w:p w14:paraId="4C41EFAA" w14:textId="77777777" w:rsidR="00EF5B8A" w:rsidRPr="00FC1C46" w:rsidRDefault="00EF5B8A" w:rsidP="00FC58E8">
            <w:pPr>
              <w:pStyle w:val="ListNumber"/>
              <w:tabs>
                <w:tab w:val="clear" w:pos="1701"/>
              </w:tabs>
              <w:ind w:left="600" w:hanging="600"/>
            </w:pPr>
            <w:r w:rsidRPr="00FC1C46">
              <w:t xml:space="preserve">Other conditions precedent specified for the purpose of clause </w:t>
            </w:r>
            <w:r w:rsidRPr="00FC1C46">
              <w:fldChar w:fldCharType="begin"/>
            </w:r>
            <w:r w:rsidRPr="00FC1C46">
              <w:instrText xml:space="preserve"> REF _Ref124270935 \w \h </w:instrText>
            </w:r>
            <w:r w:rsidRPr="00FC1C46">
              <w:fldChar w:fldCharType="separate"/>
            </w:r>
            <w:r>
              <w:t>8.6</w:t>
            </w:r>
            <w:r w:rsidRPr="00FC1C46">
              <w:fldChar w:fldCharType="end"/>
            </w:r>
            <w:r w:rsidRPr="00FC1C46">
              <w:t xml:space="preserve"> </w:t>
            </w:r>
            <w:r>
              <w:t>(</w:t>
            </w:r>
            <w:r w:rsidRPr="003126D4">
              <w:rPr>
                <w:i/>
                <w:iCs/>
              </w:rPr>
              <w:fldChar w:fldCharType="begin"/>
            </w:r>
            <w:r w:rsidRPr="003126D4">
              <w:rPr>
                <w:i/>
                <w:iCs/>
              </w:rPr>
              <w:instrText xml:space="preserve"> REF _Ref124270935 \h </w:instrText>
            </w:r>
            <w:r>
              <w:rPr>
                <w:i/>
                <w:iCs/>
              </w:rPr>
              <w:instrText xml:space="preserve"> \* MERGEFORMAT </w:instrText>
            </w:r>
            <w:r w:rsidRPr="003126D4">
              <w:rPr>
                <w:i/>
                <w:iCs/>
              </w:rPr>
            </w:r>
            <w:r w:rsidRPr="003126D4">
              <w:rPr>
                <w:i/>
                <w:iCs/>
              </w:rPr>
              <w:fldChar w:fldCharType="separate"/>
            </w:r>
            <w:r w:rsidRPr="00A45A50">
              <w:rPr>
                <w:i/>
                <w:iCs/>
              </w:rPr>
              <w:t xml:space="preserve">Conditions </w:t>
            </w:r>
            <w:r w:rsidRPr="00A45A50">
              <w:rPr>
                <w:i/>
                <w:iCs/>
              </w:rPr>
              <w:lastRenderedPageBreak/>
              <w:t>precedent to payments or deliveries</w:t>
            </w:r>
            <w:r w:rsidRPr="003126D4">
              <w:rPr>
                <w:i/>
                <w:iCs/>
              </w:rPr>
              <w:fldChar w:fldCharType="end"/>
            </w:r>
            <w:r>
              <w:t xml:space="preserve">) </w:t>
            </w:r>
            <w:r w:rsidRPr="00FC1C46">
              <w:t>of the Master Agreement:</w:t>
            </w:r>
          </w:p>
        </w:tc>
        <w:tc>
          <w:tcPr>
            <w:tcW w:w="4535" w:type="dxa"/>
          </w:tcPr>
          <w:p w14:paraId="189427E0" w14:textId="77777777" w:rsidR="00EF5B8A" w:rsidRPr="00FC1C46" w:rsidRDefault="00EF5B8A" w:rsidP="00FC58E8">
            <w:pPr>
              <w:rPr>
                <w:rFonts w:cs="Arial"/>
              </w:rPr>
            </w:pPr>
            <w:r w:rsidRPr="00FC1C46">
              <w:rPr>
                <w:rFonts w:cs="Arial"/>
              </w:rPr>
              <w:lastRenderedPageBreak/>
              <w:t>[Nil] [</w:t>
            </w:r>
            <w:r w:rsidRPr="00FC1C46">
              <w:rPr>
                <w:rFonts w:cs="Arial"/>
                <w:i/>
                <w:iCs/>
              </w:rPr>
              <w:t>insert</w:t>
            </w:r>
            <w:r w:rsidRPr="00FC1C46">
              <w:rPr>
                <w:rFonts w:cs="Arial"/>
              </w:rPr>
              <w:t>]</w:t>
            </w:r>
          </w:p>
        </w:tc>
      </w:tr>
      <w:tr w:rsidR="00EF5B8A" w:rsidRPr="00FC1C46" w14:paraId="351DADE2" w14:textId="77777777" w:rsidTr="009B70D0">
        <w:trPr>
          <w:gridAfter w:val="1"/>
          <w:wAfter w:w="108" w:type="dxa"/>
        </w:trPr>
        <w:tc>
          <w:tcPr>
            <w:tcW w:w="4536" w:type="dxa"/>
          </w:tcPr>
          <w:p w14:paraId="1E79D825" w14:textId="77777777" w:rsidR="00EF5B8A" w:rsidRPr="00FC1C46" w:rsidDel="00D6529C" w:rsidRDefault="00EF5B8A" w:rsidP="00FC58E8">
            <w:pPr>
              <w:pStyle w:val="ListNumber"/>
              <w:tabs>
                <w:tab w:val="clear" w:pos="1701"/>
              </w:tabs>
              <w:ind w:left="600" w:hanging="600"/>
            </w:pPr>
            <w:bookmarkStart w:id="581" w:name="_Ref131434018"/>
            <w:r w:rsidRPr="00FC1C46">
              <w:t xml:space="preserve">Clause </w:t>
            </w:r>
            <w:r>
              <w:fldChar w:fldCharType="begin"/>
            </w:r>
            <w:r>
              <w:instrText xml:space="preserve"> REF _Ref147398042 \r \h </w:instrText>
            </w:r>
            <w:r>
              <w:fldChar w:fldCharType="separate"/>
            </w:r>
            <w:r>
              <w:t>8.8</w:t>
            </w:r>
            <w:r>
              <w:fldChar w:fldCharType="end"/>
            </w:r>
            <w:r w:rsidRPr="00FC1C46">
              <w:t xml:space="preserve"> </w:t>
            </w:r>
            <w:r>
              <w:t>(</w:t>
            </w:r>
            <w:r w:rsidRPr="003126D4">
              <w:rPr>
                <w:i/>
                <w:iCs/>
              </w:rPr>
              <w:fldChar w:fldCharType="begin"/>
            </w:r>
            <w:r w:rsidRPr="003126D4">
              <w:rPr>
                <w:i/>
                <w:iCs/>
              </w:rPr>
              <w:instrText xml:space="preserve"> REF _Ref147398042 \h </w:instrText>
            </w:r>
            <w:r>
              <w:rPr>
                <w:i/>
                <w:iCs/>
              </w:rPr>
              <w:instrText xml:space="preserve"> \* MERGEFORMAT </w:instrText>
            </w:r>
            <w:r w:rsidRPr="003126D4">
              <w:rPr>
                <w:i/>
                <w:iCs/>
              </w:rPr>
            </w:r>
            <w:r w:rsidRPr="003126D4">
              <w:rPr>
                <w:i/>
                <w:iCs/>
              </w:rPr>
              <w:fldChar w:fldCharType="separate"/>
            </w:r>
            <w:r w:rsidRPr="00A45A50">
              <w:rPr>
                <w:i/>
                <w:iCs/>
              </w:rPr>
              <w:t>Netting of deliveries</w:t>
            </w:r>
            <w:r w:rsidRPr="003126D4">
              <w:rPr>
                <w:i/>
                <w:iCs/>
              </w:rPr>
              <w:fldChar w:fldCharType="end"/>
            </w:r>
            <w:r>
              <w:t xml:space="preserve">) </w:t>
            </w:r>
            <w:r w:rsidRPr="00FC1C46">
              <w:t>of the Master Agreement:</w:t>
            </w:r>
            <w:bookmarkEnd w:id="581"/>
          </w:p>
        </w:tc>
        <w:tc>
          <w:tcPr>
            <w:tcW w:w="4535" w:type="dxa"/>
          </w:tcPr>
          <w:p w14:paraId="4365D809" w14:textId="77777777" w:rsidR="00EF5B8A" w:rsidRPr="00FC1C46" w:rsidRDefault="00EF5B8A" w:rsidP="00FC58E8">
            <w:pPr>
              <w:rPr>
                <w:rFonts w:cs="Arial"/>
              </w:rPr>
            </w:pPr>
            <w:r w:rsidRPr="00FC1C46">
              <w:rPr>
                <w:rFonts w:cs="Arial"/>
              </w:rPr>
              <w:t>[Not applicable]/[Applicable]</w:t>
            </w:r>
          </w:p>
        </w:tc>
      </w:tr>
      <w:tr w:rsidR="00EF5B8A" w:rsidRPr="00FC1C46" w14:paraId="5F8B0AA6" w14:textId="77777777" w:rsidTr="009B70D0">
        <w:trPr>
          <w:gridAfter w:val="1"/>
          <w:wAfter w:w="108" w:type="dxa"/>
        </w:trPr>
        <w:tc>
          <w:tcPr>
            <w:tcW w:w="4536" w:type="dxa"/>
          </w:tcPr>
          <w:p w14:paraId="4EA47E0F" w14:textId="77777777" w:rsidR="00EF5B8A" w:rsidRPr="00FC1C46" w:rsidRDefault="00EF5B8A" w:rsidP="00FC58E8">
            <w:pPr>
              <w:pStyle w:val="ListNumber"/>
              <w:tabs>
                <w:tab w:val="clear" w:pos="1701"/>
              </w:tabs>
              <w:ind w:left="600" w:hanging="600"/>
            </w:pPr>
            <w:bookmarkStart w:id="582" w:name="_Ref131434019"/>
            <w:r w:rsidRPr="00FC1C46">
              <w:t xml:space="preserve">For the purpose of clause </w:t>
            </w:r>
            <w:r w:rsidRPr="00FC1C46">
              <w:fldChar w:fldCharType="begin"/>
            </w:r>
            <w:r w:rsidRPr="00FC1C46">
              <w:instrText xml:space="preserve"> REF _Ref131433818 \w \h </w:instrText>
            </w:r>
            <w:r w:rsidRPr="00FC1C46">
              <w:fldChar w:fldCharType="separate"/>
            </w:r>
            <w:r>
              <w:t>10.1(o)</w:t>
            </w:r>
            <w:r w:rsidRPr="00FC1C46">
              <w:fldChar w:fldCharType="end"/>
            </w:r>
            <w:r w:rsidRPr="00FC1C46">
              <w:t xml:space="preserve"> </w:t>
            </w:r>
            <w:r>
              <w:t>(</w:t>
            </w:r>
            <w:r w:rsidRPr="002630EA">
              <w:rPr>
                <w:i/>
                <w:iCs/>
              </w:rPr>
              <w:fldChar w:fldCharType="begin"/>
            </w:r>
            <w:r w:rsidRPr="002630EA">
              <w:rPr>
                <w:i/>
                <w:iCs/>
              </w:rPr>
              <w:instrText xml:space="preserve"> REF _Ref140672613 \h  \* MERGEFORMAT </w:instrText>
            </w:r>
            <w:r w:rsidRPr="002630EA">
              <w:rPr>
                <w:i/>
                <w:iCs/>
              </w:rPr>
            </w:r>
            <w:r w:rsidRPr="002630EA">
              <w:rPr>
                <w:i/>
                <w:iCs/>
              </w:rPr>
              <w:fldChar w:fldCharType="separate"/>
            </w:r>
            <w:r w:rsidRPr="00A45A50">
              <w:rPr>
                <w:i/>
                <w:iCs/>
              </w:rPr>
              <w:t>Mutual representations and warranties</w:t>
            </w:r>
            <w:r w:rsidRPr="002630EA">
              <w:rPr>
                <w:i/>
                <w:iCs/>
              </w:rPr>
              <w:fldChar w:fldCharType="end"/>
            </w:r>
            <w:r>
              <w:t xml:space="preserve">) </w:t>
            </w:r>
            <w:r w:rsidRPr="00FC1C46">
              <w:t>of the Master Agreement, each party makes the following representation and warranty to the other party as at the date of this Master Agreement and the Trade Date for each Transaction:</w:t>
            </w:r>
            <w:bookmarkEnd w:id="582"/>
          </w:p>
        </w:tc>
        <w:tc>
          <w:tcPr>
            <w:tcW w:w="4535" w:type="dxa"/>
          </w:tcPr>
          <w:p w14:paraId="1784DFD1" w14:textId="77777777" w:rsidR="00EF5B8A" w:rsidRPr="00FC1C46" w:rsidRDefault="00EF5B8A" w:rsidP="00FC58E8">
            <w:pPr>
              <w:rPr>
                <w:rFonts w:cs="Arial"/>
              </w:rPr>
            </w:pPr>
            <w:r w:rsidRPr="00FC1C46">
              <w:rPr>
                <w:rFonts w:cs="Arial"/>
              </w:rPr>
              <w:t>[Not applicable]/[</w:t>
            </w:r>
            <w:r w:rsidRPr="00FC1C46">
              <w:rPr>
                <w:rFonts w:cs="Arial"/>
                <w:i/>
                <w:iCs/>
              </w:rPr>
              <w:t>insert</w:t>
            </w:r>
            <w:r w:rsidRPr="00FC1C46">
              <w:rPr>
                <w:rFonts w:cs="Arial"/>
              </w:rPr>
              <w:t>]</w:t>
            </w:r>
          </w:p>
        </w:tc>
      </w:tr>
      <w:tr w:rsidR="00EF5B8A" w:rsidRPr="00FC1C46" w14:paraId="764B43C4" w14:textId="77777777" w:rsidTr="009B70D0">
        <w:trPr>
          <w:gridAfter w:val="1"/>
          <w:wAfter w:w="108" w:type="dxa"/>
        </w:trPr>
        <w:tc>
          <w:tcPr>
            <w:tcW w:w="4536" w:type="dxa"/>
          </w:tcPr>
          <w:p w14:paraId="74246535" w14:textId="77777777" w:rsidR="00EF5B8A" w:rsidRPr="00FC1C46" w:rsidRDefault="00EF5B8A" w:rsidP="00FC58E8">
            <w:pPr>
              <w:pStyle w:val="ListNumber"/>
              <w:tabs>
                <w:tab w:val="clear" w:pos="1701"/>
              </w:tabs>
              <w:ind w:left="600" w:hanging="600"/>
            </w:pPr>
            <w:bookmarkStart w:id="583" w:name="_Ref131434020"/>
            <w:r w:rsidRPr="00FC1C46">
              <w:t xml:space="preserve">For the purpose of clause </w:t>
            </w:r>
            <w:r w:rsidRPr="00FC1C46">
              <w:fldChar w:fldCharType="begin"/>
            </w:r>
            <w:r w:rsidRPr="00FC1C46">
              <w:instrText xml:space="preserve"> REF _Ref124270965 \w \h </w:instrText>
            </w:r>
            <w:r w:rsidRPr="00FC1C46">
              <w:fldChar w:fldCharType="separate"/>
            </w:r>
            <w:r>
              <w:t>10.2(b)</w:t>
            </w:r>
            <w:r w:rsidRPr="00FC1C46">
              <w:fldChar w:fldCharType="end"/>
            </w:r>
            <w:r w:rsidRPr="00FC1C46">
              <w:t xml:space="preserve"> </w:t>
            </w:r>
            <w:r>
              <w:t>(</w:t>
            </w:r>
            <w:r w:rsidRPr="002630EA">
              <w:rPr>
                <w:i/>
                <w:iCs/>
              </w:rPr>
              <w:fldChar w:fldCharType="begin"/>
            </w:r>
            <w:r w:rsidRPr="002630EA">
              <w:rPr>
                <w:i/>
                <w:iCs/>
              </w:rPr>
              <w:instrText xml:space="preserve"> REF _Ref131433819 \h  \* MERGEFORMAT </w:instrText>
            </w:r>
            <w:r w:rsidRPr="002630EA">
              <w:rPr>
                <w:i/>
                <w:iCs/>
              </w:rPr>
            </w:r>
            <w:r w:rsidRPr="002630EA">
              <w:rPr>
                <w:i/>
                <w:iCs/>
              </w:rPr>
              <w:fldChar w:fldCharType="separate"/>
            </w:r>
            <w:r w:rsidRPr="00A45A50">
              <w:rPr>
                <w:i/>
                <w:iCs/>
              </w:rPr>
              <w:t>Delivering Party representations and warranties</w:t>
            </w:r>
            <w:r w:rsidRPr="002630EA">
              <w:rPr>
                <w:i/>
                <w:iCs/>
              </w:rPr>
              <w:fldChar w:fldCharType="end"/>
            </w:r>
            <w:r>
              <w:t xml:space="preserve">) </w:t>
            </w:r>
            <w:r w:rsidRPr="00FC1C46">
              <w:t>of the Master Agreement, the Delivering Party makes the following representation and warranty to the Receiving Party in respect of each ACCU to be Delivered by the Delivering Party under this Master Agreement as at the time of its Delivery:</w:t>
            </w:r>
            <w:bookmarkEnd w:id="583"/>
          </w:p>
        </w:tc>
        <w:tc>
          <w:tcPr>
            <w:tcW w:w="4535" w:type="dxa"/>
          </w:tcPr>
          <w:p w14:paraId="334B9977" w14:textId="77777777" w:rsidR="00EF5B8A" w:rsidRPr="00FC1C46" w:rsidRDefault="00EF5B8A" w:rsidP="00FC58E8">
            <w:pPr>
              <w:rPr>
                <w:rFonts w:cs="Arial"/>
              </w:rPr>
            </w:pPr>
            <w:r w:rsidRPr="00FC1C46">
              <w:rPr>
                <w:rFonts w:cs="Arial"/>
              </w:rPr>
              <w:t>[Not applicable]/[</w:t>
            </w:r>
            <w:r w:rsidRPr="00FC1C46">
              <w:rPr>
                <w:rFonts w:cs="Arial"/>
                <w:i/>
                <w:iCs/>
              </w:rPr>
              <w:t>insert</w:t>
            </w:r>
            <w:r w:rsidRPr="00FC1C46">
              <w:rPr>
                <w:rFonts w:cs="Arial"/>
              </w:rPr>
              <w:t>]</w:t>
            </w:r>
          </w:p>
        </w:tc>
      </w:tr>
      <w:tr w:rsidR="00EF5B8A" w:rsidRPr="00FC1C46" w14:paraId="36C3FC20" w14:textId="77777777" w:rsidTr="009B70D0">
        <w:trPr>
          <w:gridAfter w:val="1"/>
          <w:wAfter w:w="108" w:type="dxa"/>
        </w:trPr>
        <w:tc>
          <w:tcPr>
            <w:tcW w:w="4536" w:type="dxa"/>
          </w:tcPr>
          <w:p w14:paraId="4073B8BB" w14:textId="77777777" w:rsidR="00EF5B8A" w:rsidRPr="00FC1C46" w:rsidDel="00D6529C" w:rsidRDefault="00EF5B8A" w:rsidP="00FC58E8">
            <w:pPr>
              <w:pStyle w:val="ListNumber"/>
              <w:tabs>
                <w:tab w:val="clear" w:pos="1701"/>
              </w:tabs>
              <w:ind w:left="600" w:hanging="600"/>
            </w:pPr>
            <w:bookmarkStart w:id="584" w:name="_Ref131434021"/>
            <w:r w:rsidRPr="00FC1C46">
              <w:t xml:space="preserve">Each of the events specified in this paragraph with respect to a party, or any Credit Support Provider of such party, is an Event of Default for the purpose of clause </w:t>
            </w:r>
            <w:r w:rsidRPr="00FC1C46">
              <w:fldChar w:fldCharType="begin"/>
            </w:r>
            <w:r w:rsidRPr="00FC1C46">
              <w:instrText xml:space="preserve"> REF _Ref124271045 \w \h </w:instrText>
            </w:r>
            <w:r w:rsidRPr="00FC1C46">
              <w:fldChar w:fldCharType="separate"/>
            </w:r>
            <w:r>
              <w:t>13.1</w:t>
            </w:r>
            <w:r w:rsidRPr="00FC1C46">
              <w:fldChar w:fldCharType="end"/>
            </w:r>
            <w:r>
              <w:t xml:space="preserve"> (</w:t>
            </w:r>
            <w:r w:rsidRPr="003126D4">
              <w:rPr>
                <w:i/>
                <w:iCs/>
              </w:rPr>
              <w:fldChar w:fldCharType="begin"/>
            </w:r>
            <w:r w:rsidRPr="003126D4">
              <w:rPr>
                <w:i/>
                <w:iCs/>
              </w:rPr>
              <w:instrText xml:space="preserve"> REF _Ref140672655 \h </w:instrText>
            </w:r>
            <w:r>
              <w:rPr>
                <w:i/>
                <w:iCs/>
              </w:rPr>
              <w:instrText xml:space="preserve"> \* MERGEFORMAT </w:instrText>
            </w:r>
            <w:r w:rsidRPr="003126D4">
              <w:rPr>
                <w:i/>
                <w:iCs/>
              </w:rPr>
            </w:r>
            <w:r w:rsidRPr="003126D4">
              <w:rPr>
                <w:i/>
                <w:iCs/>
              </w:rPr>
              <w:fldChar w:fldCharType="separate"/>
            </w:r>
            <w:r w:rsidRPr="00A45A50">
              <w:rPr>
                <w:i/>
                <w:iCs/>
              </w:rPr>
              <w:t>Events of Default</w:t>
            </w:r>
            <w:r w:rsidRPr="003126D4">
              <w:rPr>
                <w:i/>
                <w:iCs/>
              </w:rPr>
              <w:fldChar w:fldCharType="end"/>
            </w:r>
            <w:r>
              <w:t>)</w:t>
            </w:r>
            <w:r w:rsidRPr="00FC1C46">
              <w:t xml:space="preserve"> of the Master Agreement:</w:t>
            </w:r>
            <w:bookmarkEnd w:id="584"/>
          </w:p>
        </w:tc>
        <w:tc>
          <w:tcPr>
            <w:tcW w:w="4535" w:type="dxa"/>
          </w:tcPr>
          <w:p w14:paraId="3282A198" w14:textId="77777777" w:rsidR="00EF5B8A" w:rsidRPr="00FC1C46" w:rsidRDefault="00EF5B8A" w:rsidP="00FC58E8">
            <w:pPr>
              <w:rPr>
                <w:rFonts w:cs="Arial"/>
              </w:rPr>
            </w:pPr>
            <w:r w:rsidRPr="00FC1C46">
              <w:rPr>
                <w:rFonts w:cs="Arial"/>
              </w:rPr>
              <w:t>[Not applicable]/[</w:t>
            </w:r>
            <w:r w:rsidRPr="00FC1C46">
              <w:rPr>
                <w:rFonts w:cs="Arial"/>
                <w:i/>
                <w:iCs/>
              </w:rPr>
              <w:t>insert</w:t>
            </w:r>
            <w:r w:rsidRPr="00FC1C46">
              <w:rPr>
                <w:rFonts w:cs="Arial"/>
              </w:rPr>
              <w:t>]</w:t>
            </w:r>
          </w:p>
          <w:p w14:paraId="587E1EE1" w14:textId="77777777" w:rsidR="00EF5B8A" w:rsidRPr="00FC1C46" w:rsidRDefault="00EF5B8A" w:rsidP="00FC58E8">
            <w:pPr>
              <w:rPr>
                <w:rFonts w:cs="Arial"/>
              </w:rPr>
            </w:pPr>
          </w:p>
          <w:p w14:paraId="797395B2" w14:textId="77777777" w:rsidR="00EF5B8A" w:rsidRPr="00FC1C46" w:rsidRDefault="00EF5B8A" w:rsidP="00FC58E8">
            <w:pPr>
              <w:rPr>
                <w:rFonts w:cs="Arial"/>
              </w:rPr>
            </w:pPr>
          </w:p>
          <w:p w14:paraId="6242C672" w14:textId="77777777" w:rsidR="00EF5B8A" w:rsidRPr="00FC1C46" w:rsidRDefault="00EF5B8A" w:rsidP="00FC58E8">
            <w:pPr>
              <w:rPr>
                <w:rFonts w:cs="Arial"/>
              </w:rPr>
            </w:pPr>
          </w:p>
        </w:tc>
      </w:tr>
      <w:tr w:rsidR="00EF5B8A" w:rsidRPr="00FC1C46" w14:paraId="7CE2B33A" w14:textId="77777777" w:rsidTr="009B70D0">
        <w:trPr>
          <w:gridAfter w:val="1"/>
          <w:wAfter w:w="108" w:type="dxa"/>
        </w:trPr>
        <w:tc>
          <w:tcPr>
            <w:tcW w:w="4536" w:type="dxa"/>
          </w:tcPr>
          <w:p w14:paraId="17AC2301" w14:textId="77777777" w:rsidR="00EF5B8A" w:rsidRPr="00FC1C46" w:rsidRDefault="00EF5B8A" w:rsidP="00FC58E8">
            <w:pPr>
              <w:pStyle w:val="ListNumber"/>
              <w:tabs>
                <w:tab w:val="clear" w:pos="1701"/>
              </w:tabs>
              <w:ind w:left="600" w:hanging="600"/>
            </w:pPr>
            <w:r w:rsidRPr="00FC1C46">
              <w:t xml:space="preserve">For the purpose of </w:t>
            </w:r>
            <w:r w:rsidRPr="00FC1C46">
              <w:fldChar w:fldCharType="begin"/>
            </w:r>
            <w:r w:rsidRPr="00FC1C46">
              <w:instrText xml:space="preserve"> REF _Ref140672615 \w \h </w:instrText>
            </w:r>
            <w:r w:rsidRPr="00FC1C46">
              <w:fldChar w:fldCharType="separate"/>
            </w:r>
            <w:r>
              <w:t>10.4</w:t>
            </w:r>
            <w:r w:rsidRPr="00FC1C46">
              <w:fldChar w:fldCharType="end"/>
            </w:r>
            <w:r w:rsidRPr="00FC1C46">
              <w:t xml:space="preserve"> </w:t>
            </w:r>
            <w:r>
              <w:t>(</w:t>
            </w:r>
            <w:r w:rsidRPr="003126D4">
              <w:rPr>
                <w:i/>
                <w:iCs/>
              </w:rPr>
              <w:fldChar w:fldCharType="begin"/>
            </w:r>
            <w:r w:rsidRPr="003126D4">
              <w:rPr>
                <w:i/>
                <w:iCs/>
              </w:rPr>
              <w:instrText xml:space="preserve"> REF _Ref140672615 \h </w:instrText>
            </w:r>
            <w:r>
              <w:rPr>
                <w:i/>
                <w:iCs/>
              </w:rPr>
              <w:instrText xml:space="preserve"> \* MERGEFORMAT </w:instrText>
            </w:r>
            <w:r w:rsidRPr="003126D4">
              <w:rPr>
                <w:i/>
                <w:iCs/>
              </w:rPr>
            </w:r>
            <w:r w:rsidRPr="003126D4">
              <w:rPr>
                <w:i/>
                <w:iCs/>
              </w:rPr>
              <w:fldChar w:fldCharType="separate"/>
            </w:r>
            <w:r w:rsidRPr="00A45A50">
              <w:rPr>
                <w:i/>
                <w:iCs/>
              </w:rPr>
              <w:t>Undertakings</w:t>
            </w:r>
            <w:r w:rsidRPr="003126D4">
              <w:rPr>
                <w:i/>
                <w:iCs/>
              </w:rPr>
              <w:fldChar w:fldCharType="end"/>
            </w:r>
            <w:r>
              <w:t xml:space="preserve">) </w:t>
            </w:r>
            <w:r w:rsidRPr="00FC1C46">
              <w:t>of the Master Agreement, each party agrees to comply with the following undertakings specified to apply to it (if any):</w:t>
            </w:r>
          </w:p>
        </w:tc>
        <w:tc>
          <w:tcPr>
            <w:tcW w:w="4535" w:type="dxa"/>
          </w:tcPr>
          <w:p w14:paraId="41C7ACDD" w14:textId="77777777" w:rsidR="00EF5B8A" w:rsidRPr="00FC1C46" w:rsidRDefault="00EF5B8A" w:rsidP="00FC58E8">
            <w:pPr>
              <w:rPr>
                <w:rFonts w:cs="Arial"/>
              </w:rPr>
            </w:pPr>
            <w:r w:rsidRPr="00FC1C46">
              <w:rPr>
                <w:rFonts w:cs="Arial"/>
              </w:rPr>
              <w:t>[Not applicable]/[</w:t>
            </w:r>
            <w:r w:rsidRPr="00FC1C46">
              <w:rPr>
                <w:rFonts w:cs="Arial"/>
                <w:i/>
                <w:iCs/>
              </w:rPr>
              <w:t>insert</w:t>
            </w:r>
            <w:r w:rsidRPr="00FC1C46">
              <w:rPr>
                <w:rFonts w:cs="Arial"/>
              </w:rPr>
              <w:t>]</w:t>
            </w:r>
          </w:p>
          <w:p w14:paraId="243F6969" w14:textId="77777777" w:rsidR="00EF5B8A" w:rsidRPr="00FC1C46" w:rsidRDefault="00EF5B8A" w:rsidP="00FC58E8">
            <w:pPr>
              <w:rPr>
                <w:rFonts w:cs="Arial"/>
              </w:rPr>
            </w:pPr>
          </w:p>
          <w:p w14:paraId="2FBBB3CB" w14:textId="77777777" w:rsidR="00EF5B8A" w:rsidRPr="00FC1C46" w:rsidRDefault="00EF5B8A" w:rsidP="00FC58E8">
            <w:pPr>
              <w:rPr>
                <w:rFonts w:cs="Arial"/>
              </w:rPr>
            </w:pPr>
          </w:p>
          <w:p w14:paraId="4EED33A2" w14:textId="77777777" w:rsidR="00EF5B8A" w:rsidRPr="00FC1C46" w:rsidRDefault="00EF5B8A" w:rsidP="00FC58E8">
            <w:pPr>
              <w:rPr>
                <w:rFonts w:cs="Arial"/>
              </w:rPr>
            </w:pPr>
          </w:p>
        </w:tc>
      </w:tr>
      <w:tr w:rsidR="00EF5B8A" w:rsidRPr="00FC1C46" w14:paraId="67296F75" w14:textId="77777777" w:rsidTr="009B70D0">
        <w:trPr>
          <w:gridAfter w:val="1"/>
          <w:wAfter w:w="108" w:type="dxa"/>
        </w:trPr>
        <w:tc>
          <w:tcPr>
            <w:tcW w:w="4536" w:type="dxa"/>
          </w:tcPr>
          <w:p w14:paraId="2002AF0F" w14:textId="77777777" w:rsidR="00EF5B8A" w:rsidRPr="00FC1C46" w:rsidRDefault="00EF5B8A" w:rsidP="00FC58E8">
            <w:pPr>
              <w:pStyle w:val="ListNumber"/>
              <w:tabs>
                <w:tab w:val="clear" w:pos="1701"/>
              </w:tabs>
              <w:ind w:left="600" w:hanging="600"/>
            </w:pPr>
            <w:r w:rsidRPr="00FC1C46">
              <w:t>Each of the events specified in this paragraph with respect to a party and a Transaction is an Event of Default with respect to such party for the purpose of the Master Agreement:</w:t>
            </w:r>
          </w:p>
        </w:tc>
        <w:tc>
          <w:tcPr>
            <w:tcW w:w="4535" w:type="dxa"/>
          </w:tcPr>
          <w:p w14:paraId="22029703" w14:textId="77777777" w:rsidR="00EF5B8A" w:rsidRPr="00FC1C46" w:rsidRDefault="00EF5B8A" w:rsidP="00FC58E8">
            <w:pPr>
              <w:rPr>
                <w:rFonts w:cs="Arial"/>
              </w:rPr>
            </w:pPr>
            <w:r w:rsidRPr="00FC1C46">
              <w:rPr>
                <w:rFonts w:cs="Arial"/>
              </w:rPr>
              <w:t>[Not applicable]/[</w:t>
            </w:r>
            <w:r w:rsidRPr="00FC1C46">
              <w:rPr>
                <w:rFonts w:cs="Arial"/>
                <w:i/>
                <w:iCs/>
              </w:rPr>
              <w:t>insert</w:t>
            </w:r>
            <w:r w:rsidRPr="00FC1C46">
              <w:rPr>
                <w:rFonts w:cs="Arial"/>
              </w:rPr>
              <w:t>]</w:t>
            </w:r>
          </w:p>
          <w:p w14:paraId="58680948" w14:textId="77777777" w:rsidR="00EF5B8A" w:rsidRPr="00FC1C46" w:rsidRDefault="00EF5B8A" w:rsidP="00FC58E8">
            <w:pPr>
              <w:rPr>
                <w:rFonts w:cs="Arial"/>
              </w:rPr>
            </w:pPr>
          </w:p>
          <w:p w14:paraId="2A38FC07" w14:textId="77777777" w:rsidR="00EF5B8A" w:rsidRPr="00FC1C46" w:rsidRDefault="00EF5B8A" w:rsidP="00FC58E8">
            <w:pPr>
              <w:rPr>
                <w:rFonts w:cs="Arial"/>
              </w:rPr>
            </w:pPr>
          </w:p>
        </w:tc>
      </w:tr>
      <w:tr w:rsidR="00EF5B8A" w:rsidRPr="00FC1C46" w14:paraId="30EF4F51" w14:textId="77777777" w:rsidTr="009B70D0">
        <w:trPr>
          <w:gridAfter w:val="1"/>
          <w:wAfter w:w="108" w:type="dxa"/>
        </w:trPr>
        <w:tc>
          <w:tcPr>
            <w:tcW w:w="4536" w:type="dxa"/>
          </w:tcPr>
          <w:p w14:paraId="3BA5D051" w14:textId="77777777" w:rsidR="00EF5B8A" w:rsidRPr="00FC1C46" w:rsidRDefault="00EF5B8A" w:rsidP="00FC58E8">
            <w:pPr>
              <w:pStyle w:val="ListNumber"/>
              <w:tabs>
                <w:tab w:val="clear" w:pos="1701"/>
              </w:tabs>
              <w:ind w:left="600" w:hanging="600"/>
            </w:pPr>
            <w:r w:rsidRPr="00FC1C46">
              <w:t>Financial Indebtedness:</w:t>
            </w:r>
          </w:p>
        </w:tc>
        <w:tc>
          <w:tcPr>
            <w:tcW w:w="4535" w:type="dxa"/>
          </w:tcPr>
          <w:p w14:paraId="63359415" w14:textId="77777777" w:rsidR="00EF5B8A" w:rsidRPr="00FC1C46" w:rsidRDefault="00EF5B8A" w:rsidP="00FC58E8">
            <w:pPr>
              <w:rPr>
                <w:rFonts w:cs="Arial"/>
              </w:rPr>
            </w:pPr>
            <w:r w:rsidRPr="00FC1C46">
              <w:rPr>
                <w:rFonts w:cs="Arial"/>
              </w:rPr>
              <w:t>[The definition of Financial Indebtedness in this Master Agreement applies.]</w:t>
            </w:r>
            <w:proofErr w:type="gramStart"/>
            <w:r w:rsidRPr="00FC1C46">
              <w:rPr>
                <w:rFonts w:cs="Arial"/>
              </w:rPr>
              <w:t>/[</w:t>
            </w:r>
            <w:proofErr w:type="gramEnd"/>
            <w:r w:rsidRPr="00FC1C46">
              <w:rPr>
                <w:rFonts w:cs="Arial"/>
              </w:rPr>
              <w:t>In this Master Agreement, Financial Indebtedness means [</w:t>
            </w:r>
            <w:r w:rsidRPr="00FC1C46">
              <w:rPr>
                <w:rFonts w:cs="Arial"/>
                <w:i/>
                <w:iCs/>
              </w:rPr>
              <w:t>insert</w:t>
            </w:r>
            <w:r w:rsidRPr="00FC1C46">
              <w:rPr>
                <w:rFonts w:cs="Arial"/>
              </w:rPr>
              <w:t>]]</w:t>
            </w:r>
          </w:p>
          <w:p w14:paraId="197ECF9C" w14:textId="77777777" w:rsidR="00EF5B8A" w:rsidRPr="00FC1C46" w:rsidRDefault="00EF5B8A" w:rsidP="00FC58E8">
            <w:pPr>
              <w:rPr>
                <w:rFonts w:cs="Arial"/>
              </w:rPr>
            </w:pPr>
          </w:p>
        </w:tc>
      </w:tr>
      <w:tr w:rsidR="00EF5B8A" w:rsidRPr="00FC1C46" w14:paraId="338961F1" w14:textId="77777777" w:rsidTr="009B70D0">
        <w:trPr>
          <w:gridAfter w:val="1"/>
          <w:wAfter w:w="108" w:type="dxa"/>
        </w:trPr>
        <w:tc>
          <w:tcPr>
            <w:tcW w:w="4536" w:type="dxa"/>
          </w:tcPr>
          <w:p w14:paraId="67C2A061" w14:textId="77777777" w:rsidR="00EF5B8A" w:rsidRPr="00FC1C46" w:rsidRDefault="00EF5B8A" w:rsidP="00FC58E8">
            <w:pPr>
              <w:pStyle w:val="ListNumber"/>
              <w:tabs>
                <w:tab w:val="clear" w:pos="1701"/>
              </w:tabs>
              <w:ind w:left="600" w:hanging="600"/>
            </w:pPr>
            <w:r w:rsidRPr="00FC1C46">
              <w:lastRenderedPageBreak/>
              <w:t>Insolvency Event:</w:t>
            </w:r>
          </w:p>
        </w:tc>
        <w:tc>
          <w:tcPr>
            <w:tcW w:w="4535" w:type="dxa"/>
          </w:tcPr>
          <w:p w14:paraId="308F8DCB" w14:textId="77777777" w:rsidR="00EF5B8A" w:rsidRPr="00FC1C46" w:rsidRDefault="00EF5B8A" w:rsidP="00FC58E8">
            <w:pPr>
              <w:rPr>
                <w:rFonts w:cs="Arial"/>
              </w:rPr>
            </w:pPr>
            <w:r w:rsidRPr="00FC1C46">
              <w:rPr>
                <w:rFonts w:cs="Arial"/>
              </w:rPr>
              <w:t>[Not applicable]</w:t>
            </w:r>
            <w:proofErr w:type="gramStart"/>
            <w:r w:rsidRPr="00FC1C46">
              <w:rPr>
                <w:rFonts w:cs="Arial"/>
              </w:rPr>
              <w:t>/[</w:t>
            </w:r>
            <w:proofErr w:type="gramEnd"/>
            <w:r w:rsidRPr="00FC1C46">
              <w:rPr>
                <w:rFonts w:cs="Arial"/>
              </w:rPr>
              <w:t>In this Master Agreement, Insolvency Event means [</w:t>
            </w:r>
            <w:r w:rsidRPr="00FC1C46">
              <w:rPr>
                <w:rFonts w:cs="Arial"/>
                <w:i/>
                <w:iCs/>
              </w:rPr>
              <w:t>insert</w:t>
            </w:r>
            <w:r w:rsidRPr="00FC1C46">
              <w:rPr>
                <w:rFonts w:cs="Arial"/>
              </w:rPr>
              <w:t>]]</w:t>
            </w:r>
          </w:p>
          <w:p w14:paraId="0E3F7572" w14:textId="77777777" w:rsidR="00EF5B8A" w:rsidRPr="00FC1C46" w:rsidRDefault="00EF5B8A" w:rsidP="00FC58E8">
            <w:pPr>
              <w:rPr>
                <w:rFonts w:cs="Arial"/>
              </w:rPr>
            </w:pPr>
          </w:p>
        </w:tc>
      </w:tr>
      <w:tr w:rsidR="00EF5B8A" w:rsidRPr="00FC1C46" w14:paraId="4E526B49" w14:textId="77777777" w:rsidTr="009B70D0">
        <w:trPr>
          <w:gridAfter w:val="1"/>
          <w:wAfter w:w="108" w:type="dxa"/>
        </w:trPr>
        <w:tc>
          <w:tcPr>
            <w:tcW w:w="4536" w:type="dxa"/>
          </w:tcPr>
          <w:p w14:paraId="387F37FD" w14:textId="77777777" w:rsidR="00EF5B8A" w:rsidRPr="00FC1C46" w:rsidRDefault="00EF5B8A" w:rsidP="00755341">
            <w:pPr>
              <w:pStyle w:val="ListNumber"/>
              <w:tabs>
                <w:tab w:val="clear" w:pos="1701"/>
              </w:tabs>
              <w:ind w:left="600" w:hanging="600"/>
            </w:pPr>
            <w:r w:rsidRPr="00FC1C46">
              <w:t>Relevant Jurisdiction:</w:t>
            </w:r>
          </w:p>
        </w:tc>
        <w:tc>
          <w:tcPr>
            <w:tcW w:w="4535" w:type="dxa"/>
          </w:tcPr>
          <w:p w14:paraId="0393ABCC" w14:textId="77777777" w:rsidR="00EF5B8A" w:rsidRPr="00FC1C46" w:rsidRDefault="00EF5B8A" w:rsidP="00755341">
            <w:pPr>
              <w:rPr>
                <w:rFonts w:cs="Arial"/>
              </w:rPr>
            </w:pPr>
            <w:r w:rsidRPr="00FC1C46">
              <w:rPr>
                <w:rFonts w:cs="Arial"/>
              </w:rPr>
              <w:t>[The definition of Relevant Jurisdiction in this Master Agreement applies.]/ [In this Master Agreement, Relevant Jurisdiction means [</w:t>
            </w:r>
            <w:r w:rsidRPr="00FC1C46">
              <w:rPr>
                <w:rFonts w:cs="Arial"/>
                <w:i/>
                <w:iCs/>
              </w:rPr>
              <w:t>insert</w:t>
            </w:r>
            <w:r w:rsidRPr="00FC1C46">
              <w:rPr>
                <w:rFonts w:cs="Arial"/>
              </w:rPr>
              <w:t>]]</w:t>
            </w:r>
          </w:p>
          <w:p w14:paraId="53325E24" w14:textId="77777777" w:rsidR="00EF5B8A" w:rsidRPr="00FC1C46" w:rsidRDefault="00EF5B8A" w:rsidP="00755341">
            <w:pPr>
              <w:rPr>
                <w:rFonts w:cs="Arial"/>
              </w:rPr>
            </w:pPr>
          </w:p>
        </w:tc>
      </w:tr>
      <w:tr w:rsidR="00EF5B8A" w:rsidRPr="00FC1C46" w14:paraId="2E6E2D9D" w14:textId="77777777" w:rsidTr="009B70D0">
        <w:trPr>
          <w:gridAfter w:val="1"/>
          <w:wAfter w:w="108" w:type="dxa"/>
        </w:trPr>
        <w:tc>
          <w:tcPr>
            <w:tcW w:w="4536" w:type="dxa"/>
          </w:tcPr>
          <w:p w14:paraId="4AEAB20D" w14:textId="77777777" w:rsidR="00EF5B8A" w:rsidRPr="00FC1C46" w:rsidRDefault="00EF5B8A" w:rsidP="00FC58E8">
            <w:pPr>
              <w:pStyle w:val="ListNumber"/>
              <w:tabs>
                <w:tab w:val="clear" w:pos="1701"/>
              </w:tabs>
              <w:ind w:left="600" w:hanging="600"/>
            </w:pPr>
            <w:bookmarkStart w:id="585" w:name="_Ref131434022"/>
            <w:r w:rsidRPr="00FC1C46">
              <w:t>Each of the events specified in this paragraph with respect to a party and a Transaction is an additional Settlement Disruption Event with respect to such party for the purpose of the Master Agreement:</w:t>
            </w:r>
            <w:bookmarkEnd w:id="585"/>
          </w:p>
        </w:tc>
        <w:tc>
          <w:tcPr>
            <w:tcW w:w="4535" w:type="dxa"/>
          </w:tcPr>
          <w:p w14:paraId="28BD7118" w14:textId="77777777" w:rsidR="00EF5B8A" w:rsidRPr="00FC1C46" w:rsidRDefault="00EF5B8A" w:rsidP="00FC58E8">
            <w:pPr>
              <w:rPr>
                <w:rFonts w:cs="Arial"/>
              </w:rPr>
            </w:pPr>
            <w:r w:rsidRPr="00FC1C46">
              <w:rPr>
                <w:rFonts w:cs="Arial"/>
              </w:rPr>
              <w:t>[Not applicable]/[</w:t>
            </w:r>
            <w:r w:rsidRPr="00FC1C46">
              <w:rPr>
                <w:rFonts w:cs="Arial"/>
                <w:i/>
                <w:iCs/>
              </w:rPr>
              <w:t>insert</w:t>
            </w:r>
            <w:r w:rsidRPr="00FC1C46">
              <w:rPr>
                <w:rFonts w:cs="Arial"/>
              </w:rPr>
              <w:t>]</w:t>
            </w:r>
          </w:p>
          <w:p w14:paraId="06A86D6E" w14:textId="77777777" w:rsidR="00EF5B8A" w:rsidRPr="00FC1C46" w:rsidRDefault="00EF5B8A" w:rsidP="00FC58E8">
            <w:pPr>
              <w:rPr>
                <w:rFonts w:cs="Arial"/>
              </w:rPr>
            </w:pPr>
          </w:p>
          <w:p w14:paraId="067AC1EC" w14:textId="77777777" w:rsidR="00EF5B8A" w:rsidRPr="00FC1C46" w:rsidRDefault="00EF5B8A" w:rsidP="00FC58E8">
            <w:pPr>
              <w:rPr>
                <w:rFonts w:cs="Arial"/>
              </w:rPr>
            </w:pPr>
          </w:p>
        </w:tc>
      </w:tr>
      <w:tr w:rsidR="00EF5B8A" w:rsidRPr="00FC1C46" w14:paraId="1ECE4DBF" w14:textId="77777777" w:rsidTr="009B70D0">
        <w:trPr>
          <w:gridAfter w:val="1"/>
          <w:wAfter w:w="108" w:type="dxa"/>
        </w:trPr>
        <w:tc>
          <w:tcPr>
            <w:tcW w:w="4536" w:type="dxa"/>
          </w:tcPr>
          <w:p w14:paraId="53D8A053" w14:textId="77777777" w:rsidR="00EF5B8A" w:rsidRPr="00FC1C46" w:rsidRDefault="00EF5B8A" w:rsidP="00755341">
            <w:pPr>
              <w:pStyle w:val="ListNumber"/>
              <w:tabs>
                <w:tab w:val="clear" w:pos="1701"/>
              </w:tabs>
              <w:ind w:left="600" w:hanging="600"/>
              <w:rPr>
                <w:rFonts w:cs="Arial"/>
                <w:lang w:eastAsia="zh-CN"/>
              </w:rPr>
            </w:pPr>
            <w:r w:rsidRPr="00FC1C46">
              <w:t>Each of the events specified in this paragraph with respect to a party and a Transaction is an additional Termination Event with respect to such party for the purpose of the Master Agreement:</w:t>
            </w:r>
          </w:p>
        </w:tc>
        <w:tc>
          <w:tcPr>
            <w:tcW w:w="4535" w:type="dxa"/>
          </w:tcPr>
          <w:p w14:paraId="388B6426" w14:textId="77777777" w:rsidR="00EF5B8A" w:rsidRPr="00FC1C46" w:rsidRDefault="00EF5B8A" w:rsidP="00755341">
            <w:pPr>
              <w:rPr>
                <w:rFonts w:cs="Arial"/>
              </w:rPr>
            </w:pPr>
            <w:r w:rsidRPr="00FC1C46">
              <w:rPr>
                <w:rFonts w:cs="Arial"/>
              </w:rPr>
              <w:t>[Not applicable]/[</w:t>
            </w:r>
            <w:r w:rsidRPr="00FC1C46">
              <w:rPr>
                <w:rFonts w:cs="Arial"/>
                <w:i/>
                <w:iCs/>
              </w:rPr>
              <w:t>insert</w:t>
            </w:r>
            <w:r w:rsidRPr="00FC1C46">
              <w:rPr>
                <w:rFonts w:cs="Arial"/>
              </w:rPr>
              <w:t>]</w:t>
            </w:r>
          </w:p>
          <w:p w14:paraId="568DD108" w14:textId="77777777" w:rsidR="00EF5B8A" w:rsidRPr="00FC1C46" w:rsidRDefault="00EF5B8A" w:rsidP="00755341">
            <w:pPr>
              <w:rPr>
                <w:rFonts w:cs="Arial"/>
              </w:rPr>
            </w:pPr>
          </w:p>
          <w:p w14:paraId="199907D6" w14:textId="77777777" w:rsidR="00EF5B8A" w:rsidRPr="00FC1C46" w:rsidRDefault="00EF5B8A" w:rsidP="00755341">
            <w:pPr>
              <w:rPr>
                <w:rFonts w:cs="Arial"/>
              </w:rPr>
            </w:pPr>
          </w:p>
        </w:tc>
      </w:tr>
      <w:tr w:rsidR="00EF5B8A" w:rsidRPr="00FC1C46" w14:paraId="514E913D" w14:textId="77777777" w:rsidTr="009B70D0">
        <w:trPr>
          <w:gridAfter w:val="1"/>
          <w:wAfter w:w="108" w:type="dxa"/>
        </w:trPr>
        <w:tc>
          <w:tcPr>
            <w:tcW w:w="4536" w:type="dxa"/>
          </w:tcPr>
          <w:p w14:paraId="6B896A48" w14:textId="77777777" w:rsidR="00EF5B8A" w:rsidRPr="00FC1C46" w:rsidRDefault="00EF5B8A" w:rsidP="00755341">
            <w:pPr>
              <w:pStyle w:val="ListNumber"/>
              <w:tabs>
                <w:tab w:val="clear" w:pos="1701"/>
              </w:tabs>
              <w:ind w:left="600" w:hanging="600"/>
            </w:pPr>
            <w:r w:rsidRPr="00FC1C46">
              <w:rPr>
                <w:rFonts w:cs="Arial"/>
                <w:lang w:eastAsia="zh-CN"/>
              </w:rPr>
              <w:t xml:space="preserve">Settlement Disruption Longstop Date: </w:t>
            </w:r>
          </w:p>
        </w:tc>
        <w:tc>
          <w:tcPr>
            <w:tcW w:w="4535" w:type="dxa"/>
          </w:tcPr>
          <w:p w14:paraId="11BF3A74" w14:textId="77777777" w:rsidR="00EF5B8A" w:rsidRPr="00FC1C46" w:rsidRDefault="00EF5B8A" w:rsidP="00755341">
            <w:pPr>
              <w:rPr>
                <w:rFonts w:cs="Arial"/>
              </w:rPr>
            </w:pPr>
            <w:r w:rsidRPr="00FC1C46">
              <w:rPr>
                <w:rFonts w:cs="Arial"/>
              </w:rPr>
              <w:t xml:space="preserve">[The definition of </w:t>
            </w:r>
            <w:r w:rsidRPr="00FC1C46">
              <w:rPr>
                <w:rFonts w:cs="Arial"/>
                <w:lang w:eastAsia="zh-CN"/>
              </w:rPr>
              <w:t>Settlement Disruption Longstop Date</w:t>
            </w:r>
            <w:r w:rsidRPr="00FC1C46">
              <w:rPr>
                <w:rFonts w:cs="Arial"/>
              </w:rPr>
              <w:t xml:space="preserve"> in this Master Agreement applies.]/ [In this Master Agreement, </w:t>
            </w:r>
            <w:r w:rsidRPr="00FC1C46">
              <w:rPr>
                <w:rFonts w:cs="Arial"/>
                <w:lang w:eastAsia="zh-CN"/>
              </w:rPr>
              <w:t>Settlement Disruption Longstop Date</w:t>
            </w:r>
            <w:r w:rsidRPr="00FC1C46">
              <w:rPr>
                <w:rFonts w:cs="Arial"/>
              </w:rPr>
              <w:t xml:space="preserve"> means [</w:t>
            </w:r>
            <w:r w:rsidRPr="00FC1C46">
              <w:rPr>
                <w:rFonts w:cs="Arial"/>
                <w:i/>
                <w:iCs/>
              </w:rPr>
              <w:t>insert</w:t>
            </w:r>
            <w:r w:rsidRPr="00FC1C46">
              <w:rPr>
                <w:rFonts w:cs="Arial"/>
              </w:rPr>
              <w:t>]]</w:t>
            </w:r>
          </w:p>
          <w:p w14:paraId="70323600" w14:textId="77777777" w:rsidR="00EF5B8A" w:rsidRPr="00FC1C46" w:rsidRDefault="00EF5B8A" w:rsidP="00755341">
            <w:pPr>
              <w:pStyle w:val="BodyText"/>
              <w:keepNext/>
              <w:ind w:left="0"/>
              <w:rPr>
                <w:b/>
                <w:bCs/>
              </w:rPr>
            </w:pPr>
          </w:p>
        </w:tc>
      </w:tr>
      <w:tr w:rsidR="00EF5B8A" w:rsidRPr="00FC1C46" w14:paraId="45054CB8" w14:textId="77777777" w:rsidTr="009B70D0">
        <w:trPr>
          <w:gridAfter w:val="1"/>
          <w:wAfter w:w="108" w:type="dxa"/>
        </w:trPr>
        <w:tc>
          <w:tcPr>
            <w:tcW w:w="4536" w:type="dxa"/>
          </w:tcPr>
          <w:p w14:paraId="4E26B916" w14:textId="77777777" w:rsidR="00EF5B8A" w:rsidRPr="00FC1C46" w:rsidRDefault="00EF5B8A" w:rsidP="00FC58E8">
            <w:pPr>
              <w:pStyle w:val="ListNumber"/>
              <w:tabs>
                <w:tab w:val="clear" w:pos="1701"/>
              </w:tabs>
              <w:ind w:left="600" w:hanging="600"/>
            </w:pPr>
            <w:bookmarkStart w:id="586" w:name="_Ref131434024"/>
            <w:r w:rsidRPr="00FC1C46">
              <w:t xml:space="preserve">The initial address details for the purpose of clause </w:t>
            </w:r>
            <w:r w:rsidRPr="00FC1C46">
              <w:fldChar w:fldCharType="begin"/>
            </w:r>
            <w:r w:rsidRPr="00FC1C46">
              <w:instrText xml:space="preserve"> REF _Ref124271468 \w \h </w:instrText>
            </w:r>
            <w:r w:rsidRPr="00FC1C46">
              <w:fldChar w:fldCharType="separate"/>
            </w:r>
            <w:r>
              <w:t>18</w:t>
            </w:r>
            <w:r w:rsidRPr="00FC1C46">
              <w:fldChar w:fldCharType="end"/>
            </w:r>
            <w:r w:rsidRPr="00FC1C46">
              <w:t xml:space="preserve"> </w:t>
            </w:r>
            <w:r>
              <w:t>(</w:t>
            </w:r>
            <w:r w:rsidRPr="003126D4">
              <w:rPr>
                <w:i/>
                <w:iCs/>
              </w:rPr>
              <w:fldChar w:fldCharType="begin"/>
            </w:r>
            <w:r w:rsidRPr="003126D4">
              <w:rPr>
                <w:i/>
                <w:iCs/>
              </w:rPr>
              <w:instrText xml:space="preserve"> REF _Ref124271468 \h </w:instrText>
            </w:r>
            <w:r>
              <w:rPr>
                <w:i/>
                <w:iCs/>
              </w:rPr>
              <w:instrText xml:space="preserve"> \* MERGEFORMAT </w:instrText>
            </w:r>
            <w:r w:rsidRPr="003126D4">
              <w:rPr>
                <w:i/>
                <w:iCs/>
              </w:rPr>
            </w:r>
            <w:r w:rsidRPr="003126D4">
              <w:rPr>
                <w:i/>
                <w:iCs/>
              </w:rPr>
              <w:fldChar w:fldCharType="separate"/>
            </w:r>
            <w:r w:rsidRPr="00A45A50">
              <w:rPr>
                <w:i/>
                <w:iCs/>
              </w:rPr>
              <w:t>Notices</w:t>
            </w:r>
            <w:r w:rsidRPr="003126D4">
              <w:rPr>
                <w:i/>
                <w:iCs/>
              </w:rPr>
              <w:fldChar w:fldCharType="end"/>
            </w:r>
            <w:r>
              <w:t xml:space="preserve">) </w:t>
            </w:r>
            <w:r w:rsidRPr="00FC1C46">
              <w:t>of the Master Agreement are as follows:</w:t>
            </w:r>
            <w:bookmarkEnd w:id="586"/>
          </w:p>
        </w:tc>
        <w:tc>
          <w:tcPr>
            <w:tcW w:w="4535" w:type="dxa"/>
          </w:tcPr>
          <w:p w14:paraId="3E97585C" w14:textId="77777777" w:rsidR="00EF5B8A" w:rsidRPr="00FC1C46" w:rsidRDefault="00EF5B8A" w:rsidP="00FC58E8">
            <w:pPr>
              <w:pStyle w:val="BodyText"/>
              <w:keepNext/>
              <w:ind w:left="0"/>
              <w:rPr>
                <w:b/>
                <w:bCs/>
              </w:rPr>
            </w:pPr>
            <w:r w:rsidRPr="00FC1C46">
              <w:rPr>
                <w:b/>
                <w:bCs/>
              </w:rPr>
              <w:t>Party A</w:t>
            </w:r>
          </w:p>
          <w:p w14:paraId="4F259351" w14:textId="77777777" w:rsidR="00EF5B8A" w:rsidRPr="00FC1C46" w:rsidRDefault="00EF5B8A" w:rsidP="00FC58E8">
            <w:pPr>
              <w:pStyle w:val="BodyText"/>
              <w:tabs>
                <w:tab w:val="left" w:pos="1452"/>
              </w:tabs>
              <w:ind w:left="0"/>
            </w:pPr>
            <w:r w:rsidRPr="00FC1C46">
              <w:t xml:space="preserve">Address: </w:t>
            </w:r>
            <w:r w:rsidRPr="00FC1C46">
              <w:tab/>
              <w:t>[insert]</w:t>
            </w:r>
          </w:p>
          <w:p w14:paraId="6F9178B8" w14:textId="77777777" w:rsidR="00EF5B8A" w:rsidRPr="00FC1C46" w:rsidRDefault="00EF5B8A" w:rsidP="00FC58E8">
            <w:pPr>
              <w:pStyle w:val="BodyText"/>
              <w:tabs>
                <w:tab w:val="left" w:pos="1452"/>
              </w:tabs>
              <w:ind w:left="0"/>
            </w:pPr>
            <w:r w:rsidRPr="00FC1C46">
              <w:t xml:space="preserve">Attention: </w:t>
            </w:r>
            <w:r w:rsidRPr="00FC1C46">
              <w:tab/>
              <w:t>[insert]</w:t>
            </w:r>
          </w:p>
          <w:p w14:paraId="3AD11312" w14:textId="77777777" w:rsidR="00EF5B8A" w:rsidRPr="00FC1C46" w:rsidRDefault="00EF5B8A" w:rsidP="00FC58E8">
            <w:pPr>
              <w:pStyle w:val="BodyText"/>
              <w:tabs>
                <w:tab w:val="left" w:pos="1452"/>
              </w:tabs>
              <w:ind w:left="0"/>
            </w:pPr>
            <w:r w:rsidRPr="00FC1C46">
              <w:t xml:space="preserve">Email: </w:t>
            </w:r>
            <w:r w:rsidRPr="00FC1C46">
              <w:tab/>
              <w:t>[insert]</w:t>
            </w:r>
          </w:p>
          <w:p w14:paraId="01D5667F" w14:textId="77777777" w:rsidR="00EF5B8A" w:rsidRPr="00FC1C46" w:rsidRDefault="00EF5B8A" w:rsidP="00FC58E8">
            <w:pPr>
              <w:pStyle w:val="BodyText"/>
              <w:keepNext/>
              <w:tabs>
                <w:tab w:val="left" w:pos="1452"/>
              </w:tabs>
              <w:ind w:left="0"/>
              <w:rPr>
                <w:b/>
                <w:bCs/>
              </w:rPr>
            </w:pPr>
            <w:r w:rsidRPr="00FC1C46">
              <w:rPr>
                <w:b/>
                <w:bCs/>
              </w:rPr>
              <w:t>Party B</w:t>
            </w:r>
          </w:p>
          <w:p w14:paraId="72C9B827" w14:textId="77777777" w:rsidR="00EF5B8A" w:rsidRPr="00FC1C46" w:rsidRDefault="00EF5B8A" w:rsidP="00FC58E8">
            <w:pPr>
              <w:pStyle w:val="BodyText"/>
              <w:tabs>
                <w:tab w:val="left" w:pos="1452"/>
              </w:tabs>
              <w:ind w:left="0"/>
            </w:pPr>
            <w:r w:rsidRPr="00FC1C46">
              <w:t xml:space="preserve">Address: </w:t>
            </w:r>
            <w:r w:rsidRPr="00FC1C46">
              <w:tab/>
              <w:t>[insert]</w:t>
            </w:r>
          </w:p>
          <w:p w14:paraId="3FAA9BD8" w14:textId="77777777" w:rsidR="00EF5B8A" w:rsidRPr="00FC1C46" w:rsidRDefault="00EF5B8A" w:rsidP="00FC58E8">
            <w:pPr>
              <w:pStyle w:val="BodyText"/>
              <w:tabs>
                <w:tab w:val="left" w:pos="1452"/>
              </w:tabs>
              <w:ind w:left="0"/>
            </w:pPr>
            <w:r w:rsidRPr="00FC1C46">
              <w:t xml:space="preserve">Attention: </w:t>
            </w:r>
            <w:r w:rsidRPr="00FC1C46">
              <w:tab/>
              <w:t>[insert]</w:t>
            </w:r>
          </w:p>
          <w:p w14:paraId="0F2978A0" w14:textId="77777777" w:rsidR="00EF5B8A" w:rsidRPr="00FC1C46" w:rsidRDefault="00EF5B8A" w:rsidP="00FC58E8">
            <w:pPr>
              <w:pStyle w:val="BodyText"/>
              <w:tabs>
                <w:tab w:val="left" w:pos="1452"/>
              </w:tabs>
              <w:ind w:left="0"/>
            </w:pPr>
            <w:r w:rsidRPr="00FC1C46">
              <w:t>Email:</w:t>
            </w:r>
            <w:r w:rsidRPr="00FC1C46">
              <w:tab/>
              <w:t>[insert]</w:t>
            </w:r>
          </w:p>
        </w:tc>
      </w:tr>
      <w:tr w:rsidR="00EF5B8A" w:rsidRPr="00FC1C46" w14:paraId="1CE7AAE0" w14:textId="77777777" w:rsidTr="00A40F91">
        <w:tc>
          <w:tcPr>
            <w:tcW w:w="4536" w:type="dxa"/>
          </w:tcPr>
          <w:p w14:paraId="775D0A54" w14:textId="77777777" w:rsidR="00EF5B8A" w:rsidRPr="00FC1C46" w:rsidRDefault="00EF5B8A" w:rsidP="00A40F91">
            <w:pPr>
              <w:pStyle w:val="ListNumber"/>
              <w:tabs>
                <w:tab w:val="clear" w:pos="1701"/>
              </w:tabs>
              <w:ind w:left="600" w:hanging="600"/>
            </w:pPr>
            <w:r>
              <w:t xml:space="preserve">In addition to clause </w:t>
            </w:r>
            <w:r>
              <w:fldChar w:fldCharType="begin"/>
            </w:r>
            <w:r>
              <w:instrText xml:space="preserve"> REF _Ref150229806 \w \h  \* MERGEFORMAT </w:instrText>
            </w:r>
            <w:r>
              <w:fldChar w:fldCharType="separate"/>
            </w:r>
            <w:r>
              <w:t>12.4(c)(</w:t>
            </w:r>
            <w:proofErr w:type="spellStart"/>
            <w:r>
              <w:t>i</w:t>
            </w:r>
            <w:proofErr w:type="spellEnd"/>
            <w:r>
              <w:t>)</w:t>
            </w:r>
            <w:r>
              <w:fldChar w:fldCharType="end"/>
            </w:r>
            <w:r>
              <w:t xml:space="preserve">, clause </w:t>
            </w:r>
            <w:r>
              <w:fldChar w:fldCharType="begin"/>
            </w:r>
            <w:r>
              <w:instrText xml:space="preserve"> REF _Ref150228818 \w \h  \* MERGEFORMAT </w:instrText>
            </w:r>
            <w:r>
              <w:fldChar w:fldCharType="separate"/>
            </w:r>
            <w:r>
              <w:t>12.4(b)(iii)</w:t>
            </w:r>
            <w:r>
              <w:fldChar w:fldCharType="end"/>
            </w:r>
            <w:r>
              <w:t xml:space="preserve"> shall not apply if the deduction or withholding arises as a result of:</w:t>
            </w:r>
          </w:p>
        </w:tc>
        <w:tc>
          <w:tcPr>
            <w:tcW w:w="4535" w:type="dxa"/>
            <w:gridSpan w:val="2"/>
          </w:tcPr>
          <w:p w14:paraId="47623067" w14:textId="77777777" w:rsidR="00EF5B8A" w:rsidRPr="00FC1C46" w:rsidRDefault="00EF5B8A" w:rsidP="00A40F91">
            <w:pPr>
              <w:rPr>
                <w:rFonts w:cs="Arial"/>
              </w:rPr>
            </w:pPr>
            <w:r>
              <w:t>[</w:t>
            </w:r>
            <w:r w:rsidRPr="009E501A">
              <w:rPr>
                <w:b/>
                <w:bCs/>
                <w:i/>
                <w:iCs/>
              </w:rPr>
              <w:t>Parties to insert additional exclusions to the tax gross-up, as agreed</w:t>
            </w:r>
            <w:r>
              <w:t>.]</w:t>
            </w:r>
          </w:p>
        </w:tc>
      </w:tr>
      <w:tr w:rsidR="00EF5B8A" w:rsidRPr="00FC1C46" w14:paraId="4FFFF250" w14:textId="77777777" w:rsidTr="009B70D0">
        <w:trPr>
          <w:gridAfter w:val="1"/>
          <w:wAfter w:w="108" w:type="dxa"/>
        </w:trPr>
        <w:tc>
          <w:tcPr>
            <w:tcW w:w="4536" w:type="dxa"/>
          </w:tcPr>
          <w:p w14:paraId="7E93037A" w14:textId="77777777" w:rsidR="00EF5B8A" w:rsidRDefault="00EF5B8A" w:rsidP="004472BC">
            <w:pPr>
              <w:pStyle w:val="ListNumber"/>
              <w:tabs>
                <w:tab w:val="clear" w:pos="1701"/>
              </w:tabs>
              <w:ind w:left="600" w:hanging="600"/>
            </w:pPr>
            <w:r>
              <w:lastRenderedPageBreak/>
              <w:t xml:space="preserve">The Payee Tax Representation in respect of each party (in its capacity as a Payee) is: </w:t>
            </w:r>
          </w:p>
          <w:p w14:paraId="68F950AF" w14:textId="77777777" w:rsidR="00EF5B8A" w:rsidRPr="00FC1C46" w:rsidRDefault="00EF5B8A" w:rsidP="00A40F91">
            <w:pPr>
              <w:pStyle w:val="ListNumber"/>
              <w:numPr>
                <w:ilvl w:val="0"/>
                <w:numId w:val="0"/>
              </w:numPr>
              <w:ind w:left="600"/>
            </w:pPr>
          </w:p>
        </w:tc>
        <w:tc>
          <w:tcPr>
            <w:tcW w:w="4535" w:type="dxa"/>
          </w:tcPr>
          <w:p w14:paraId="3F994309" w14:textId="77777777" w:rsidR="00EF5B8A" w:rsidRDefault="00EF5B8A" w:rsidP="00493CFF">
            <w:pPr>
              <w:rPr>
                <w:rFonts w:cs="Arial"/>
              </w:rPr>
            </w:pPr>
            <w:r w:rsidRPr="00FC1C46">
              <w:rPr>
                <w:rFonts w:cs="Arial"/>
              </w:rPr>
              <w:t>[Not applicable</w:t>
            </w:r>
            <w:r>
              <w:rPr>
                <w:rFonts w:cs="Arial"/>
              </w:rPr>
              <w:t xml:space="preserve"> in respect of Party A</w:t>
            </w:r>
            <w:r w:rsidRPr="00FC1C46">
              <w:rPr>
                <w:rFonts w:cs="Arial"/>
              </w:rPr>
              <w:t>]</w:t>
            </w:r>
            <w:proofErr w:type="gramStart"/>
            <w:r w:rsidRPr="00FC1C46">
              <w:rPr>
                <w:rFonts w:cs="Arial"/>
              </w:rPr>
              <w:t>/[</w:t>
            </w:r>
            <w:proofErr w:type="gramEnd"/>
            <w:r>
              <w:rPr>
                <w:rFonts w:cs="Arial"/>
              </w:rPr>
              <w:t>In respect of Party A [</w:t>
            </w:r>
            <w:r w:rsidRPr="00FC1C46">
              <w:rPr>
                <w:rFonts w:cs="Arial"/>
                <w:i/>
                <w:iCs/>
              </w:rPr>
              <w:t>insert</w:t>
            </w:r>
            <w:r w:rsidRPr="00A40F91">
              <w:rPr>
                <w:rFonts w:cs="Arial"/>
              </w:rPr>
              <w:t xml:space="preserve">, which </w:t>
            </w:r>
            <w:r>
              <w:rPr>
                <w:rFonts w:cs="Arial"/>
              </w:rPr>
              <w:t xml:space="preserve">Payee </w:t>
            </w:r>
            <w:r w:rsidRPr="00A40F91">
              <w:rPr>
                <w:rFonts w:cs="Arial"/>
              </w:rPr>
              <w:t xml:space="preserve">Tax Representation is deemed to be repeated by </w:t>
            </w:r>
            <w:r>
              <w:rPr>
                <w:rFonts w:cs="Arial"/>
              </w:rPr>
              <w:t xml:space="preserve">Party A </w:t>
            </w:r>
            <w:r w:rsidRPr="00A40F91">
              <w:rPr>
                <w:rFonts w:cs="Arial"/>
              </w:rPr>
              <w:t>at all times while a Transaction is outstanding</w:t>
            </w:r>
            <w:r>
              <w:t>]</w:t>
            </w:r>
          </w:p>
          <w:p w14:paraId="75AD749A" w14:textId="77777777" w:rsidR="00EF5B8A" w:rsidRPr="00FC1C46" w:rsidRDefault="00EF5B8A" w:rsidP="00493CFF">
            <w:pPr>
              <w:rPr>
                <w:rFonts w:cs="Arial"/>
              </w:rPr>
            </w:pPr>
            <w:r w:rsidRPr="00FC1C46">
              <w:rPr>
                <w:rFonts w:cs="Arial"/>
              </w:rPr>
              <w:t>[Not applicable</w:t>
            </w:r>
            <w:r>
              <w:rPr>
                <w:rFonts w:cs="Arial"/>
              </w:rPr>
              <w:t xml:space="preserve"> in respect of Party B</w:t>
            </w:r>
            <w:r w:rsidRPr="00FC1C46">
              <w:rPr>
                <w:rFonts w:cs="Arial"/>
              </w:rPr>
              <w:t>]</w:t>
            </w:r>
            <w:proofErr w:type="gramStart"/>
            <w:r w:rsidRPr="00FC1C46">
              <w:rPr>
                <w:rFonts w:cs="Arial"/>
              </w:rPr>
              <w:t>/[</w:t>
            </w:r>
            <w:proofErr w:type="gramEnd"/>
            <w:r>
              <w:rPr>
                <w:rFonts w:cs="Arial"/>
              </w:rPr>
              <w:t>In respect of Party B [</w:t>
            </w:r>
            <w:r w:rsidRPr="00FC1C46">
              <w:rPr>
                <w:rFonts w:cs="Arial"/>
                <w:i/>
                <w:iCs/>
              </w:rPr>
              <w:t>insert</w:t>
            </w:r>
            <w:r w:rsidRPr="009E501A">
              <w:rPr>
                <w:rFonts w:cs="Arial"/>
              </w:rPr>
              <w:t xml:space="preserve">, which </w:t>
            </w:r>
            <w:r>
              <w:rPr>
                <w:rFonts w:cs="Arial"/>
              </w:rPr>
              <w:t xml:space="preserve">Payee </w:t>
            </w:r>
            <w:r w:rsidRPr="009E501A">
              <w:rPr>
                <w:rFonts w:cs="Arial"/>
              </w:rPr>
              <w:t xml:space="preserve">Tax Representation is deemed to be repeated by </w:t>
            </w:r>
            <w:r>
              <w:rPr>
                <w:rFonts w:cs="Arial"/>
              </w:rPr>
              <w:t>Party B</w:t>
            </w:r>
            <w:r w:rsidRPr="009E501A">
              <w:rPr>
                <w:rFonts w:cs="Arial"/>
              </w:rPr>
              <w:t xml:space="preserve"> at all times while a Transaction is outstanding</w:t>
            </w:r>
            <w:r w:rsidRPr="00FC1C46">
              <w:rPr>
                <w:rFonts w:cs="Arial"/>
              </w:rPr>
              <w:t>]</w:t>
            </w:r>
          </w:p>
          <w:p w14:paraId="1A5F2AF6" w14:textId="77777777" w:rsidR="00EF5B8A" w:rsidRPr="00FC1C46" w:rsidRDefault="00EF5B8A" w:rsidP="004472BC">
            <w:pPr>
              <w:jc w:val="center"/>
              <w:rPr>
                <w:rFonts w:cs="Arial"/>
              </w:rPr>
            </w:pPr>
          </w:p>
        </w:tc>
      </w:tr>
      <w:tr w:rsidR="00EF5B8A" w:rsidRPr="00FC1C46" w14:paraId="1420AEFC" w14:textId="77777777" w:rsidTr="009B70D0">
        <w:trPr>
          <w:gridAfter w:val="1"/>
          <w:wAfter w:w="108" w:type="dxa"/>
        </w:trPr>
        <w:tc>
          <w:tcPr>
            <w:tcW w:w="4536" w:type="dxa"/>
          </w:tcPr>
          <w:p w14:paraId="28FFC3D3" w14:textId="77777777" w:rsidR="00EF5B8A" w:rsidRPr="00FC1C46" w:rsidRDefault="00EF5B8A" w:rsidP="004472BC">
            <w:pPr>
              <w:pStyle w:val="ListNumber"/>
              <w:tabs>
                <w:tab w:val="clear" w:pos="1701"/>
              </w:tabs>
              <w:ind w:left="600" w:hanging="600"/>
            </w:pPr>
            <w:bookmarkStart w:id="587" w:name="_Ref131434028"/>
            <w:r w:rsidRPr="00FC1C46">
              <w:t>[insert other]</w:t>
            </w:r>
            <w:bookmarkEnd w:id="587"/>
            <w:r w:rsidRPr="00FC1C46">
              <w:t xml:space="preserve"> [</w:t>
            </w:r>
            <w:r w:rsidRPr="00FC1C46">
              <w:rPr>
                <w:b/>
                <w:bCs/>
                <w:i/>
                <w:iCs/>
              </w:rPr>
              <w:t>G+T Note: to be updated once the elections have been settled.</w:t>
            </w:r>
            <w:r w:rsidRPr="00FC1C46">
              <w:t>]</w:t>
            </w:r>
          </w:p>
        </w:tc>
        <w:tc>
          <w:tcPr>
            <w:tcW w:w="4535" w:type="dxa"/>
          </w:tcPr>
          <w:p w14:paraId="77084A8B" w14:textId="77777777" w:rsidR="00EF5B8A" w:rsidRPr="00FC1C46" w:rsidRDefault="00EF5B8A" w:rsidP="004472BC">
            <w:pPr>
              <w:jc w:val="center"/>
              <w:rPr>
                <w:rFonts w:cs="Arial"/>
              </w:rPr>
            </w:pPr>
          </w:p>
        </w:tc>
      </w:tr>
    </w:tbl>
    <w:p w14:paraId="44E5B005" w14:textId="77777777" w:rsidR="00EF5B8A" w:rsidRPr="00FC1C46" w:rsidRDefault="00EF5B8A" w:rsidP="00615D19">
      <w:pPr>
        <w:rPr>
          <w:rFonts w:cs="Arial"/>
          <w:b/>
        </w:rPr>
        <w:sectPr w:rsidR="00EF5B8A" w:rsidRPr="00FC1C46" w:rsidSect="00CF04E9">
          <w:footerReference w:type="default" r:id="rId33"/>
          <w:pgSz w:w="11906" w:h="16838" w:code="9"/>
          <w:pgMar w:top="1418" w:right="1134" w:bottom="1701" w:left="1701" w:header="567" w:footer="567" w:gutter="0"/>
          <w:cols w:space="720"/>
          <w:docGrid w:linePitch="360"/>
        </w:sectPr>
      </w:pPr>
    </w:p>
    <w:p w14:paraId="3A9E8BAE" w14:textId="77777777" w:rsidR="00EF5B8A" w:rsidRPr="00FC1C46" w:rsidRDefault="00EF5B8A" w:rsidP="00D04BE2">
      <w:pPr>
        <w:pStyle w:val="Heading6"/>
        <w:numPr>
          <w:ilvl w:val="0"/>
          <w:numId w:val="32"/>
        </w:numPr>
      </w:pPr>
      <w:bookmarkStart w:id="588" w:name="_Ref140672710"/>
      <w:bookmarkStart w:id="589" w:name="Sch3Hd"/>
      <w:r w:rsidRPr="00FC1C46">
        <w:lastRenderedPageBreak/>
        <w:t>Form of Confirmation</w:t>
      </w:r>
      <w:bookmarkEnd w:id="588"/>
      <w:bookmarkEnd w:id="589"/>
    </w:p>
    <w:p w14:paraId="6F616035" w14:textId="77777777" w:rsidR="00EF5B8A" w:rsidRPr="00FC1C46" w:rsidRDefault="00EF5B8A" w:rsidP="00356A74">
      <w:pPr>
        <w:tabs>
          <w:tab w:val="left" w:pos="900"/>
          <w:tab w:val="left" w:pos="19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120" w:line="228" w:lineRule="atLeast"/>
        <w:ind w:right="399"/>
        <w:jc w:val="both"/>
        <w:rPr>
          <w:rFonts w:cs="Arial"/>
        </w:rPr>
      </w:pPr>
      <w:r w:rsidRPr="00FC1C46">
        <w:rPr>
          <w:rFonts w:cs="Arial"/>
        </w:rPr>
        <w:t>[</w:t>
      </w:r>
      <w:r w:rsidRPr="00FC1C46">
        <w:rPr>
          <w:b/>
          <w:bCs/>
          <w:i/>
          <w:iCs/>
        </w:rPr>
        <w:t>G+T Note: Confirmation templates to be updated once the body of the agreement has been settled.</w:t>
      </w:r>
      <w:r w:rsidRPr="00FC1C46">
        <w:rPr>
          <w:rFonts w:cs="Arial"/>
        </w:rPr>
        <w:t>]</w:t>
      </w:r>
    </w:p>
    <w:p w14:paraId="05B4D4D5" w14:textId="77777777" w:rsidR="00EF5B8A" w:rsidRPr="00FC1C46" w:rsidRDefault="00EF5B8A" w:rsidP="00D43858">
      <w:pPr>
        <w:tabs>
          <w:tab w:val="left" w:pos="900"/>
          <w:tab w:val="left" w:pos="19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line="228" w:lineRule="atLeast"/>
        <w:ind w:right="399"/>
        <w:jc w:val="both"/>
      </w:pPr>
      <w:r w:rsidRPr="00FC1C46">
        <w:rPr>
          <w:rFonts w:cs="Arial"/>
          <w:color w:val="000000"/>
        </w:rPr>
        <w:t>From:</w:t>
      </w:r>
      <w:r w:rsidRPr="00FC1C46">
        <w:rPr>
          <w:rFonts w:cs="Arial"/>
          <w:color w:val="000000"/>
        </w:rPr>
        <w:tab/>
      </w:r>
      <w:r w:rsidRPr="00FC1C46">
        <w:rPr>
          <w:rFonts w:cs="Arial"/>
          <w:color w:val="000000"/>
        </w:rPr>
        <w:tab/>
      </w:r>
      <w:r w:rsidRPr="00FC1C46">
        <w:rPr>
          <w:rFonts w:cs="Arial"/>
        </w:rPr>
        <w:t>[●]</w:t>
      </w:r>
      <w:r w:rsidRPr="00FC1C46">
        <w:t xml:space="preserve"> </w:t>
      </w:r>
    </w:p>
    <w:p w14:paraId="0555A15C" w14:textId="77777777" w:rsidR="00EF5B8A" w:rsidRPr="00FC1C46" w:rsidRDefault="00EF5B8A" w:rsidP="00D43858">
      <w:pPr>
        <w:tabs>
          <w:tab w:val="left" w:pos="900"/>
          <w:tab w:val="left" w:pos="19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line="228" w:lineRule="atLeast"/>
        <w:ind w:right="399"/>
        <w:jc w:val="both"/>
        <w:rPr>
          <w:color w:val="000000"/>
        </w:rPr>
      </w:pPr>
      <w:r w:rsidRPr="00FC1C46">
        <w:br/>
      </w:r>
      <w:r w:rsidRPr="00FC1C46">
        <w:rPr>
          <w:color w:val="000000"/>
        </w:rPr>
        <w:t>Contact:</w:t>
      </w:r>
      <w:r w:rsidRPr="00FC1C46">
        <w:rPr>
          <w:color w:val="000000"/>
        </w:rPr>
        <w:tab/>
      </w:r>
      <w:r w:rsidRPr="00FC1C46">
        <w:rPr>
          <w:color w:val="000000"/>
        </w:rPr>
        <w:tab/>
      </w:r>
      <w:r w:rsidRPr="00FC1C46">
        <w:rPr>
          <w:rFonts w:cs="Arial"/>
        </w:rPr>
        <w:t>[●]</w:t>
      </w:r>
    </w:p>
    <w:p w14:paraId="411BFFD1" w14:textId="77777777" w:rsidR="00EF5B8A" w:rsidRPr="00FC1C46" w:rsidRDefault="00EF5B8A" w:rsidP="00D43858">
      <w:pPr>
        <w:tabs>
          <w:tab w:val="left" w:pos="900"/>
          <w:tab w:val="left" w:pos="19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line="228" w:lineRule="atLeast"/>
        <w:ind w:right="399"/>
        <w:jc w:val="both"/>
        <w:rPr>
          <w:color w:val="000000"/>
        </w:rPr>
      </w:pPr>
      <w:r w:rsidRPr="00FC1C46">
        <w:rPr>
          <w:color w:val="000000"/>
        </w:rPr>
        <w:t>Email:</w:t>
      </w:r>
      <w:r w:rsidRPr="00FC1C46">
        <w:rPr>
          <w:color w:val="000000"/>
        </w:rPr>
        <w:tab/>
      </w:r>
      <w:r w:rsidRPr="00FC1C46">
        <w:rPr>
          <w:color w:val="000000"/>
        </w:rPr>
        <w:tab/>
      </w:r>
      <w:r w:rsidRPr="00FC1C46">
        <w:rPr>
          <w:rFonts w:cs="Arial"/>
        </w:rPr>
        <w:t>[●]</w:t>
      </w:r>
    </w:p>
    <w:p w14:paraId="6A31D402" w14:textId="77777777" w:rsidR="00EF5B8A" w:rsidRPr="00FC1C46" w:rsidRDefault="00EF5B8A" w:rsidP="00D43858">
      <w:pPr>
        <w:tabs>
          <w:tab w:val="left" w:pos="9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28" w:lineRule="atLeast"/>
        <w:ind w:right="399"/>
        <w:jc w:val="both"/>
        <w:rPr>
          <w:color w:val="000000"/>
        </w:rPr>
      </w:pPr>
      <w:r w:rsidRPr="00FC1C46">
        <w:rPr>
          <w:color w:val="000000"/>
        </w:rPr>
        <w:t>Telephone:</w:t>
      </w:r>
      <w:r w:rsidRPr="00FC1C46">
        <w:rPr>
          <w:color w:val="000000"/>
        </w:rPr>
        <w:tab/>
      </w:r>
      <w:r w:rsidRPr="00FC1C46">
        <w:rPr>
          <w:rFonts w:cs="Arial"/>
        </w:rPr>
        <w:t>[●]</w:t>
      </w:r>
    </w:p>
    <w:p w14:paraId="149F3DD3" w14:textId="77777777" w:rsidR="00EF5B8A" w:rsidRPr="00FC1C46" w:rsidRDefault="00EF5B8A" w:rsidP="00D43858">
      <w:pPr>
        <w:tabs>
          <w:tab w:val="left" w:pos="9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28" w:lineRule="atLeast"/>
        <w:ind w:right="399"/>
        <w:jc w:val="both"/>
        <w:rPr>
          <w:rFonts w:cs="Arial"/>
          <w:color w:val="000000"/>
        </w:rPr>
      </w:pPr>
      <w:r w:rsidRPr="00FC1C46">
        <w:rPr>
          <w:color w:val="000000"/>
        </w:rPr>
        <w:t>Facsimile:</w:t>
      </w:r>
      <w:r w:rsidRPr="00FC1C46">
        <w:rPr>
          <w:color w:val="000000"/>
        </w:rPr>
        <w:tab/>
      </w:r>
      <w:r w:rsidRPr="00FC1C46">
        <w:rPr>
          <w:rFonts w:cs="Arial"/>
        </w:rPr>
        <w:t>[●]</w:t>
      </w:r>
    </w:p>
    <w:p w14:paraId="3C138D1D" w14:textId="77777777" w:rsidR="00EF5B8A" w:rsidRPr="00FC1C46" w:rsidRDefault="00EF5B8A" w:rsidP="00D43858">
      <w:pPr>
        <w:tabs>
          <w:tab w:val="left" w:pos="1980"/>
        </w:tabs>
        <w:autoSpaceDE w:val="0"/>
        <w:autoSpaceDN w:val="0"/>
        <w:adjustRightInd w:val="0"/>
        <w:spacing w:after="120"/>
        <w:jc w:val="both"/>
        <w:rPr>
          <w:rFonts w:cs="Arial"/>
          <w:color w:val="000000"/>
        </w:rPr>
      </w:pPr>
      <w:r w:rsidRPr="00FC1C46">
        <w:rPr>
          <w:rFonts w:cs="Arial"/>
        </w:rPr>
        <w:t>Trade Reference:</w:t>
      </w:r>
      <w:r w:rsidRPr="00FC1C46">
        <w:rPr>
          <w:rFonts w:cs="Arial"/>
        </w:rPr>
        <w:tab/>
        <w:t>[●]</w:t>
      </w:r>
    </w:p>
    <w:p w14:paraId="5519539F" w14:textId="77777777" w:rsidR="00EF5B8A" w:rsidRPr="003126D4" w:rsidRDefault="00EF5B8A" w:rsidP="00D43858">
      <w:pPr>
        <w:pStyle w:val="HEAD-ART"/>
        <w:spacing w:before="0"/>
        <w:rPr>
          <w:u w:val="single"/>
        </w:rPr>
      </w:pPr>
      <w:r w:rsidRPr="003126D4">
        <w:rPr>
          <w:u w:val="single"/>
        </w:rPr>
        <w:t>CONFIRMATION</w:t>
      </w:r>
    </w:p>
    <w:p w14:paraId="47A9DC8B" w14:textId="77777777" w:rsidR="00EF5B8A" w:rsidRPr="00FC1C46" w:rsidRDefault="00EF5B8A" w:rsidP="00D43858">
      <w:pPr>
        <w:pStyle w:val="BodyText2"/>
        <w:spacing w:after="240" w:line="240" w:lineRule="atLeast"/>
        <w:jc w:val="both"/>
        <w:rPr>
          <w:rFonts w:cs="Arial"/>
        </w:rPr>
      </w:pPr>
      <w:r w:rsidRPr="00FC1C46">
        <w:rPr>
          <w:rFonts w:cs="Arial"/>
        </w:rPr>
        <w:t>This Confirmation evidences the terms of the binding agreement regarding the Transaction described below and entered into under the Master ACCU Transaction Agreement dated [●]</w:t>
      </w:r>
      <w:r w:rsidRPr="00FC1C46">
        <w:t xml:space="preserve"> </w:t>
      </w:r>
      <w:r w:rsidRPr="00FC1C46">
        <w:rPr>
          <w:rFonts w:cs="Arial"/>
        </w:rPr>
        <w:t>between [●]</w:t>
      </w:r>
      <w:r w:rsidRPr="00FC1C46">
        <w:t xml:space="preserve"> (</w:t>
      </w:r>
      <w:r w:rsidRPr="00FC1C46">
        <w:rPr>
          <w:b/>
          <w:bCs/>
        </w:rPr>
        <w:t>Party A</w:t>
      </w:r>
      <w:r w:rsidRPr="00FC1C46">
        <w:t xml:space="preserve">) </w:t>
      </w:r>
      <w:r w:rsidRPr="00FC1C46">
        <w:rPr>
          <w:rFonts w:cs="Arial"/>
        </w:rPr>
        <w:t>and [●]</w:t>
      </w:r>
      <w:r w:rsidRPr="00FC1C46">
        <w:t xml:space="preserve"> (</w:t>
      </w:r>
      <w:r w:rsidRPr="00FC1C46">
        <w:rPr>
          <w:b/>
          <w:bCs/>
        </w:rPr>
        <w:t>Party B</w:t>
      </w:r>
      <w:r w:rsidRPr="00FC1C46">
        <w:t xml:space="preserve">) (the </w:t>
      </w:r>
      <w:r w:rsidRPr="00FC1C46">
        <w:rPr>
          <w:b/>
        </w:rPr>
        <w:t>Master Agreement</w:t>
      </w:r>
      <w:r w:rsidRPr="00FC1C46">
        <w:t>).</w:t>
      </w:r>
    </w:p>
    <w:p w14:paraId="5A7E9BE8" w14:textId="77777777" w:rsidR="00EF5B8A" w:rsidRPr="00FC1C46" w:rsidRDefault="00EF5B8A" w:rsidP="002136EC">
      <w:pPr>
        <w:pStyle w:val="BodyText2"/>
        <w:spacing w:after="240" w:line="240" w:lineRule="atLeast"/>
        <w:jc w:val="both"/>
        <w:rPr>
          <w:rFonts w:cs="Arial"/>
        </w:rPr>
      </w:pPr>
      <w:bookmarkStart w:id="590" w:name="OpenAt"/>
      <w:bookmarkEnd w:id="590"/>
      <w:r w:rsidRPr="00FC1C46">
        <w:rPr>
          <w:rFonts w:cs="Arial"/>
        </w:rPr>
        <w:t>This Confirmation describes the additional terms applicable to this Transaction and supplements the Master Agreement which applies to this Confirmation except as amended below. In the case of any inconsistency or conflict between this Confirmation and the terms of the Master Agreement, the terms of this Confirmation must prevail for the purpose of this Transaction.</w:t>
      </w:r>
    </w:p>
    <w:tbl>
      <w:tblPr>
        <w:tblW w:w="9604" w:type="dxa"/>
        <w:tblInd w:w="142" w:type="dxa"/>
        <w:tblLayout w:type="fixed"/>
        <w:tblLook w:val="0000" w:firstRow="0" w:lastRow="0" w:firstColumn="0" w:lastColumn="0" w:noHBand="0" w:noVBand="0"/>
      </w:tblPr>
      <w:tblGrid>
        <w:gridCol w:w="4178"/>
        <w:gridCol w:w="5426"/>
      </w:tblGrid>
      <w:tr w:rsidR="00EF5B8A" w:rsidRPr="00FC1C46" w14:paraId="055E038B" w14:textId="77777777" w:rsidTr="008D109F">
        <w:trPr>
          <w:trHeight w:val="318"/>
        </w:trPr>
        <w:tc>
          <w:tcPr>
            <w:tcW w:w="4178" w:type="dxa"/>
            <w:vAlign w:val="center"/>
          </w:tcPr>
          <w:p w14:paraId="46300433" w14:textId="77777777" w:rsidR="00EF5B8A" w:rsidRPr="003126D4" w:rsidRDefault="00EF5B8A" w:rsidP="00047397">
            <w:pPr>
              <w:pStyle w:val="PARA"/>
              <w:spacing w:before="120" w:after="120"/>
              <w:rPr>
                <w:sz w:val="20"/>
              </w:rPr>
            </w:pPr>
            <w:r w:rsidRPr="003126D4">
              <w:rPr>
                <w:sz w:val="20"/>
              </w:rPr>
              <w:t>Trade Date:</w:t>
            </w:r>
          </w:p>
        </w:tc>
        <w:tc>
          <w:tcPr>
            <w:tcW w:w="5426" w:type="dxa"/>
          </w:tcPr>
          <w:p w14:paraId="3B1DE81A" w14:textId="77777777" w:rsidR="00EF5B8A" w:rsidRPr="003126D4" w:rsidRDefault="00EF5B8A" w:rsidP="00047397">
            <w:pPr>
              <w:pStyle w:val="PARA"/>
              <w:spacing w:before="120" w:after="120"/>
              <w:rPr>
                <w:sz w:val="20"/>
              </w:rPr>
            </w:pPr>
            <w:r w:rsidRPr="00FC1C46">
              <w:rPr>
                <w:sz w:val="20"/>
              </w:rPr>
              <w:t>[●]</w:t>
            </w:r>
          </w:p>
        </w:tc>
      </w:tr>
      <w:tr w:rsidR="00EF5B8A" w:rsidRPr="00FC1C46" w14:paraId="2EF7BDE4" w14:textId="77777777" w:rsidTr="008D109F">
        <w:trPr>
          <w:trHeight w:val="318"/>
        </w:trPr>
        <w:tc>
          <w:tcPr>
            <w:tcW w:w="4178" w:type="dxa"/>
          </w:tcPr>
          <w:p w14:paraId="02BA93A9" w14:textId="77777777" w:rsidR="00EF5B8A" w:rsidRPr="003126D4" w:rsidRDefault="00EF5B8A" w:rsidP="003D3EC3">
            <w:pPr>
              <w:pStyle w:val="PARA"/>
              <w:spacing w:before="120" w:after="120"/>
              <w:rPr>
                <w:sz w:val="20"/>
              </w:rPr>
            </w:pPr>
            <w:r w:rsidRPr="003126D4">
              <w:rPr>
                <w:sz w:val="20"/>
              </w:rPr>
              <w:t>Transaction:</w:t>
            </w:r>
          </w:p>
        </w:tc>
        <w:tc>
          <w:tcPr>
            <w:tcW w:w="5426" w:type="dxa"/>
          </w:tcPr>
          <w:p w14:paraId="4ABF7BA8" w14:textId="77777777" w:rsidR="00EF5B8A" w:rsidRPr="003126D4" w:rsidRDefault="00EF5B8A" w:rsidP="003D3EC3">
            <w:pPr>
              <w:pStyle w:val="PARA"/>
              <w:spacing w:before="120" w:after="120"/>
              <w:rPr>
                <w:sz w:val="20"/>
              </w:rPr>
            </w:pPr>
            <w:r w:rsidRPr="003126D4">
              <w:rPr>
                <w:sz w:val="20"/>
              </w:rPr>
              <w:t xml:space="preserve">[Spot][Forward] Transaction </w:t>
            </w:r>
          </w:p>
        </w:tc>
      </w:tr>
      <w:tr w:rsidR="00EF5B8A" w:rsidRPr="00FC1C46" w14:paraId="413D8329" w14:textId="77777777" w:rsidTr="005267A6">
        <w:tc>
          <w:tcPr>
            <w:tcW w:w="4178" w:type="dxa"/>
            <w:vAlign w:val="center"/>
          </w:tcPr>
          <w:p w14:paraId="713CA6D9" w14:textId="77777777" w:rsidR="00EF5B8A" w:rsidRPr="003126D4" w:rsidRDefault="00EF5B8A" w:rsidP="003D3EC3">
            <w:pPr>
              <w:pStyle w:val="PARA"/>
              <w:spacing w:before="120" w:after="120"/>
              <w:rPr>
                <w:sz w:val="20"/>
              </w:rPr>
            </w:pPr>
            <w:r w:rsidRPr="003126D4">
              <w:rPr>
                <w:sz w:val="20"/>
              </w:rPr>
              <w:t>Seller:</w:t>
            </w:r>
          </w:p>
        </w:tc>
        <w:tc>
          <w:tcPr>
            <w:tcW w:w="5426" w:type="dxa"/>
          </w:tcPr>
          <w:p w14:paraId="3ED9B690" w14:textId="77777777" w:rsidR="00EF5B8A" w:rsidRPr="00FC1C46" w:rsidRDefault="00EF5B8A" w:rsidP="003D3EC3">
            <w:pPr>
              <w:pStyle w:val="PARA"/>
              <w:spacing w:before="120" w:after="120"/>
              <w:rPr>
                <w:sz w:val="20"/>
              </w:rPr>
            </w:pPr>
            <w:r w:rsidRPr="00FC1C46">
              <w:rPr>
                <w:sz w:val="20"/>
              </w:rPr>
              <w:t>[●]</w:t>
            </w:r>
          </w:p>
        </w:tc>
      </w:tr>
      <w:tr w:rsidR="00EF5B8A" w:rsidRPr="00FC1C46" w14:paraId="7E3ED81A" w14:textId="77777777" w:rsidTr="005267A6">
        <w:tc>
          <w:tcPr>
            <w:tcW w:w="4178" w:type="dxa"/>
            <w:vAlign w:val="center"/>
          </w:tcPr>
          <w:p w14:paraId="6FDD955B" w14:textId="77777777" w:rsidR="00EF5B8A" w:rsidRPr="003126D4" w:rsidRDefault="00EF5B8A" w:rsidP="003D3EC3">
            <w:pPr>
              <w:pStyle w:val="PARA"/>
              <w:spacing w:before="120" w:after="120"/>
              <w:rPr>
                <w:sz w:val="20"/>
              </w:rPr>
            </w:pPr>
            <w:r w:rsidRPr="003126D4">
              <w:rPr>
                <w:sz w:val="20"/>
              </w:rPr>
              <w:t xml:space="preserve">Buyer: </w:t>
            </w:r>
          </w:p>
        </w:tc>
        <w:tc>
          <w:tcPr>
            <w:tcW w:w="5426" w:type="dxa"/>
          </w:tcPr>
          <w:p w14:paraId="22B7BF9E" w14:textId="77777777" w:rsidR="00EF5B8A" w:rsidRPr="003126D4" w:rsidRDefault="00EF5B8A" w:rsidP="003D3EC3">
            <w:pPr>
              <w:pStyle w:val="PARA"/>
              <w:spacing w:before="120" w:after="120"/>
              <w:rPr>
                <w:sz w:val="20"/>
              </w:rPr>
            </w:pPr>
            <w:r w:rsidRPr="00FC1C46">
              <w:rPr>
                <w:sz w:val="20"/>
              </w:rPr>
              <w:t>[●]</w:t>
            </w:r>
          </w:p>
        </w:tc>
      </w:tr>
      <w:tr w:rsidR="00EF5B8A" w:rsidRPr="00FC1C46" w14:paraId="428AA5B9" w14:textId="77777777" w:rsidTr="005267A6">
        <w:tc>
          <w:tcPr>
            <w:tcW w:w="4178" w:type="dxa"/>
            <w:vAlign w:val="center"/>
          </w:tcPr>
          <w:p w14:paraId="4BF55721" w14:textId="77777777" w:rsidR="00EF5B8A" w:rsidRPr="003126D4" w:rsidRDefault="00EF5B8A" w:rsidP="003D3EC3">
            <w:pPr>
              <w:pStyle w:val="PARA"/>
              <w:spacing w:before="120" w:after="120"/>
              <w:rPr>
                <w:sz w:val="20"/>
              </w:rPr>
            </w:pPr>
            <w:r w:rsidRPr="003126D4">
              <w:rPr>
                <w:sz w:val="20"/>
              </w:rPr>
              <w:t>Business Day:</w:t>
            </w:r>
          </w:p>
        </w:tc>
        <w:tc>
          <w:tcPr>
            <w:tcW w:w="5426" w:type="dxa"/>
          </w:tcPr>
          <w:p w14:paraId="1E1C663B" w14:textId="77777777" w:rsidR="00EF5B8A" w:rsidRPr="003126D4" w:rsidRDefault="00EF5B8A" w:rsidP="003D3EC3">
            <w:pPr>
              <w:pStyle w:val="PARA"/>
              <w:spacing w:before="120" w:after="120"/>
              <w:rPr>
                <w:sz w:val="20"/>
              </w:rPr>
            </w:pPr>
            <w:r w:rsidRPr="00FC1C46">
              <w:rPr>
                <w:sz w:val="20"/>
              </w:rPr>
              <w:t>[●]</w:t>
            </w:r>
          </w:p>
        </w:tc>
      </w:tr>
      <w:tr w:rsidR="00EF5B8A" w:rsidRPr="00FC1C46" w14:paraId="125CD2D4" w14:textId="77777777" w:rsidTr="005267A6">
        <w:tc>
          <w:tcPr>
            <w:tcW w:w="4178" w:type="dxa"/>
            <w:vAlign w:val="center"/>
          </w:tcPr>
          <w:p w14:paraId="5C047E33" w14:textId="77777777" w:rsidR="00EF5B8A" w:rsidRPr="00FC1C46" w:rsidRDefault="00EF5B8A" w:rsidP="003D3EC3">
            <w:pPr>
              <w:pStyle w:val="PARA"/>
              <w:keepLines/>
              <w:spacing w:before="120" w:after="120"/>
              <w:rPr>
                <w:rStyle w:val="DeltaViewInsertion"/>
                <w:color w:val="auto"/>
                <w:sz w:val="20"/>
              </w:rPr>
            </w:pPr>
            <w:r w:rsidRPr="003126D4">
              <w:rPr>
                <w:sz w:val="20"/>
              </w:rPr>
              <w:t>Project Type (if applicable):</w:t>
            </w:r>
          </w:p>
        </w:tc>
        <w:tc>
          <w:tcPr>
            <w:tcW w:w="5426" w:type="dxa"/>
          </w:tcPr>
          <w:p w14:paraId="336A5C1F" w14:textId="77777777" w:rsidR="00EF5B8A" w:rsidRPr="00FC1C46" w:rsidRDefault="00EF5B8A" w:rsidP="003D3EC3">
            <w:pPr>
              <w:pStyle w:val="PARA"/>
              <w:keepNext/>
              <w:keepLines/>
              <w:spacing w:before="120" w:after="120"/>
              <w:rPr>
                <w:rStyle w:val="DeltaViewInsertion"/>
                <w:b w:val="0"/>
                <w:color w:val="auto"/>
                <w:sz w:val="20"/>
              </w:rPr>
            </w:pPr>
            <w:r w:rsidRPr="00FC1C46">
              <w:rPr>
                <w:sz w:val="20"/>
              </w:rPr>
              <w:t>[●]</w:t>
            </w:r>
          </w:p>
        </w:tc>
      </w:tr>
      <w:tr w:rsidR="00EF5B8A" w:rsidRPr="00FC1C46" w14:paraId="1B82A16A" w14:textId="77777777" w:rsidTr="005267A6">
        <w:tc>
          <w:tcPr>
            <w:tcW w:w="4178" w:type="dxa"/>
            <w:vAlign w:val="center"/>
          </w:tcPr>
          <w:p w14:paraId="0E10C006" w14:textId="77777777" w:rsidR="00EF5B8A" w:rsidRPr="003126D4" w:rsidDel="00366ED2" w:rsidRDefault="00EF5B8A" w:rsidP="003D3EC3">
            <w:pPr>
              <w:pStyle w:val="PARA"/>
              <w:keepNext/>
              <w:keepLines/>
              <w:spacing w:before="120" w:after="120"/>
              <w:rPr>
                <w:sz w:val="20"/>
              </w:rPr>
            </w:pPr>
            <w:r w:rsidRPr="003126D4">
              <w:rPr>
                <w:sz w:val="20"/>
              </w:rPr>
              <w:t>Project (if applicable):</w:t>
            </w:r>
          </w:p>
        </w:tc>
        <w:tc>
          <w:tcPr>
            <w:tcW w:w="5426" w:type="dxa"/>
          </w:tcPr>
          <w:p w14:paraId="33A351B7" w14:textId="77777777" w:rsidR="00EF5B8A" w:rsidRPr="00FC1C46" w:rsidRDefault="00EF5B8A" w:rsidP="003D3EC3">
            <w:pPr>
              <w:pStyle w:val="PARA"/>
              <w:keepNext/>
              <w:keepLines/>
              <w:spacing w:before="120" w:after="120"/>
              <w:rPr>
                <w:sz w:val="20"/>
              </w:rPr>
            </w:pPr>
            <w:r w:rsidRPr="00FC1C46">
              <w:rPr>
                <w:sz w:val="20"/>
              </w:rPr>
              <w:t>[●]</w:t>
            </w:r>
          </w:p>
        </w:tc>
      </w:tr>
      <w:tr w:rsidR="00EF5B8A" w:rsidRPr="00FC1C46" w14:paraId="0C29EBE5" w14:textId="77777777" w:rsidTr="005267A6">
        <w:tc>
          <w:tcPr>
            <w:tcW w:w="4178" w:type="dxa"/>
            <w:vAlign w:val="center"/>
          </w:tcPr>
          <w:p w14:paraId="7D77215E" w14:textId="77777777" w:rsidR="00EF5B8A" w:rsidRPr="003126D4" w:rsidRDefault="00EF5B8A" w:rsidP="003D3EC3">
            <w:pPr>
              <w:pStyle w:val="PARA"/>
              <w:keepNext/>
              <w:keepLines/>
              <w:spacing w:before="120" w:after="120"/>
              <w:rPr>
                <w:sz w:val="20"/>
              </w:rPr>
            </w:pPr>
            <w:r w:rsidRPr="003126D4">
              <w:rPr>
                <w:sz w:val="20"/>
              </w:rPr>
              <w:t>Excluded Project (if applicable):</w:t>
            </w:r>
          </w:p>
        </w:tc>
        <w:tc>
          <w:tcPr>
            <w:tcW w:w="5426" w:type="dxa"/>
          </w:tcPr>
          <w:p w14:paraId="5E480663" w14:textId="77777777" w:rsidR="00EF5B8A" w:rsidRPr="00FC1C46" w:rsidRDefault="00EF5B8A" w:rsidP="003D3EC3">
            <w:pPr>
              <w:pStyle w:val="PARA"/>
              <w:keepNext/>
              <w:keepLines/>
              <w:spacing w:before="120" w:after="120"/>
              <w:rPr>
                <w:sz w:val="20"/>
              </w:rPr>
            </w:pPr>
            <w:r w:rsidRPr="00FC1C46">
              <w:rPr>
                <w:sz w:val="20"/>
              </w:rPr>
              <w:t>[●]</w:t>
            </w:r>
          </w:p>
        </w:tc>
      </w:tr>
      <w:tr w:rsidR="00EF5B8A" w:rsidRPr="00FC1C46" w14:paraId="2D1C66BF" w14:textId="77777777" w:rsidTr="005267A6">
        <w:tc>
          <w:tcPr>
            <w:tcW w:w="4178" w:type="dxa"/>
            <w:vAlign w:val="center"/>
          </w:tcPr>
          <w:p w14:paraId="3F4B6132" w14:textId="77777777" w:rsidR="00EF5B8A" w:rsidRPr="003126D4" w:rsidRDefault="00EF5B8A" w:rsidP="003D3EC3">
            <w:pPr>
              <w:pStyle w:val="PARA"/>
              <w:keepNext/>
              <w:keepLines/>
              <w:spacing w:before="120" w:after="120"/>
              <w:rPr>
                <w:sz w:val="20"/>
              </w:rPr>
            </w:pPr>
            <w:r w:rsidRPr="003126D4">
              <w:rPr>
                <w:sz w:val="20"/>
              </w:rPr>
              <w:t>Vintage (if applicable):</w:t>
            </w:r>
          </w:p>
        </w:tc>
        <w:tc>
          <w:tcPr>
            <w:tcW w:w="5426" w:type="dxa"/>
          </w:tcPr>
          <w:p w14:paraId="49DC8D0F" w14:textId="77777777" w:rsidR="00EF5B8A" w:rsidRPr="00FC1C46" w:rsidRDefault="00EF5B8A" w:rsidP="003D3EC3">
            <w:pPr>
              <w:pStyle w:val="PARA"/>
              <w:keepNext/>
              <w:keepLines/>
              <w:spacing w:before="120" w:after="120"/>
              <w:rPr>
                <w:sz w:val="20"/>
              </w:rPr>
            </w:pPr>
            <w:r w:rsidRPr="00FC1C46">
              <w:rPr>
                <w:sz w:val="20"/>
              </w:rPr>
              <w:t>[●]</w:t>
            </w:r>
          </w:p>
        </w:tc>
      </w:tr>
      <w:tr w:rsidR="00EF5B8A" w:rsidRPr="00FC1C46" w14:paraId="27642E67" w14:textId="77777777" w:rsidTr="005267A6">
        <w:tc>
          <w:tcPr>
            <w:tcW w:w="4178" w:type="dxa"/>
            <w:vAlign w:val="center"/>
          </w:tcPr>
          <w:p w14:paraId="359E6F40" w14:textId="77777777" w:rsidR="00EF5B8A" w:rsidRPr="003126D4" w:rsidRDefault="00EF5B8A" w:rsidP="003D3EC3">
            <w:pPr>
              <w:pStyle w:val="PARA"/>
              <w:keepNext/>
              <w:keepLines/>
              <w:spacing w:before="120" w:after="120"/>
              <w:rPr>
                <w:sz w:val="20"/>
              </w:rPr>
            </w:pPr>
            <w:r w:rsidRPr="003126D4">
              <w:rPr>
                <w:sz w:val="20"/>
              </w:rPr>
              <w:t>Agreed Characteristics (if applicable):</w:t>
            </w:r>
          </w:p>
        </w:tc>
        <w:tc>
          <w:tcPr>
            <w:tcW w:w="5426" w:type="dxa"/>
          </w:tcPr>
          <w:p w14:paraId="1A1EB721" w14:textId="77777777" w:rsidR="00EF5B8A" w:rsidRPr="00FC1C46" w:rsidRDefault="00EF5B8A" w:rsidP="003D3EC3">
            <w:pPr>
              <w:pStyle w:val="PARA"/>
              <w:keepNext/>
              <w:keepLines/>
              <w:spacing w:before="120" w:after="120"/>
              <w:rPr>
                <w:sz w:val="20"/>
              </w:rPr>
            </w:pPr>
            <w:r w:rsidRPr="00FC1C46">
              <w:rPr>
                <w:sz w:val="20"/>
              </w:rPr>
              <w:t>[●]</w:t>
            </w:r>
          </w:p>
        </w:tc>
      </w:tr>
      <w:tr w:rsidR="00EF5B8A" w:rsidRPr="00FC1C46" w14:paraId="10061BA4" w14:textId="77777777" w:rsidTr="005267A6">
        <w:tc>
          <w:tcPr>
            <w:tcW w:w="4178" w:type="dxa"/>
            <w:vAlign w:val="center"/>
          </w:tcPr>
          <w:p w14:paraId="4954EED9" w14:textId="77777777" w:rsidR="00EF5B8A" w:rsidRPr="003126D4" w:rsidRDefault="00EF5B8A" w:rsidP="003D3EC3">
            <w:pPr>
              <w:pStyle w:val="PARA"/>
              <w:spacing w:before="120" w:after="120"/>
              <w:rPr>
                <w:sz w:val="20"/>
              </w:rPr>
            </w:pPr>
            <w:r w:rsidRPr="003126D4">
              <w:rPr>
                <w:sz w:val="20"/>
              </w:rPr>
              <w:t>[Comparable ACCU Specification:</w:t>
            </w:r>
          </w:p>
        </w:tc>
        <w:tc>
          <w:tcPr>
            <w:tcW w:w="5426" w:type="dxa"/>
          </w:tcPr>
          <w:p w14:paraId="5A5BD4F8" w14:textId="77777777" w:rsidR="00EF5B8A" w:rsidRPr="003126D4" w:rsidRDefault="00EF5B8A" w:rsidP="003D3EC3">
            <w:pPr>
              <w:pStyle w:val="PARA"/>
              <w:spacing w:before="120" w:after="120"/>
              <w:rPr>
                <w:sz w:val="20"/>
              </w:rPr>
            </w:pPr>
            <w:r w:rsidRPr="003126D4">
              <w:rPr>
                <w:sz w:val="20"/>
              </w:rPr>
              <w:t>[●]]</w:t>
            </w:r>
          </w:p>
        </w:tc>
      </w:tr>
      <w:tr w:rsidR="00EF5B8A" w:rsidRPr="00FC1C46" w14:paraId="7DE18098" w14:textId="77777777" w:rsidTr="005267A6">
        <w:tc>
          <w:tcPr>
            <w:tcW w:w="4178" w:type="dxa"/>
            <w:vAlign w:val="center"/>
          </w:tcPr>
          <w:p w14:paraId="555F2B7B" w14:textId="77777777" w:rsidR="00EF5B8A" w:rsidRPr="003126D4" w:rsidRDefault="00EF5B8A" w:rsidP="003D3EC3">
            <w:pPr>
              <w:pStyle w:val="PARA"/>
              <w:spacing w:before="120" w:after="120"/>
              <w:rPr>
                <w:sz w:val="20"/>
              </w:rPr>
            </w:pPr>
            <w:r w:rsidRPr="003126D4">
              <w:rPr>
                <w:sz w:val="20"/>
              </w:rPr>
              <w:t>Number of Contracted ACCUs:</w:t>
            </w:r>
          </w:p>
        </w:tc>
        <w:tc>
          <w:tcPr>
            <w:tcW w:w="5426" w:type="dxa"/>
          </w:tcPr>
          <w:p w14:paraId="3F1403C5" w14:textId="77777777" w:rsidR="00EF5B8A" w:rsidRPr="003126D4" w:rsidRDefault="00EF5B8A" w:rsidP="003D3EC3">
            <w:pPr>
              <w:pStyle w:val="PARA"/>
              <w:spacing w:before="120" w:after="120"/>
              <w:rPr>
                <w:sz w:val="20"/>
              </w:rPr>
            </w:pPr>
            <w:r w:rsidRPr="00FC1C46">
              <w:rPr>
                <w:sz w:val="20"/>
              </w:rPr>
              <w:t>[●]</w:t>
            </w:r>
          </w:p>
        </w:tc>
      </w:tr>
      <w:tr w:rsidR="00EF5B8A" w:rsidRPr="00FC1C46" w14:paraId="285E26F3" w14:textId="77777777" w:rsidTr="00D41DD9">
        <w:trPr>
          <w:trHeight w:val="291"/>
        </w:trPr>
        <w:tc>
          <w:tcPr>
            <w:tcW w:w="4178" w:type="dxa"/>
            <w:vAlign w:val="center"/>
          </w:tcPr>
          <w:p w14:paraId="4F0F33DD" w14:textId="77777777" w:rsidR="00EF5B8A" w:rsidRPr="003126D4" w:rsidRDefault="00EF5B8A" w:rsidP="003D3EC3">
            <w:pPr>
              <w:pStyle w:val="PARA"/>
              <w:spacing w:before="120" w:after="120"/>
              <w:rPr>
                <w:sz w:val="20"/>
              </w:rPr>
            </w:pPr>
            <w:r w:rsidRPr="003126D4">
              <w:rPr>
                <w:sz w:val="20"/>
              </w:rPr>
              <w:t>Delivery Date(s):</w:t>
            </w:r>
          </w:p>
        </w:tc>
        <w:tc>
          <w:tcPr>
            <w:tcW w:w="5426" w:type="dxa"/>
          </w:tcPr>
          <w:p w14:paraId="15458DD0" w14:textId="77777777" w:rsidR="00EF5B8A" w:rsidRPr="003126D4" w:rsidRDefault="00EF5B8A" w:rsidP="003D3EC3">
            <w:pPr>
              <w:pStyle w:val="PARA"/>
              <w:spacing w:before="120" w:after="120"/>
              <w:rPr>
                <w:sz w:val="20"/>
              </w:rPr>
            </w:pPr>
            <w:r w:rsidRPr="00FC1C46">
              <w:rPr>
                <w:sz w:val="20"/>
              </w:rPr>
              <w:t>[●]</w:t>
            </w:r>
          </w:p>
        </w:tc>
      </w:tr>
      <w:tr w:rsidR="00EF5B8A" w:rsidRPr="00FC1C46" w14:paraId="7B5BDC25" w14:textId="77777777" w:rsidTr="005267A6">
        <w:tc>
          <w:tcPr>
            <w:tcW w:w="4178" w:type="dxa"/>
            <w:vAlign w:val="center"/>
          </w:tcPr>
          <w:p w14:paraId="3F090F92" w14:textId="77777777" w:rsidR="00EF5B8A" w:rsidRPr="003126D4" w:rsidRDefault="00EF5B8A" w:rsidP="003D3EC3">
            <w:pPr>
              <w:pStyle w:val="PARA"/>
              <w:spacing w:before="120" w:after="120"/>
              <w:rPr>
                <w:sz w:val="20"/>
              </w:rPr>
            </w:pPr>
            <w:r w:rsidRPr="003126D4">
              <w:rPr>
                <w:sz w:val="20"/>
              </w:rPr>
              <w:t xml:space="preserve">Purchase Price </w:t>
            </w:r>
          </w:p>
        </w:tc>
        <w:tc>
          <w:tcPr>
            <w:tcW w:w="5426" w:type="dxa"/>
          </w:tcPr>
          <w:p w14:paraId="59A71EF7" w14:textId="77777777" w:rsidR="00EF5B8A" w:rsidRPr="003126D4" w:rsidRDefault="00EF5B8A" w:rsidP="003D3EC3">
            <w:pPr>
              <w:pStyle w:val="PARA"/>
              <w:spacing w:before="120" w:after="120"/>
              <w:rPr>
                <w:sz w:val="20"/>
              </w:rPr>
            </w:pPr>
            <w:r w:rsidRPr="00FC1C46">
              <w:rPr>
                <w:sz w:val="20"/>
              </w:rPr>
              <w:t xml:space="preserve">[●] </w:t>
            </w:r>
            <w:r w:rsidRPr="003126D4">
              <w:rPr>
                <w:sz w:val="20"/>
              </w:rPr>
              <w:t>per ACCU</w:t>
            </w:r>
          </w:p>
        </w:tc>
      </w:tr>
      <w:tr w:rsidR="00EF5B8A" w:rsidRPr="00FC1C46" w14:paraId="32E49FB4" w14:textId="77777777" w:rsidTr="005267A6">
        <w:tc>
          <w:tcPr>
            <w:tcW w:w="4178" w:type="dxa"/>
            <w:vAlign w:val="center"/>
          </w:tcPr>
          <w:p w14:paraId="0E195F4C" w14:textId="77777777" w:rsidR="00EF5B8A" w:rsidRPr="003126D4" w:rsidRDefault="00EF5B8A" w:rsidP="003D3EC3">
            <w:pPr>
              <w:pStyle w:val="PARA"/>
              <w:spacing w:before="120" w:after="120"/>
              <w:rPr>
                <w:sz w:val="20"/>
              </w:rPr>
            </w:pPr>
            <w:r w:rsidRPr="003126D4">
              <w:rPr>
                <w:sz w:val="20"/>
              </w:rPr>
              <w:t>Total Purchase Price:</w:t>
            </w:r>
          </w:p>
        </w:tc>
        <w:tc>
          <w:tcPr>
            <w:tcW w:w="5426" w:type="dxa"/>
          </w:tcPr>
          <w:p w14:paraId="7E6990CA" w14:textId="77777777" w:rsidR="00EF5B8A" w:rsidRPr="00FC1C46" w:rsidRDefault="00EF5B8A" w:rsidP="003D3E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jc w:val="both"/>
              <w:rPr>
                <w:rFonts w:cs="Arial"/>
              </w:rPr>
            </w:pPr>
            <w:r w:rsidRPr="00FC1C46">
              <w:rPr>
                <w:rFonts w:cs="Arial"/>
              </w:rPr>
              <w:t>[●]</w:t>
            </w:r>
          </w:p>
        </w:tc>
      </w:tr>
      <w:tr w:rsidR="00EF5B8A" w:rsidRPr="00FC1C46" w14:paraId="55EE76AF" w14:textId="77777777" w:rsidTr="0038437F">
        <w:tc>
          <w:tcPr>
            <w:tcW w:w="4178" w:type="dxa"/>
            <w:vAlign w:val="center"/>
          </w:tcPr>
          <w:p w14:paraId="07CF7BDC" w14:textId="77777777" w:rsidR="00EF5B8A" w:rsidRPr="00FC1C46" w:rsidDel="00D6529C" w:rsidRDefault="00EF5B8A" w:rsidP="003D3EC3">
            <w:pPr>
              <w:pStyle w:val="PARA"/>
              <w:spacing w:before="120" w:after="120"/>
              <w:jc w:val="left"/>
              <w:rPr>
                <w:sz w:val="20"/>
              </w:rPr>
            </w:pPr>
            <w:r w:rsidRPr="003126D4">
              <w:rPr>
                <w:sz w:val="20"/>
              </w:rPr>
              <w:t>Settlement Period:</w:t>
            </w:r>
          </w:p>
        </w:tc>
        <w:tc>
          <w:tcPr>
            <w:tcW w:w="5426" w:type="dxa"/>
          </w:tcPr>
          <w:p w14:paraId="3DCF54A1" w14:textId="77777777" w:rsidR="00EF5B8A" w:rsidRPr="00FC1C46" w:rsidRDefault="00EF5B8A" w:rsidP="003D3EC3">
            <w:pPr>
              <w:spacing w:before="120" w:after="120"/>
              <w:rPr>
                <w:rFonts w:cs="Arial"/>
              </w:rPr>
            </w:pPr>
            <w:r w:rsidRPr="00FC1C46">
              <w:rPr>
                <w:rFonts w:cs="Arial"/>
              </w:rPr>
              <w:t>[●]</w:t>
            </w:r>
            <w:r w:rsidRPr="00FC1C46" w:rsidDel="00516778">
              <w:t xml:space="preserve"> </w:t>
            </w:r>
            <w:r w:rsidRPr="00FC1C46">
              <w:t>Business Days</w:t>
            </w:r>
          </w:p>
        </w:tc>
      </w:tr>
      <w:tr w:rsidR="00EF5B8A" w:rsidRPr="00FC1C46" w14:paraId="155B5E90" w14:textId="77777777" w:rsidTr="0038437F">
        <w:tc>
          <w:tcPr>
            <w:tcW w:w="4178" w:type="dxa"/>
            <w:vAlign w:val="center"/>
          </w:tcPr>
          <w:p w14:paraId="384BFB61" w14:textId="77777777" w:rsidR="00EF5B8A" w:rsidRPr="003126D4" w:rsidRDefault="00EF5B8A" w:rsidP="00D02232">
            <w:pPr>
              <w:pStyle w:val="PARA"/>
              <w:spacing w:before="120" w:after="120"/>
              <w:jc w:val="left"/>
              <w:rPr>
                <w:sz w:val="20"/>
              </w:rPr>
            </w:pPr>
            <w:r w:rsidRPr="003126D4">
              <w:rPr>
                <w:sz w:val="20"/>
              </w:rPr>
              <w:lastRenderedPageBreak/>
              <w:t>One-way RP ETV:</w:t>
            </w:r>
          </w:p>
        </w:tc>
        <w:tc>
          <w:tcPr>
            <w:tcW w:w="5426" w:type="dxa"/>
          </w:tcPr>
          <w:p w14:paraId="55F78FFA" w14:textId="77777777" w:rsidR="00EF5B8A" w:rsidRPr="00FC1C46" w:rsidRDefault="00EF5B8A" w:rsidP="00D02232">
            <w:pPr>
              <w:tabs>
                <w:tab w:val="left" w:pos="3045"/>
              </w:tabs>
              <w:spacing w:before="120" w:after="120"/>
            </w:pPr>
            <w:r w:rsidRPr="00FC1C46">
              <w:t>[Applicable/Not Applicable]</w:t>
            </w:r>
            <w:r w:rsidRPr="00FC1C46">
              <w:rPr>
                <w:rStyle w:val="FootnoteReference"/>
              </w:rPr>
              <w:footnoteReference w:id="7"/>
            </w:r>
          </w:p>
        </w:tc>
      </w:tr>
      <w:tr w:rsidR="00EF5B8A" w:rsidRPr="00FC1C46" w14:paraId="5E210EB1" w14:textId="77777777" w:rsidTr="0038437F">
        <w:tc>
          <w:tcPr>
            <w:tcW w:w="4178" w:type="dxa"/>
            <w:vAlign w:val="center"/>
          </w:tcPr>
          <w:p w14:paraId="6D476DA3" w14:textId="77777777" w:rsidR="00EF5B8A" w:rsidRPr="003126D4" w:rsidRDefault="00EF5B8A" w:rsidP="00D02232">
            <w:pPr>
              <w:pStyle w:val="PARA"/>
              <w:spacing w:before="120" w:after="120"/>
              <w:jc w:val="left"/>
              <w:rPr>
                <w:sz w:val="20"/>
              </w:rPr>
            </w:pPr>
            <w:r w:rsidRPr="003126D4">
              <w:rPr>
                <w:sz w:val="20"/>
              </w:rPr>
              <w:t>One-way DP ETV:</w:t>
            </w:r>
          </w:p>
        </w:tc>
        <w:tc>
          <w:tcPr>
            <w:tcW w:w="5426" w:type="dxa"/>
          </w:tcPr>
          <w:p w14:paraId="6845F050" w14:textId="77777777" w:rsidR="00EF5B8A" w:rsidRPr="00FC1C46" w:rsidRDefault="00EF5B8A" w:rsidP="00D02232">
            <w:pPr>
              <w:spacing w:before="120" w:after="120"/>
            </w:pPr>
            <w:r w:rsidRPr="00FC1C46">
              <w:t>[Applicable/Not Applicable]</w:t>
            </w:r>
            <w:r w:rsidRPr="00FC1C46">
              <w:rPr>
                <w:rStyle w:val="FootnoteReference"/>
              </w:rPr>
              <w:footnoteReference w:id="8"/>
            </w:r>
          </w:p>
        </w:tc>
      </w:tr>
      <w:tr w:rsidR="00EF5B8A" w:rsidRPr="00FC1C46" w14:paraId="559C6B33" w14:textId="77777777" w:rsidTr="0038437F">
        <w:tc>
          <w:tcPr>
            <w:tcW w:w="4178" w:type="dxa"/>
            <w:vAlign w:val="center"/>
          </w:tcPr>
          <w:p w14:paraId="353D9024" w14:textId="77777777" w:rsidR="00EF5B8A" w:rsidRPr="003126D4" w:rsidRDefault="00EF5B8A" w:rsidP="00D02232">
            <w:pPr>
              <w:pStyle w:val="PARA"/>
              <w:spacing w:before="120" w:after="120"/>
              <w:jc w:val="left"/>
              <w:rPr>
                <w:sz w:val="20"/>
              </w:rPr>
            </w:pPr>
            <w:r w:rsidRPr="003126D4">
              <w:rPr>
                <w:sz w:val="20"/>
              </w:rPr>
              <w:t xml:space="preserve">Retirement: </w:t>
            </w:r>
          </w:p>
        </w:tc>
        <w:tc>
          <w:tcPr>
            <w:tcW w:w="5426" w:type="dxa"/>
          </w:tcPr>
          <w:p w14:paraId="15CF87E0" w14:textId="77777777" w:rsidR="00EF5B8A" w:rsidRPr="00FC1C46" w:rsidRDefault="00EF5B8A" w:rsidP="00D02232">
            <w:pPr>
              <w:spacing w:before="120" w:after="120"/>
            </w:pPr>
            <w:r w:rsidRPr="00FC1C46">
              <w:t>[Applicable/Not Applicable]</w:t>
            </w:r>
          </w:p>
        </w:tc>
      </w:tr>
      <w:tr w:rsidR="00EF5B8A" w:rsidRPr="00FC1C46" w14:paraId="5D197504" w14:textId="77777777" w:rsidTr="0038437F">
        <w:tc>
          <w:tcPr>
            <w:tcW w:w="4178" w:type="dxa"/>
            <w:vAlign w:val="center"/>
          </w:tcPr>
          <w:p w14:paraId="6CC960A9" w14:textId="77777777" w:rsidR="00EF5B8A" w:rsidRPr="003126D4" w:rsidRDefault="00EF5B8A" w:rsidP="00D02232">
            <w:pPr>
              <w:pStyle w:val="PARA"/>
              <w:spacing w:before="120" w:after="120"/>
              <w:jc w:val="left"/>
              <w:rPr>
                <w:sz w:val="20"/>
              </w:rPr>
            </w:pPr>
            <w:r w:rsidRPr="003126D4">
              <w:rPr>
                <w:sz w:val="20"/>
              </w:rPr>
              <w:t>[Retirement Cut-Off Period:</w:t>
            </w:r>
          </w:p>
        </w:tc>
        <w:tc>
          <w:tcPr>
            <w:tcW w:w="5426" w:type="dxa"/>
          </w:tcPr>
          <w:p w14:paraId="048E2B22" w14:textId="77777777" w:rsidR="00EF5B8A" w:rsidRPr="00FC1C46" w:rsidRDefault="00EF5B8A" w:rsidP="00D02232">
            <w:pPr>
              <w:spacing w:before="120" w:after="120"/>
            </w:pPr>
            <w:r w:rsidRPr="00FC1C46">
              <w:t>[●]]</w:t>
            </w:r>
          </w:p>
        </w:tc>
      </w:tr>
      <w:tr w:rsidR="00EF5B8A" w:rsidRPr="00FC1C46" w14:paraId="40688D51" w14:textId="77777777" w:rsidTr="0038437F">
        <w:tc>
          <w:tcPr>
            <w:tcW w:w="4178" w:type="dxa"/>
            <w:vAlign w:val="center"/>
          </w:tcPr>
          <w:p w14:paraId="34AB071A" w14:textId="77777777" w:rsidR="00EF5B8A" w:rsidRPr="003126D4" w:rsidRDefault="00EF5B8A" w:rsidP="00D02232">
            <w:pPr>
              <w:pStyle w:val="PARA"/>
              <w:spacing w:before="120" w:after="120"/>
              <w:jc w:val="left"/>
              <w:rPr>
                <w:sz w:val="20"/>
              </w:rPr>
            </w:pPr>
            <w:r w:rsidRPr="003126D4">
              <w:rPr>
                <w:sz w:val="20"/>
              </w:rPr>
              <w:t>[Retirement Cut-Off Time:</w:t>
            </w:r>
          </w:p>
        </w:tc>
        <w:tc>
          <w:tcPr>
            <w:tcW w:w="5426" w:type="dxa"/>
          </w:tcPr>
          <w:p w14:paraId="203C3276" w14:textId="77777777" w:rsidR="00EF5B8A" w:rsidRPr="00FC1C46" w:rsidRDefault="00EF5B8A" w:rsidP="00D02232">
            <w:pPr>
              <w:spacing w:before="120" w:after="120"/>
            </w:pPr>
            <w:r w:rsidRPr="00FC1C46">
              <w:t>[●]]</w:t>
            </w:r>
          </w:p>
        </w:tc>
      </w:tr>
      <w:tr w:rsidR="00EF5B8A" w:rsidRPr="00FC1C46" w14:paraId="3D44CBF5" w14:textId="77777777" w:rsidTr="0038437F">
        <w:tc>
          <w:tcPr>
            <w:tcW w:w="4178" w:type="dxa"/>
            <w:vAlign w:val="center"/>
          </w:tcPr>
          <w:p w14:paraId="06023BF7" w14:textId="77777777" w:rsidR="00EF5B8A" w:rsidRPr="003126D4" w:rsidRDefault="00EF5B8A" w:rsidP="00D02232">
            <w:pPr>
              <w:pStyle w:val="PARA"/>
              <w:spacing w:before="120" w:after="120"/>
              <w:jc w:val="left"/>
              <w:rPr>
                <w:sz w:val="20"/>
              </w:rPr>
            </w:pPr>
            <w:r w:rsidRPr="003126D4">
              <w:rPr>
                <w:sz w:val="20"/>
              </w:rPr>
              <w:t>[Retirement Period:</w:t>
            </w:r>
          </w:p>
        </w:tc>
        <w:tc>
          <w:tcPr>
            <w:tcW w:w="5426" w:type="dxa"/>
          </w:tcPr>
          <w:p w14:paraId="1EC3168C" w14:textId="77777777" w:rsidR="00EF5B8A" w:rsidRPr="00FC1C46" w:rsidRDefault="00EF5B8A" w:rsidP="00D02232">
            <w:pPr>
              <w:spacing w:before="120" w:after="120"/>
            </w:pPr>
            <w:r w:rsidRPr="00FC1C46">
              <w:t>[●]]</w:t>
            </w:r>
          </w:p>
        </w:tc>
      </w:tr>
      <w:tr w:rsidR="00EF5B8A" w:rsidRPr="00FC1C46" w14:paraId="31D5FED9" w14:textId="77777777" w:rsidTr="0038437F">
        <w:tc>
          <w:tcPr>
            <w:tcW w:w="4178" w:type="dxa"/>
            <w:vAlign w:val="center"/>
          </w:tcPr>
          <w:p w14:paraId="13513A57" w14:textId="77777777" w:rsidR="00EF5B8A" w:rsidRPr="003126D4" w:rsidRDefault="00EF5B8A" w:rsidP="00D02232">
            <w:pPr>
              <w:pStyle w:val="PARA"/>
              <w:spacing w:before="120" w:after="120"/>
              <w:jc w:val="left"/>
              <w:rPr>
                <w:sz w:val="20"/>
              </w:rPr>
            </w:pPr>
            <w:r w:rsidRPr="003126D4">
              <w:rPr>
                <w:sz w:val="20"/>
              </w:rPr>
              <w:t>[Settlement Disruption Longstop Date:</w:t>
            </w:r>
          </w:p>
        </w:tc>
        <w:tc>
          <w:tcPr>
            <w:tcW w:w="5426" w:type="dxa"/>
          </w:tcPr>
          <w:p w14:paraId="2E37E842" w14:textId="77777777" w:rsidR="00EF5B8A" w:rsidRPr="00FC1C46" w:rsidRDefault="00EF5B8A" w:rsidP="00D02232">
            <w:pPr>
              <w:spacing w:before="120" w:after="120"/>
              <w:rPr>
                <w:rFonts w:cs="Arial"/>
              </w:rPr>
            </w:pPr>
            <w:r w:rsidRPr="00FC1C46">
              <w:t>[●]]</w:t>
            </w:r>
          </w:p>
        </w:tc>
      </w:tr>
      <w:tr w:rsidR="00EF5B8A" w:rsidRPr="00FC1C46" w14:paraId="3E97E803" w14:textId="77777777" w:rsidTr="00BD5998">
        <w:tc>
          <w:tcPr>
            <w:tcW w:w="4178" w:type="dxa"/>
          </w:tcPr>
          <w:p w14:paraId="799EA09F" w14:textId="77777777" w:rsidR="00EF5B8A" w:rsidRPr="003126D4" w:rsidRDefault="00EF5B8A" w:rsidP="00D02232">
            <w:pPr>
              <w:pStyle w:val="PARA"/>
              <w:spacing w:before="120" w:after="120"/>
              <w:jc w:val="left"/>
              <w:rPr>
                <w:sz w:val="20"/>
              </w:rPr>
            </w:pPr>
            <w:r w:rsidRPr="00FC1C46">
              <w:rPr>
                <w:sz w:val="20"/>
              </w:rPr>
              <w:t>ANREU Account:</w:t>
            </w:r>
            <w:r w:rsidRPr="003126D4">
              <w:rPr>
                <w:sz w:val="20"/>
              </w:rPr>
              <w:t xml:space="preserve"> </w:t>
            </w:r>
          </w:p>
        </w:tc>
        <w:tc>
          <w:tcPr>
            <w:tcW w:w="5426" w:type="dxa"/>
          </w:tcPr>
          <w:p w14:paraId="5584F324" w14:textId="77777777" w:rsidR="00EF5B8A" w:rsidRPr="00FC1C46" w:rsidRDefault="00EF5B8A" w:rsidP="00D02232">
            <w:pPr>
              <w:spacing w:before="120" w:after="120"/>
              <w:rPr>
                <w:rFonts w:cs="Arial"/>
              </w:rPr>
            </w:pPr>
            <w:r w:rsidRPr="00FC1C46">
              <w:rPr>
                <w:rFonts w:cs="Arial"/>
              </w:rPr>
              <w:t>Party A: As specified in the Master Agreement</w:t>
            </w:r>
            <w:proofErr w:type="gramStart"/>
            <w:r w:rsidRPr="00FC1C46">
              <w:rPr>
                <w:rFonts w:cs="Arial"/>
              </w:rPr>
              <w:t>/</w:t>
            </w:r>
            <w:r w:rsidRPr="003126D4">
              <w:rPr>
                <w:rFonts w:cs="Arial"/>
              </w:rPr>
              <w:t>[</w:t>
            </w:r>
            <w:proofErr w:type="gramEnd"/>
            <w:r w:rsidRPr="003126D4">
              <w:rPr>
                <w:rFonts w:cs="Arial"/>
              </w:rPr>
              <w:sym w:font="Wingdings" w:char="F09F"/>
            </w:r>
            <w:r w:rsidRPr="003126D4">
              <w:rPr>
                <w:rFonts w:cs="Arial"/>
              </w:rPr>
              <w:t>]</w:t>
            </w:r>
            <w:r w:rsidRPr="00FC1C46">
              <w:rPr>
                <w:rFonts w:cs="Arial"/>
              </w:rPr>
              <w:t xml:space="preserve"> </w:t>
            </w:r>
          </w:p>
          <w:p w14:paraId="68707DD3" w14:textId="77777777" w:rsidR="00EF5B8A" w:rsidRPr="00FC1C46" w:rsidRDefault="00EF5B8A" w:rsidP="00D02232">
            <w:pPr>
              <w:spacing w:before="120" w:after="120"/>
            </w:pPr>
            <w:r w:rsidRPr="00FC1C46">
              <w:rPr>
                <w:rFonts w:cs="Arial"/>
              </w:rPr>
              <w:t>Party B: As specified in the Master Agreement</w:t>
            </w:r>
            <w:proofErr w:type="gramStart"/>
            <w:r w:rsidRPr="00FC1C46">
              <w:rPr>
                <w:rFonts w:cs="Arial"/>
              </w:rPr>
              <w:t>/</w:t>
            </w:r>
            <w:r w:rsidRPr="003126D4">
              <w:rPr>
                <w:rFonts w:cs="Arial"/>
              </w:rPr>
              <w:t>[</w:t>
            </w:r>
            <w:proofErr w:type="gramEnd"/>
            <w:r w:rsidRPr="003126D4">
              <w:rPr>
                <w:rFonts w:cs="Arial"/>
              </w:rPr>
              <w:sym w:font="Wingdings" w:char="F09F"/>
            </w:r>
            <w:r w:rsidRPr="003126D4">
              <w:rPr>
                <w:rFonts w:cs="Arial"/>
              </w:rPr>
              <w:t>]</w:t>
            </w:r>
            <w:r w:rsidRPr="00FC1C46">
              <w:rPr>
                <w:rFonts w:cs="Arial"/>
              </w:rPr>
              <w:t xml:space="preserve"> </w:t>
            </w:r>
          </w:p>
        </w:tc>
      </w:tr>
      <w:tr w:rsidR="00EF5B8A" w:rsidRPr="00FC1C46" w14:paraId="557649AB" w14:textId="77777777" w:rsidTr="005267A6">
        <w:tc>
          <w:tcPr>
            <w:tcW w:w="4178" w:type="dxa"/>
          </w:tcPr>
          <w:p w14:paraId="64AC8531" w14:textId="77777777" w:rsidR="00EF5B8A" w:rsidRPr="003126D4" w:rsidRDefault="00EF5B8A" w:rsidP="00D02232">
            <w:pPr>
              <w:pStyle w:val="PARA"/>
              <w:spacing w:before="120" w:after="120"/>
              <w:rPr>
                <w:sz w:val="20"/>
              </w:rPr>
            </w:pPr>
            <w:r w:rsidRPr="00FC1C46">
              <w:rPr>
                <w:sz w:val="20"/>
              </w:rPr>
              <w:t xml:space="preserve">Bank Account: </w:t>
            </w:r>
          </w:p>
        </w:tc>
        <w:tc>
          <w:tcPr>
            <w:tcW w:w="5426" w:type="dxa"/>
          </w:tcPr>
          <w:p w14:paraId="497E9B4A" w14:textId="77777777" w:rsidR="00EF5B8A" w:rsidRPr="003126D4" w:rsidRDefault="00EF5B8A" w:rsidP="00D02232">
            <w:pPr>
              <w:spacing w:before="120" w:after="120"/>
              <w:rPr>
                <w:rFonts w:cs="Arial"/>
              </w:rPr>
            </w:pPr>
            <w:r w:rsidRPr="00FC1C46">
              <w:rPr>
                <w:rFonts w:cs="Arial"/>
              </w:rPr>
              <w:t>Party A: As specified in the Master Agreement</w:t>
            </w:r>
            <w:proofErr w:type="gramStart"/>
            <w:r w:rsidRPr="00FC1C46">
              <w:rPr>
                <w:rFonts w:cs="Arial"/>
              </w:rPr>
              <w:t>/</w:t>
            </w:r>
            <w:r w:rsidRPr="003126D4">
              <w:rPr>
                <w:rFonts w:cs="Arial"/>
              </w:rPr>
              <w:t>[</w:t>
            </w:r>
            <w:proofErr w:type="gramEnd"/>
            <w:r w:rsidRPr="003126D4">
              <w:rPr>
                <w:rFonts w:cs="Arial"/>
              </w:rPr>
              <w:sym w:font="Wingdings" w:char="F09F"/>
            </w:r>
            <w:r w:rsidRPr="003126D4">
              <w:rPr>
                <w:rFonts w:cs="Arial"/>
              </w:rPr>
              <w:t>]</w:t>
            </w:r>
            <w:r w:rsidRPr="00FC1C46">
              <w:rPr>
                <w:rFonts w:cs="Arial"/>
              </w:rPr>
              <w:t xml:space="preserve"> </w:t>
            </w:r>
          </w:p>
          <w:p w14:paraId="191854B4" w14:textId="77777777" w:rsidR="00EF5B8A" w:rsidRPr="003126D4" w:rsidRDefault="00EF5B8A" w:rsidP="00D02232">
            <w:pPr>
              <w:spacing w:before="120" w:after="120"/>
              <w:rPr>
                <w:rFonts w:cs="Arial"/>
              </w:rPr>
            </w:pPr>
            <w:r w:rsidRPr="003126D4">
              <w:rPr>
                <w:rFonts w:cs="Arial"/>
              </w:rPr>
              <w:t>Party B</w:t>
            </w:r>
            <w:r w:rsidRPr="00FC1C46">
              <w:rPr>
                <w:rFonts w:cs="Arial"/>
              </w:rPr>
              <w:t>: As specified in the Master Agreement</w:t>
            </w:r>
            <w:proofErr w:type="gramStart"/>
            <w:r w:rsidRPr="00FC1C46">
              <w:rPr>
                <w:rFonts w:cs="Arial"/>
              </w:rPr>
              <w:t>/</w:t>
            </w:r>
            <w:r w:rsidRPr="003126D4">
              <w:rPr>
                <w:rFonts w:cs="Arial"/>
              </w:rPr>
              <w:t>[</w:t>
            </w:r>
            <w:proofErr w:type="gramEnd"/>
            <w:r w:rsidRPr="003126D4">
              <w:rPr>
                <w:rFonts w:cs="Arial"/>
              </w:rPr>
              <w:sym w:font="Wingdings" w:char="F09F"/>
            </w:r>
            <w:r w:rsidRPr="003126D4">
              <w:rPr>
                <w:rFonts w:cs="Arial"/>
              </w:rPr>
              <w:t>]</w:t>
            </w:r>
            <w:r w:rsidRPr="00FC1C46">
              <w:rPr>
                <w:rFonts w:cs="Arial"/>
              </w:rPr>
              <w:t xml:space="preserve"> </w:t>
            </w:r>
          </w:p>
        </w:tc>
      </w:tr>
      <w:tr w:rsidR="00EF5B8A" w:rsidRPr="00FC1C46" w14:paraId="6031FD13" w14:textId="77777777" w:rsidTr="005267A6">
        <w:tc>
          <w:tcPr>
            <w:tcW w:w="4178" w:type="dxa"/>
            <w:vAlign w:val="center"/>
          </w:tcPr>
          <w:p w14:paraId="35F4FB84" w14:textId="77777777" w:rsidR="00EF5B8A" w:rsidRPr="003126D4" w:rsidRDefault="00EF5B8A" w:rsidP="00D02232">
            <w:pPr>
              <w:pStyle w:val="PARA"/>
              <w:spacing w:before="120" w:after="120"/>
              <w:rPr>
                <w:sz w:val="20"/>
              </w:rPr>
            </w:pPr>
            <w:r w:rsidRPr="003126D4">
              <w:rPr>
                <w:sz w:val="20"/>
              </w:rPr>
              <w:t>C</w:t>
            </w:r>
            <w:r w:rsidRPr="003126D4">
              <w:rPr>
                <w:bCs/>
                <w:kern w:val="20"/>
                <w:sz w:val="20"/>
                <w:szCs w:val="28"/>
                <w:lang w:eastAsia="zh-CN"/>
              </w:rPr>
              <w:t>redit Support Provider:</w:t>
            </w:r>
          </w:p>
        </w:tc>
        <w:tc>
          <w:tcPr>
            <w:tcW w:w="5426" w:type="dxa"/>
          </w:tcPr>
          <w:p w14:paraId="1261BAFE" w14:textId="77777777" w:rsidR="00EF5B8A" w:rsidRPr="003126D4" w:rsidRDefault="00EF5B8A" w:rsidP="00D02232">
            <w:pPr>
              <w:spacing w:before="120" w:after="120"/>
              <w:rPr>
                <w:rFonts w:cs="Arial"/>
              </w:rPr>
            </w:pPr>
            <w:r w:rsidRPr="00FC1C46">
              <w:rPr>
                <w:rFonts w:cs="Arial"/>
              </w:rPr>
              <w:t>Party A: As specified in the Master Agreement</w:t>
            </w:r>
            <w:proofErr w:type="gramStart"/>
            <w:r w:rsidRPr="00FC1C46">
              <w:rPr>
                <w:rFonts w:cs="Arial"/>
              </w:rPr>
              <w:t>/</w:t>
            </w:r>
            <w:r w:rsidRPr="003126D4">
              <w:rPr>
                <w:rFonts w:cs="Arial"/>
              </w:rPr>
              <w:t>[</w:t>
            </w:r>
            <w:proofErr w:type="gramEnd"/>
            <w:r w:rsidRPr="003126D4">
              <w:rPr>
                <w:rFonts w:cs="Arial"/>
              </w:rPr>
              <w:sym w:font="Wingdings" w:char="F09F"/>
            </w:r>
            <w:r w:rsidRPr="003126D4">
              <w:rPr>
                <w:rFonts w:cs="Arial"/>
              </w:rPr>
              <w:t>]</w:t>
            </w:r>
            <w:r w:rsidRPr="00FC1C46">
              <w:rPr>
                <w:rFonts w:cs="Arial"/>
              </w:rPr>
              <w:t xml:space="preserve"> </w:t>
            </w:r>
          </w:p>
          <w:p w14:paraId="4A4F530D" w14:textId="77777777" w:rsidR="00EF5B8A" w:rsidRPr="00FC1C46" w:rsidRDefault="00EF5B8A" w:rsidP="00D02232">
            <w:pPr>
              <w:pStyle w:val="PARA"/>
              <w:spacing w:before="120" w:after="120"/>
              <w:rPr>
                <w:sz w:val="20"/>
              </w:rPr>
            </w:pPr>
            <w:r w:rsidRPr="00FC1C46">
              <w:rPr>
                <w:rFonts w:eastAsia="Times New Roman"/>
                <w:sz w:val="20"/>
                <w:lang w:eastAsia="en-AU"/>
              </w:rPr>
              <w:t>Party B: As specified in the Master Agreement</w:t>
            </w:r>
            <w:proofErr w:type="gramStart"/>
            <w:r w:rsidRPr="00FC1C46">
              <w:rPr>
                <w:rFonts w:eastAsia="Times New Roman"/>
                <w:sz w:val="20"/>
                <w:lang w:eastAsia="en-AU"/>
              </w:rPr>
              <w:t>/[</w:t>
            </w:r>
            <w:proofErr w:type="gramEnd"/>
            <w:r w:rsidRPr="00FC1C46">
              <w:rPr>
                <w:rFonts w:eastAsia="Times New Roman"/>
                <w:sz w:val="20"/>
                <w:lang w:eastAsia="en-AU"/>
              </w:rPr>
              <w:sym w:font="Wingdings" w:char="F09F"/>
            </w:r>
            <w:r w:rsidRPr="00FC1C46">
              <w:rPr>
                <w:rFonts w:eastAsia="Times New Roman"/>
                <w:sz w:val="20"/>
                <w:lang w:eastAsia="en-AU"/>
              </w:rPr>
              <w:t>]</w:t>
            </w:r>
          </w:p>
        </w:tc>
      </w:tr>
      <w:tr w:rsidR="00EF5B8A" w:rsidRPr="00FC1C46" w14:paraId="45E5EF33" w14:textId="77777777" w:rsidTr="0038437F">
        <w:tc>
          <w:tcPr>
            <w:tcW w:w="4178" w:type="dxa"/>
          </w:tcPr>
          <w:p w14:paraId="78C6BC8F" w14:textId="77777777" w:rsidR="00EF5B8A" w:rsidRPr="003126D4" w:rsidRDefault="00EF5B8A" w:rsidP="00D02232">
            <w:pPr>
              <w:pStyle w:val="PARA"/>
              <w:spacing w:before="120" w:after="120"/>
              <w:rPr>
                <w:sz w:val="20"/>
              </w:rPr>
            </w:pPr>
            <w:r w:rsidRPr="003126D4">
              <w:rPr>
                <w:sz w:val="20"/>
              </w:rPr>
              <w:t>C</w:t>
            </w:r>
            <w:r w:rsidRPr="003126D4">
              <w:rPr>
                <w:bCs/>
                <w:kern w:val="20"/>
                <w:sz w:val="20"/>
                <w:szCs w:val="28"/>
                <w:lang w:eastAsia="zh-CN"/>
              </w:rPr>
              <w:t>redit Support Document</w:t>
            </w:r>
            <w:r w:rsidRPr="00FC1C46">
              <w:rPr>
                <w:sz w:val="20"/>
              </w:rPr>
              <w:t xml:space="preserve">: </w:t>
            </w:r>
          </w:p>
        </w:tc>
        <w:tc>
          <w:tcPr>
            <w:tcW w:w="5426" w:type="dxa"/>
          </w:tcPr>
          <w:p w14:paraId="7B3CA10C" w14:textId="77777777" w:rsidR="00EF5B8A" w:rsidRPr="003126D4" w:rsidRDefault="00EF5B8A" w:rsidP="00D02232">
            <w:pPr>
              <w:spacing w:before="120" w:after="120"/>
              <w:rPr>
                <w:rFonts w:cs="Arial"/>
              </w:rPr>
            </w:pPr>
            <w:r w:rsidRPr="00FC1C46">
              <w:rPr>
                <w:rFonts w:cs="Arial"/>
              </w:rPr>
              <w:t>Party A: As specified in the Master Agreement</w:t>
            </w:r>
            <w:proofErr w:type="gramStart"/>
            <w:r w:rsidRPr="00FC1C46">
              <w:rPr>
                <w:rFonts w:cs="Arial"/>
              </w:rPr>
              <w:t>/</w:t>
            </w:r>
            <w:r w:rsidRPr="003126D4">
              <w:rPr>
                <w:rFonts w:cs="Arial"/>
              </w:rPr>
              <w:t>[</w:t>
            </w:r>
            <w:proofErr w:type="gramEnd"/>
            <w:r w:rsidRPr="003126D4">
              <w:rPr>
                <w:rFonts w:cs="Arial"/>
              </w:rPr>
              <w:sym w:font="Wingdings" w:char="F09F"/>
            </w:r>
            <w:r w:rsidRPr="003126D4">
              <w:rPr>
                <w:rFonts w:cs="Arial"/>
              </w:rPr>
              <w:t>]</w:t>
            </w:r>
            <w:r w:rsidRPr="00FC1C46">
              <w:rPr>
                <w:rFonts w:cs="Arial"/>
              </w:rPr>
              <w:t xml:space="preserve"> </w:t>
            </w:r>
          </w:p>
          <w:p w14:paraId="5FFB472A" w14:textId="77777777" w:rsidR="00EF5B8A" w:rsidRPr="00FC1C46" w:rsidRDefault="00EF5B8A" w:rsidP="00D02232">
            <w:pPr>
              <w:spacing w:before="120" w:after="120"/>
              <w:rPr>
                <w:rFonts w:cs="Arial"/>
              </w:rPr>
            </w:pPr>
            <w:r w:rsidRPr="003126D4">
              <w:rPr>
                <w:rFonts w:cs="Arial"/>
              </w:rPr>
              <w:t>Party B</w:t>
            </w:r>
            <w:r w:rsidRPr="00FC1C46">
              <w:rPr>
                <w:rFonts w:cs="Arial"/>
              </w:rPr>
              <w:t>: As specified in the Master Agreement</w:t>
            </w:r>
            <w:proofErr w:type="gramStart"/>
            <w:r w:rsidRPr="00FC1C46">
              <w:rPr>
                <w:rFonts w:cs="Arial"/>
              </w:rPr>
              <w:t>/</w:t>
            </w:r>
            <w:r w:rsidRPr="003126D4">
              <w:rPr>
                <w:rFonts w:cs="Arial"/>
              </w:rPr>
              <w:t>[</w:t>
            </w:r>
            <w:proofErr w:type="gramEnd"/>
            <w:r w:rsidRPr="003126D4">
              <w:rPr>
                <w:rFonts w:cs="Arial"/>
              </w:rPr>
              <w:sym w:font="Wingdings" w:char="F09F"/>
            </w:r>
            <w:r w:rsidRPr="003126D4">
              <w:rPr>
                <w:rFonts w:cs="Arial"/>
              </w:rPr>
              <w:t>]</w:t>
            </w:r>
            <w:r w:rsidRPr="00FC1C46">
              <w:rPr>
                <w:rFonts w:cs="Arial"/>
              </w:rPr>
              <w:t xml:space="preserve"> </w:t>
            </w:r>
          </w:p>
        </w:tc>
      </w:tr>
      <w:tr w:rsidR="00EF5B8A" w:rsidRPr="00FC1C46" w14:paraId="4045B1A8" w14:textId="77777777" w:rsidTr="005267A6">
        <w:tc>
          <w:tcPr>
            <w:tcW w:w="4178" w:type="dxa"/>
            <w:vAlign w:val="center"/>
          </w:tcPr>
          <w:p w14:paraId="2116424F" w14:textId="77777777" w:rsidR="00EF5B8A" w:rsidRPr="003126D4" w:rsidRDefault="00EF5B8A" w:rsidP="00D02232">
            <w:pPr>
              <w:pStyle w:val="PARA"/>
              <w:spacing w:before="120" w:after="120"/>
              <w:rPr>
                <w:sz w:val="20"/>
              </w:rPr>
            </w:pPr>
            <w:r w:rsidRPr="003126D4">
              <w:rPr>
                <w:sz w:val="20"/>
              </w:rPr>
              <w:t>Special Conditions:</w:t>
            </w:r>
          </w:p>
        </w:tc>
        <w:tc>
          <w:tcPr>
            <w:tcW w:w="5426" w:type="dxa"/>
          </w:tcPr>
          <w:p w14:paraId="6DFA8ED0" w14:textId="77777777" w:rsidR="00EF5B8A" w:rsidRPr="00FC1C46" w:rsidRDefault="00EF5B8A" w:rsidP="00D02232">
            <w:pPr>
              <w:pStyle w:val="PARA"/>
              <w:spacing w:before="120" w:after="120"/>
              <w:rPr>
                <w:sz w:val="20"/>
              </w:rPr>
            </w:pPr>
            <w:r w:rsidRPr="00FC1C46">
              <w:rPr>
                <w:sz w:val="20"/>
              </w:rPr>
              <w:t>[●]</w:t>
            </w:r>
          </w:p>
        </w:tc>
      </w:tr>
    </w:tbl>
    <w:p w14:paraId="4CBD49AE" w14:textId="77777777" w:rsidR="00EF5B8A" w:rsidRPr="00FC1C46" w:rsidRDefault="00EF5B8A" w:rsidP="002136E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240"/>
        <w:jc w:val="both"/>
        <w:rPr>
          <w:rFonts w:cs="Arial"/>
        </w:rPr>
      </w:pPr>
      <w:r w:rsidRPr="00FC1C46">
        <w:rPr>
          <w:rFonts w:cs="Arial"/>
        </w:rPr>
        <w:t xml:space="preserve">Please confirm that the foregoing correctly sets forth the terms of our agreement regarding this Transaction by either executing this Confirmation and returning it to us by email, or by sending us an email substantially </w:t>
      </w:r>
      <w:proofErr w:type="gramStart"/>
      <w:r w:rsidRPr="00FC1C46">
        <w:rPr>
          <w:rFonts w:cs="Arial"/>
        </w:rPr>
        <w:t>similar to</w:t>
      </w:r>
      <w:proofErr w:type="gramEnd"/>
      <w:r w:rsidRPr="00FC1C46">
        <w:rPr>
          <w:rFonts w:cs="Arial"/>
        </w:rPr>
        <w:t xml:space="preserve"> this Confirmation which sets forth the material terms of the Transaction to which this Confirmation relates and indicates your agreement to these terms as set forth herein.</w:t>
      </w:r>
    </w:p>
    <w:tbl>
      <w:tblPr>
        <w:tblW w:w="9464" w:type="dxa"/>
        <w:tblLook w:val="04A0" w:firstRow="1" w:lastRow="0" w:firstColumn="1" w:lastColumn="0" w:noHBand="0" w:noVBand="1"/>
      </w:tblPr>
      <w:tblGrid>
        <w:gridCol w:w="4568"/>
        <w:gridCol w:w="4896"/>
      </w:tblGrid>
      <w:tr w:rsidR="00EF5B8A" w:rsidRPr="00FC1C46" w14:paraId="58860228" w14:textId="77777777" w:rsidTr="005267A6">
        <w:tc>
          <w:tcPr>
            <w:tcW w:w="4568" w:type="dxa"/>
          </w:tcPr>
          <w:p w14:paraId="14C07546" w14:textId="77777777" w:rsidR="00EF5B8A" w:rsidRPr="00FC1C46" w:rsidRDefault="00EF5B8A" w:rsidP="002136EC">
            <w:pPr>
              <w:ind w:left="-113"/>
              <w:jc w:val="both"/>
              <w:rPr>
                <w:b/>
                <w:caps/>
              </w:rPr>
            </w:pPr>
            <w:r w:rsidRPr="00FC1C46">
              <w:rPr>
                <w:rFonts w:cs="Arial"/>
              </w:rPr>
              <w:t>[●]</w:t>
            </w:r>
            <w:r w:rsidRPr="00FC1C46">
              <w:t xml:space="preserve"> </w:t>
            </w:r>
          </w:p>
          <w:p w14:paraId="365FC8D6" w14:textId="77777777" w:rsidR="00EF5B8A" w:rsidRPr="00FC1C46" w:rsidRDefault="00EF5B8A" w:rsidP="002136EC">
            <w:pPr>
              <w:ind w:left="-113"/>
              <w:jc w:val="both"/>
              <w:rPr>
                <w:rFonts w:cs="Arial"/>
                <w:b/>
                <w:bCs/>
                <w:iCs/>
                <w:caps/>
              </w:rPr>
            </w:pPr>
          </w:p>
          <w:p w14:paraId="13A87B62" w14:textId="77777777" w:rsidR="00EF5B8A" w:rsidRPr="00FC1C46" w:rsidRDefault="00EF5B8A" w:rsidP="002136EC">
            <w:pPr>
              <w:ind w:left="-113"/>
              <w:jc w:val="both"/>
              <w:rPr>
                <w:rFonts w:cs="Arial"/>
                <w:b/>
                <w:bCs/>
                <w:iCs/>
                <w:caps/>
              </w:rPr>
            </w:pPr>
          </w:p>
          <w:p w14:paraId="41921693" w14:textId="77777777" w:rsidR="00EF5B8A" w:rsidRPr="00FC1C46" w:rsidRDefault="00EF5B8A" w:rsidP="002136EC">
            <w:pPr>
              <w:ind w:left="-113"/>
              <w:jc w:val="both"/>
              <w:rPr>
                <w:rFonts w:cs="Arial"/>
                <w:b/>
                <w:bCs/>
                <w:iCs/>
                <w:caps/>
              </w:rPr>
            </w:pPr>
          </w:p>
          <w:p w14:paraId="1C78D32E" w14:textId="77777777" w:rsidR="00EF5B8A" w:rsidRPr="00FC1C46" w:rsidRDefault="00EF5B8A" w:rsidP="002136EC">
            <w:pPr>
              <w:ind w:left="-113"/>
              <w:jc w:val="both"/>
              <w:rPr>
                <w:rFonts w:cs="Arial"/>
                <w:b/>
                <w:bCs/>
                <w:iCs/>
                <w:caps/>
              </w:rPr>
            </w:pPr>
          </w:p>
        </w:tc>
        <w:tc>
          <w:tcPr>
            <w:tcW w:w="4896" w:type="dxa"/>
          </w:tcPr>
          <w:p w14:paraId="624A5404" w14:textId="77777777" w:rsidR="00EF5B8A" w:rsidRPr="00FC1C46" w:rsidRDefault="00EF5B8A" w:rsidP="005267A6">
            <w:r w:rsidRPr="00FC1C46">
              <w:rPr>
                <w:rFonts w:cs="Arial"/>
              </w:rPr>
              <w:t>[●]</w:t>
            </w:r>
          </w:p>
        </w:tc>
      </w:tr>
      <w:tr w:rsidR="00EF5B8A" w:rsidRPr="00FC1C46" w14:paraId="209E8D69" w14:textId="77777777" w:rsidTr="005267A6">
        <w:trPr>
          <w:trHeight w:val="235"/>
        </w:trPr>
        <w:tc>
          <w:tcPr>
            <w:tcW w:w="4568" w:type="dxa"/>
            <w:hideMark/>
          </w:tcPr>
          <w:p w14:paraId="280D972B" w14:textId="77777777" w:rsidR="00EF5B8A" w:rsidRPr="00FC1C46" w:rsidRDefault="00EF5B8A" w:rsidP="002136EC">
            <w:pPr>
              <w:spacing w:after="60"/>
              <w:ind w:left="-113"/>
              <w:jc w:val="both"/>
              <w:rPr>
                <w:rFonts w:cs="Arial"/>
              </w:rPr>
            </w:pPr>
            <w:r w:rsidRPr="00FC1C46">
              <w:rPr>
                <w:rFonts w:cs="Arial"/>
              </w:rPr>
              <w:t>Name:</w:t>
            </w:r>
          </w:p>
          <w:p w14:paraId="2C6D0FE9" w14:textId="77777777" w:rsidR="00EF5B8A" w:rsidRPr="00FC1C46" w:rsidRDefault="00EF5B8A" w:rsidP="002136EC">
            <w:pPr>
              <w:spacing w:after="60"/>
              <w:ind w:left="-113"/>
              <w:jc w:val="both"/>
              <w:rPr>
                <w:rFonts w:cs="Arial"/>
              </w:rPr>
            </w:pPr>
            <w:r w:rsidRPr="00FC1C46">
              <w:rPr>
                <w:rFonts w:cs="Arial"/>
              </w:rPr>
              <w:t>Title:</w:t>
            </w:r>
          </w:p>
          <w:p w14:paraId="6F081577" w14:textId="77777777" w:rsidR="00EF5B8A" w:rsidRPr="00FC1C46" w:rsidRDefault="00EF5B8A" w:rsidP="002136EC">
            <w:pPr>
              <w:ind w:left="-113"/>
              <w:jc w:val="both"/>
              <w:rPr>
                <w:rFonts w:cs="Arial"/>
              </w:rPr>
            </w:pPr>
            <w:r w:rsidRPr="00FC1C46">
              <w:rPr>
                <w:rFonts w:cs="Arial"/>
              </w:rPr>
              <w:t>Date:</w:t>
            </w:r>
          </w:p>
        </w:tc>
        <w:tc>
          <w:tcPr>
            <w:tcW w:w="4896" w:type="dxa"/>
            <w:hideMark/>
          </w:tcPr>
          <w:p w14:paraId="242C5C6F" w14:textId="77777777" w:rsidR="00EF5B8A" w:rsidRPr="00FC1C46" w:rsidRDefault="00EF5B8A" w:rsidP="005267A6">
            <w:pPr>
              <w:spacing w:after="60"/>
              <w:jc w:val="both"/>
              <w:rPr>
                <w:rFonts w:cs="Arial"/>
              </w:rPr>
            </w:pPr>
            <w:r w:rsidRPr="00FC1C46">
              <w:rPr>
                <w:rFonts w:cs="Arial"/>
              </w:rPr>
              <w:t>Name:</w:t>
            </w:r>
          </w:p>
          <w:p w14:paraId="54E2DEDF" w14:textId="77777777" w:rsidR="00EF5B8A" w:rsidRPr="00FC1C46" w:rsidRDefault="00EF5B8A" w:rsidP="005267A6">
            <w:pPr>
              <w:spacing w:after="60"/>
              <w:jc w:val="both"/>
              <w:rPr>
                <w:rFonts w:cs="Arial"/>
              </w:rPr>
            </w:pPr>
            <w:r w:rsidRPr="00FC1C46">
              <w:rPr>
                <w:rFonts w:cs="Arial"/>
              </w:rPr>
              <w:t>Title:</w:t>
            </w:r>
          </w:p>
          <w:p w14:paraId="1E8CF4F8" w14:textId="77777777" w:rsidR="00EF5B8A" w:rsidRPr="00FC1C46" w:rsidRDefault="00EF5B8A" w:rsidP="005267A6">
            <w:pPr>
              <w:jc w:val="both"/>
              <w:rPr>
                <w:rFonts w:cs="Arial"/>
              </w:rPr>
            </w:pPr>
            <w:r w:rsidRPr="00FC1C46">
              <w:rPr>
                <w:rFonts w:cs="Arial"/>
              </w:rPr>
              <w:t>Date:</w:t>
            </w:r>
          </w:p>
        </w:tc>
      </w:tr>
    </w:tbl>
    <w:p w14:paraId="7DA3BB46" w14:textId="77777777" w:rsidR="00EF5B8A" w:rsidRPr="00FC1C46" w:rsidRDefault="00EF5B8A" w:rsidP="00356A7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120"/>
        <w:jc w:val="both"/>
      </w:pPr>
    </w:p>
    <w:p w14:paraId="0D546D3C" w14:textId="77777777" w:rsidR="00EF5B8A" w:rsidRPr="00FC1C46" w:rsidRDefault="00EF5B8A" w:rsidP="00356A74">
      <w:pPr>
        <w:rPr>
          <w:b/>
        </w:rPr>
        <w:sectPr w:rsidR="00EF5B8A" w:rsidRPr="00FC1C46" w:rsidSect="00CF04E9">
          <w:pgSz w:w="11906" w:h="16838" w:code="9"/>
          <w:pgMar w:top="1418" w:right="1134" w:bottom="851" w:left="1701" w:header="567" w:footer="567" w:gutter="0"/>
          <w:cols w:space="720"/>
          <w:docGrid w:linePitch="360"/>
        </w:sectPr>
      </w:pPr>
    </w:p>
    <w:p w14:paraId="7AEF538F" w14:textId="77777777" w:rsidR="00EF5B8A" w:rsidRPr="00FC1C46" w:rsidRDefault="00EF5B8A" w:rsidP="00D04BE2">
      <w:pPr>
        <w:pStyle w:val="Heading6"/>
        <w:numPr>
          <w:ilvl w:val="0"/>
          <w:numId w:val="32"/>
        </w:numPr>
        <w:spacing w:after="120"/>
        <w:rPr>
          <w:color w:val="000000"/>
        </w:rPr>
      </w:pPr>
      <w:bookmarkStart w:id="591" w:name="Sch4Hd"/>
      <w:r w:rsidRPr="00FC1C46">
        <w:lastRenderedPageBreak/>
        <w:t>Form of Option Confirmation</w:t>
      </w:r>
      <w:bookmarkEnd w:id="591"/>
      <w:r w:rsidRPr="00FC1C46">
        <w:t xml:space="preserve"> </w:t>
      </w:r>
    </w:p>
    <w:p w14:paraId="4A65A111" w14:textId="77777777" w:rsidR="00EF5B8A" w:rsidRPr="00FC1C46" w:rsidRDefault="00EF5B8A" w:rsidP="00356A74">
      <w:pPr>
        <w:tabs>
          <w:tab w:val="left" w:pos="900"/>
          <w:tab w:val="left" w:pos="19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line="228" w:lineRule="atLeast"/>
        <w:ind w:right="399"/>
        <w:jc w:val="both"/>
      </w:pPr>
      <w:r w:rsidRPr="00FC1C46">
        <w:rPr>
          <w:rFonts w:cs="Arial"/>
          <w:color w:val="000000"/>
        </w:rPr>
        <w:t>From:</w:t>
      </w:r>
      <w:r w:rsidRPr="00FC1C46">
        <w:rPr>
          <w:rFonts w:cs="Arial"/>
          <w:color w:val="000000"/>
        </w:rPr>
        <w:tab/>
      </w:r>
      <w:r w:rsidRPr="00FC1C46">
        <w:rPr>
          <w:rFonts w:cs="Arial"/>
          <w:color w:val="000000"/>
        </w:rPr>
        <w:tab/>
      </w:r>
      <w:r w:rsidRPr="00FC1C46">
        <w:rPr>
          <w:rFonts w:cs="Arial"/>
        </w:rPr>
        <w:t>[●]</w:t>
      </w:r>
      <w:r w:rsidRPr="00FC1C46">
        <w:t xml:space="preserve"> </w:t>
      </w:r>
    </w:p>
    <w:p w14:paraId="37E0D66D" w14:textId="77777777" w:rsidR="00EF5B8A" w:rsidRPr="00FC1C46" w:rsidRDefault="00EF5B8A" w:rsidP="00D43858">
      <w:pPr>
        <w:tabs>
          <w:tab w:val="left" w:pos="900"/>
          <w:tab w:val="left" w:pos="19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line="228" w:lineRule="atLeast"/>
        <w:ind w:right="399"/>
        <w:jc w:val="both"/>
        <w:rPr>
          <w:color w:val="000000"/>
        </w:rPr>
      </w:pPr>
      <w:r w:rsidRPr="00FC1C46">
        <w:br/>
      </w:r>
      <w:r w:rsidRPr="00FC1C46">
        <w:rPr>
          <w:color w:val="000000"/>
        </w:rPr>
        <w:t>Contact:</w:t>
      </w:r>
      <w:r w:rsidRPr="00FC1C46">
        <w:rPr>
          <w:color w:val="000000"/>
        </w:rPr>
        <w:tab/>
      </w:r>
      <w:r w:rsidRPr="00FC1C46">
        <w:rPr>
          <w:color w:val="000000"/>
        </w:rPr>
        <w:tab/>
      </w:r>
      <w:r w:rsidRPr="00FC1C46">
        <w:rPr>
          <w:rFonts w:cs="Arial"/>
        </w:rPr>
        <w:t>[●]</w:t>
      </w:r>
    </w:p>
    <w:p w14:paraId="478EF7DA" w14:textId="77777777" w:rsidR="00EF5B8A" w:rsidRPr="00FC1C46" w:rsidRDefault="00EF5B8A" w:rsidP="00356A74">
      <w:pPr>
        <w:tabs>
          <w:tab w:val="left" w:pos="900"/>
          <w:tab w:val="left" w:pos="19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line="228" w:lineRule="atLeast"/>
        <w:ind w:right="399"/>
        <w:jc w:val="both"/>
        <w:rPr>
          <w:color w:val="000000"/>
        </w:rPr>
      </w:pPr>
      <w:r w:rsidRPr="00FC1C46">
        <w:rPr>
          <w:color w:val="000000"/>
        </w:rPr>
        <w:t>Email:</w:t>
      </w:r>
      <w:r w:rsidRPr="00FC1C46">
        <w:rPr>
          <w:color w:val="000000"/>
        </w:rPr>
        <w:tab/>
      </w:r>
      <w:r w:rsidRPr="00FC1C46">
        <w:rPr>
          <w:color w:val="000000"/>
        </w:rPr>
        <w:tab/>
      </w:r>
      <w:r w:rsidRPr="00FC1C46">
        <w:rPr>
          <w:rFonts w:cs="Arial"/>
        </w:rPr>
        <w:t>[●]</w:t>
      </w:r>
    </w:p>
    <w:p w14:paraId="52C74162" w14:textId="77777777" w:rsidR="00EF5B8A" w:rsidRPr="00FC1C46" w:rsidRDefault="00EF5B8A" w:rsidP="00356A74">
      <w:pPr>
        <w:tabs>
          <w:tab w:val="left" w:pos="9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28" w:lineRule="atLeast"/>
        <w:ind w:right="399"/>
        <w:jc w:val="both"/>
        <w:rPr>
          <w:color w:val="000000"/>
        </w:rPr>
      </w:pPr>
      <w:r w:rsidRPr="00FC1C46">
        <w:rPr>
          <w:color w:val="000000"/>
        </w:rPr>
        <w:t>Telephone:</w:t>
      </w:r>
      <w:r w:rsidRPr="00FC1C46">
        <w:rPr>
          <w:color w:val="000000"/>
        </w:rPr>
        <w:tab/>
      </w:r>
      <w:r w:rsidRPr="00FC1C46">
        <w:rPr>
          <w:rFonts w:cs="Arial"/>
        </w:rPr>
        <w:t>[●]</w:t>
      </w:r>
    </w:p>
    <w:p w14:paraId="4124289D" w14:textId="77777777" w:rsidR="00EF5B8A" w:rsidRPr="00FC1C46" w:rsidRDefault="00EF5B8A" w:rsidP="00356A74">
      <w:pPr>
        <w:tabs>
          <w:tab w:val="left" w:pos="9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28" w:lineRule="atLeast"/>
        <w:ind w:right="399"/>
        <w:jc w:val="both"/>
        <w:rPr>
          <w:rFonts w:cs="Arial"/>
          <w:color w:val="000000"/>
        </w:rPr>
      </w:pPr>
      <w:r w:rsidRPr="00FC1C46">
        <w:rPr>
          <w:color w:val="000000"/>
        </w:rPr>
        <w:t>Facsimile:</w:t>
      </w:r>
      <w:r w:rsidRPr="00FC1C46">
        <w:rPr>
          <w:color w:val="000000"/>
        </w:rPr>
        <w:tab/>
      </w:r>
      <w:r w:rsidRPr="00FC1C46">
        <w:rPr>
          <w:rFonts w:cs="Arial"/>
        </w:rPr>
        <w:t>[●]</w:t>
      </w:r>
    </w:p>
    <w:p w14:paraId="2336EAF9" w14:textId="77777777" w:rsidR="00EF5B8A" w:rsidRPr="00FC1C46" w:rsidRDefault="00EF5B8A" w:rsidP="00356A74">
      <w:pPr>
        <w:tabs>
          <w:tab w:val="left" w:pos="1980"/>
        </w:tabs>
        <w:autoSpaceDE w:val="0"/>
        <w:autoSpaceDN w:val="0"/>
        <w:adjustRightInd w:val="0"/>
        <w:spacing w:after="120"/>
        <w:jc w:val="both"/>
        <w:rPr>
          <w:rFonts w:cs="Arial"/>
          <w:color w:val="000000"/>
        </w:rPr>
      </w:pPr>
      <w:r w:rsidRPr="00FC1C46">
        <w:rPr>
          <w:rFonts w:cs="Arial"/>
        </w:rPr>
        <w:t>Trade Reference:</w:t>
      </w:r>
      <w:r w:rsidRPr="00FC1C46">
        <w:rPr>
          <w:rFonts w:cs="Arial"/>
        </w:rPr>
        <w:tab/>
        <w:t>[●]</w:t>
      </w:r>
    </w:p>
    <w:p w14:paraId="0CE1276E" w14:textId="77777777" w:rsidR="00EF5B8A" w:rsidRPr="003126D4" w:rsidRDefault="00EF5B8A" w:rsidP="00356A74">
      <w:pPr>
        <w:pStyle w:val="HEAD-ART"/>
        <w:spacing w:before="0"/>
        <w:rPr>
          <w:u w:val="single"/>
        </w:rPr>
      </w:pPr>
      <w:r w:rsidRPr="003126D4">
        <w:rPr>
          <w:u w:val="single"/>
        </w:rPr>
        <w:t>OPTION CONFIRMATION</w:t>
      </w:r>
    </w:p>
    <w:p w14:paraId="34B259B0" w14:textId="77777777" w:rsidR="00EF5B8A" w:rsidRPr="00FC1C46" w:rsidRDefault="00EF5B8A" w:rsidP="002136EC">
      <w:pPr>
        <w:pStyle w:val="BodyText2"/>
        <w:spacing w:after="240" w:line="240" w:lineRule="atLeast"/>
        <w:jc w:val="both"/>
        <w:rPr>
          <w:rFonts w:cs="Arial"/>
        </w:rPr>
      </w:pPr>
      <w:r w:rsidRPr="00FC1C46">
        <w:rPr>
          <w:rFonts w:cs="Arial"/>
        </w:rPr>
        <w:t xml:space="preserve">This Confirmation evidences the terms of the binding agreement regarding the Option Transaction described below and </w:t>
      </w:r>
      <w:proofErr w:type="gramStart"/>
      <w:r w:rsidRPr="00FC1C46">
        <w:rPr>
          <w:rFonts w:cs="Arial"/>
        </w:rPr>
        <w:t>entered into</w:t>
      </w:r>
      <w:proofErr w:type="gramEnd"/>
      <w:r w:rsidRPr="00FC1C46">
        <w:rPr>
          <w:rFonts w:cs="Arial"/>
        </w:rPr>
        <w:t xml:space="preserve"> under the Master A ACCU Transaction Agreement dated [●]</w:t>
      </w:r>
      <w:r w:rsidRPr="00FC1C46">
        <w:t xml:space="preserve"> </w:t>
      </w:r>
      <w:r w:rsidRPr="00FC1C46">
        <w:rPr>
          <w:rFonts w:cs="Arial"/>
        </w:rPr>
        <w:t>between [●]</w:t>
      </w:r>
      <w:r w:rsidRPr="00FC1C46">
        <w:t xml:space="preserve"> (</w:t>
      </w:r>
      <w:r w:rsidRPr="00FC1C46">
        <w:rPr>
          <w:b/>
          <w:bCs/>
        </w:rPr>
        <w:t>Party A</w:t>
      </w:r>
      <w:r w:rsidRPr="00FC1C46">
        <w:t xml:space="preserve">) </w:t>
      </w:r>
      <w:r w:rsidRPr="00FC1C46">
        <w:rPr>
          <w:rFonts w:cs="Arial"/>
        </w:rPr>
        <w:t>and [●]</w:t>
      </w:r>
      <w:r w:rsidRPr="00FC1C46">
        <w:t xml:space="preserve"> (</w:t>
      </w:r>
      <w:r w:rsidRPr="00FC1C46">
        <w:rPr>
          <w:b/>
          <w:bCs/>
        </w:rPr>
        <w:t>Party B</w:t>
      </w:r>
      <w:r w:rsidRPr="00FC1C46">
        <w:t xml:space="preserve">) (the </w:t>
      </w:r>
      <w:r w:rsidRPr="00FC1C46">
        <w:rPr>
          <w:b/>
        </w:rPr>
        <w:t>Master Agreement</w:t>
      </w:r>
      <w:r w:rsidRPr="00FC1C46">
        <w:t>).</w:t>
      </w:r>
    </w:p>
    <w:p w14:paraId="39278DA7" w14:textId="77777777" w:rsidR="00EF5B8A" w:rsidRPr="00FC1C46" w:rsidRDefault="00EF5B8A" w:rsidP="002136EC">
      <w:pPr>
        <w:pStyle w:val="BodyText2"/>
        <w:spacing w:after="240" w:line="240" w:lineRule="atLeast"/>
        <w:jc w:val="both"/>
        <w:rPr>
          <w:rFonts w:cs="Arial"/>
        </w:rPr>
      </w:pPr>
      <w:r w:rsidRPr="00FC1C46">
        <w:rPr>
          <w:rFonts w:cs="Arial"/>
        </w:rPr>
        <w:t>This Confirmation describes the additional terms applicable to this Option Transaction and supplements the Master Agreement which applies to this Confirmation except as amended below. In the case of any inconsistency or conflict between this Confirmation and the terms of the Master Agreement, the terms of this Confirmation must prevail for the purpose of this Option Transaction.</w:t>
      </w:r>
    </w:p>
    <w:p w14:paraId="3D721BE8" w14:textId="77777777" w:rsidR="00EF5B8A" w:rsidRPr="00FC1C46" w:rsidRDefault="00EF5B8A" w:rsidP="00356A74">
      <w:pPr>
        <w:pStyle w:val="BodyText2"/>
        <w:spacing w:after="0" w:line="240" w:lineRule="auto"/>
        <w:jc w:val="both"/>
        <w:rPr>
          <w:rFonts w:cs="Arial"/>
          <w:b/>
          <w:bCs/>
        </w:rPr>
      </w:pPr>
      <w:r w:rsidRPr="00FC1C46">
        <w:rPr>
          <w:rFonts w:cs="Arial"/>
          <w:b/>
          <w:bCs/>
        </w:rPr>
        <w:t>General</w:t>
      </w:r>
    </w:p>
    <w:tbl>
      <w:tblPr>
        <w:tblW w:w="9254" w:type="dxa"/>
        <w:tblInd w:w="139" w:type="dxa"/>
        <w:tblLayout w:type="fixed"/>
        <w:tblLook w:val="04A0" w:firstRow="1" w:lastRow="0" w:firstColumn="1" w:lastColumn="0" w:noHBand="0" w:noVBand="1"/>
      </w:tblPr>
      <w:tblGrid>
        <w:gridCol w:w="4062"/>
        <w:gridCol w:w="5192"/>
      </w:tblGrid>
      <w:tr w:rsidR="00EF5B8A" w:rsidRPr="00FC1C46" w14:paraId="350551A1" w14:textId="77777777" w:rsidTr="003126D4">
        <w:trPr>
          <w:trHeight w:val="318"/>
        </w:trPr>
        <w:tc>
          <w:tcPr>
            <w:tcW w:w="4062" w:type="dxa"/>
            <w:vAlign w:val="center"/>
            <w:hideMark/>
          </w:tcPr>
          <w:p w14:paraId="5DA55DC2" w14:textId="77777777" w:rsidR="00EF5B8A" w:rsidRPr="003126D4" w:rsidRDefault="00EF5B8A" w:rsidP="005267A6">
            <w:pPr>
              <w:spacing w:before="120" w:after="120"/>
              <w:ind w:hanging="113"/>
              <w:jc w:val="both"/>
              <w:rPr>
                <w:rFonts w:cs="Arial"/>
              </w:rPr>
            </w:pPr>
            <w:r w:rsidRPr="00FC1C46">
              <w:rPr>
                <w:rFonts w:cs="Arial"/>
              </w:rPr>
              <w:t xml:space="preserve">Trade Date: </w:t>
            </w:r>
          </w:p>
        </w:tc>
        <w:tc>
          <w:tcPr>
            <w:tcW w:w="5192" w:type="dxa"/>
            <w:hideMark/>
          </w:tcPr>
          <w:p w14:paraId="2C0ACA72" w14:textId="77777777" w:rsidR="00EF5B8A" w:rsidRPr="003126D4" w:rsidRDefault="00EF5B8A" w:rsidP="005267A6">
            <w:pPr>
              <w:spacing w:before="120" w:after="120"/>
              <w:jc w:val="both"/>
              <w:rPr>
                <w:rFonts w:cs="Arial"/>
              </w:rPr>
            </w:pPr>
            <w:r w:rsidRPr="00FC1C46">
              <w:rPr>
                <w:rFonts w:cs="Arial"/>
              </w:rPr>
              <w:t>[●]</w:t>
            </w:r>
          </w:p>
        </w:tc>
      </w:tr>
      <w:tr w:rsidR="00EF5B8A" w:rsidRPr="00FC1C46" w14:paraId="1BD32AE3" w14:textId="77777777" w:rsidTr="003126D4">
        <w:tc>
          <w:tcPr>
            <w:tcW w:w="4062" w:type="dxa"/>
          </w:tcPr>
          <w:p w14:paraId="28195BA4" w14:textId="77777777" w:rsidR="00EF5B8A" w:rsidRPr="00FC1C46" w:rsidRDefault="00EF5B8A" w:rsidP="00B4214F">
            <w:pPr>
              <w:keepNext/>
              <w:keepLines/>
              <w:spacing w:before="120" w:after="120"/>
              <w:ind w:firstLine="142"/>
              <w:jc w:val="both"/>
              <w:rPr>
                <w:rFonts w:cs="Arial"/>
              </w:rPr>
            </w:pPr>
            <w:r w:rsidRPr="003126D4">
              <w:t>Transaction:</w:t>
            </w:r>
          </w:p>
        </w:tc>
        <w:tc>
          <w:tcPr>
            <w:tcW w:w="5192" w:type="dxa"/>
          </w:tcPr>
          <w:p w14:paraId="6FDD675C" w14:textId="77777777" w:rsidR="00EF5B8A" w:rsidRPr="00FC1C46" w:rsidRDefault="00EF5B8A" w:rsidP="00047397">
            <w:pPr>
              <w:keepNext/>
              <w:keepLines/>
              <w:spacing w:before="120" w:after="120"/>
              <w:jc w:val="both"/>
              <w:rPr>
                <w:rFonts w:cs="Arial"/>
              </w:rPr>
            </w:pPr>
            <w:r w:rsidRPr="003126D4">
              <w:t xml:space="preserve">Option Transaction </w:t>
            </w:r>
          </w:p>
        </w:tc>
      </w:tr>
      <w:tr w:rsidR="00EF5B8A" w:rsidRPr="00FC1C46" w14:paraId="03CFF243" w14:textId="77777777" w:rsidTr="003126D4">
        <w:tc>
          <w:tcPr>
            <w:tcW w:w="4062" w:type="dxa"/>
            <w:vAlign w:val="center"/>
          </w:tcPr>
          <w:p w14:paraId="0F2100B0" w14:textId="77777777" w:rsidR="00EF5B8A" w:rsidRPr="00FC1C46" w:rsidRDefault="00EF5B8A" w:rsidP="005267A6">
            <w:pPr>
              <w:keepNext/>
              <w:keepLines/>
              <w:spacing w:before="120" w:after="120"/>
              <w:jc w:val="both"/>
            </w:pPr>
            <w:r w:rsidRPr="00FC1C46">
              <w:rPr>
                <w:rFonts w:cs="Arial"/>
              </w:rPr>
              <w:t xml:space="preserve">Project Type </w:t>
            </w:r>
            <w:r w:rsidRPr="003126D4">
              <w:t>(if applicable)</w:t>
            </w:r>
          </w:p>
        </w:tc>
        <w:tc>
          <w:tcPr>
            <w:tcW w:w="5192" w:type="dxa"/>
          </w:tcPr>
          <w:p w14:paraId="00241896" w14:textId="77777777" w:rsidR="00EF5B8A" w:rsidRPr="00FC1C46" w:rsidRDefault="00EF5B8A" w:rsidP="005267A6">
            <w:pPr>
              <w:keepNext/>
              <w:keepLines/>
              <w:spacing w:before="120" w:after="120"/>
              <w:jc w:val="both"/>
            </w:pPr>
            <w:r w:rsidRPr="00FC1C46">
              <w:rPr>
                <w:rFonts w:cs="Arial"/>
              </w:rPr>
              <w:t>[●]</w:t>
            </w:r>
          </w:p>
        </w:tc>
      </w:tr>
      <w:tr w:rsidR="00EF5B8A" w:rsidRPr="00FC1C46" w14:paraId="1F5937ED" w14:textId="77777777" w:rsidTr="003126D4">
        <w:tc>
          <w:tcPr>
            <w:tcW w:w="4062" w:type="dxa"/>
            <w:vAlign w:val="center"/>
          </w:tcPr>
          <w:p w14:paraId="5B8D978E" w14:textId="77777777" w:rsidR="00EF5B8A" w:rsidRPr="00FC1C46" w:rsidRDefault="00EF5B8A" w:rsidP="00B4214F">
            <w:pPr>
              <w:keepNext/>
              <w:keepLines/>
              <w:spacing w:before="120" w:after="120"/>
              <w:ind w:left="142"/>
              <w:jc w:val="both"/>
              <w:rPr>
                <w:rFonts w:cs="Arial"/>
              </w:rPr>
            </w:pPr>
            <w:r w:rsidRPr="00FC1C46">
              <w:rPr>
                <w:rFonts w:cs="Arial"/>
              </w:rPr>
              <w:t xml:space="preserve">Option Buyer: </w:t>
            </w:r>
          </w:p>
        </w:tc>
        <w:tc>
          <w:tcPr>
            <w:tcW w:w="5192" w:type="dxa"/>
          </w:tcPr>
          <w:p w14:paraId="61FC1908" w14:textId="77777777" w:rsidR="00EF5B8A" w:rsidRPr="00FC1C46" w:rsidRDefault="00EF5B8A" w:rsidP="00047397">
            <w:pPr>
              <w:keepNext/>
              <w:keepLines/>
              <w:spacing w:before="120" w:after="120"/>
              <w:jc w:val="both"/>
              <w:rPr>
                <w:rFonts w:cs="Arial"/>
              </w:rPr>
            </w:pPr>
            <w:r w:rsidRPr="00FC1C46">
              <w:rPr>
                <w:rFonts w:cs="Arial"/>
              </w:rPr>
              <w:t>[●]</w:t>
            </w:r>
          </w:p>
        </w:tc>
      </w:tr>
      <w:tr w:rsidR="00EF5B8A" w:rsidRPr="00FC1C46" w14:paraId="29F1D85A" w14:textId="77777777" w:rsidTr="003126D4">
        <w:tc>
          <w:tcPr>
            <w:tcW w:w="4062" w:type="dxa"/>
            <w:vAlign w:val="center"/>
          </w:tcPr>
          <w:p w14:paraId="3CC347C7" w14:textId="77777777" w:rsidR="00EF5B8A" w:rsidRPr="00FC1C46" w:rsidRDefault="00EF5B8A" w:rsidP="00B4214F">
            <w:pPr>
              <w:keepNext/>
              <w:keepLines/>
              <w:spacing w:before="120" w:after="120"/>
              <w:ind w:left="142"/>
              <w:jc w:val="both"/>
              <w:rPr>
                <w:rFonts w:cs="Arial"/>
              </w:rPr>
            </w:pPr>
            <w:r w:rsidRPr="00FC1C46">
              <w:rPr>
                <w:rFonts w:cs="Arial"/>
              </w:rPr>
              <w:t xml:space="preserve">Option Seller: </w:t>
            </w:r>
          </w:p>
        </w:tc>
        <w:tc>
          <w:tcPr>
            <w:tcW w:w="5192" w:type="dxa"/>
          </w:tcPr>
          <w:p w14:paraId="2AA57E7A" w14:textId="77777777" w:rsidR="00EF5B8A" w:rsidRPr="00FC1C46" w:rsidRDefault="00EF5B8A" w:rsidP="00047397">
            <w:pPr>
              <w:keepNext/>
              <w:keepLines/>
              <w:spacing w:before="120" w:after="120"/>
              <w:jc w:val="both"/>
              <w:rPr>
                <w:rFonts w:cs="Arial"/>
              </w:rPr>
            </w:pPr>
            <w:r w:rsidRPr="00FC1C46">
              <w:rPr>
                <w:rFonts w:cs="Arial"/>
              </w:rPr>
              <w:t>[●]</w:t>
            </w:r>
          </w:p>
        </w:tc>
      </w:tr>
      <w:tr w:rsidR="00EF5B8A" w:rsidRPr="00FC1C46" w14:paraId="332BB19E" w14:textId="77777777" w:rsidTr="003126D4">
        <w:tc>
          <w:tcPr>
            <w:tcW w:w="4062" w:type="dxa"/>
            <w:vAlign w:val="center"/>
          </w:tcPr>
          <w:p w14:paraId="3E05B9DB" w14:textId="77777777" w:rsidR="00EF5B8A" w:rsidRPr="00FC1C46" w:rsidRDefault="00EF5B8A" w:rsidP="00B4214F">
            <w:pPr>
              <w:keepNext/>
              <w:keepLines/>
              <w:spacing w:before="120" w:after="120"/>
              <w:ind w:left="142"/>
              <w:jc w:val="both"/>
              <w:rPr>
                <w:rFonts w:cs="Arial"/>
              </w:rPr>
            </w:pPr>
            <w:r w:rsidRPr="00FC1C46">
              <w:rPr>
                <w:rFonts w:cs="Arial"/>
              </w:rPr>
              <w:t>Business Day:</w:t>
            </w:r>
          </w:p>
        </w:tc>
        <w:tc>
          <w:tcPr>
            <w:tcW w:w="5192" w:type="dxa"/>
          </w:tcPr>
          <w:p w14:paraId="7CB7D322" w14:textId="77777777" w:rsidR="00EF5B8A" w:rsidRPr="00FC1C46" w:rsidRDefault="00EF5B8A" w:rsidP="00047397">
            <w:pPr>
              <w:keepNext/>
              <w:keepLines/>
              <w:spacing w:before="120" w:after="120"/>
              <w:jc w:val="both"/>
              <w:rPr>
                <w:rFonts w:cs="Arial"/>
              </w:rPr>
            </w:pPr>
            <w:r w:rsidRPr="00FC1C46">
              <w:rPr>
                <w:rFonts w:cs="Arial"/>
              </w:rPr>
              <w:t>[●]</w:t>
            </w:r>
          </w:p>
        </w:tc>
      </w:tr>
      <w:tr w:rsidR="00EF5B8A" w:rsidRPr="00FC1C46" w14:paraId="168D0D8D" w14:textId="77777777" w:rsidTr="003126D4">
        <w:tblPrEx>
          <w:tblLook w:val="0000" w:firstRow="0" w:lastRow="0" w:firstColumn="0" w:lastColumn="0" w:noHBand="0" w:noVBand="0"/>
        </w:tblPrEx>
        <w:tc>
          <w:tcPr>
            <w:tcW w:w="4062" w:type="dxa"/>
            <w:vAlign w:val="center"/>
          </w:tcPr>
          <w:p w14:paraId="2E49D464" w14:textId="77777777" w:rsidR="00EF5B8A" w:rsidRPr="00FC1C46" w:rsidRDefault="00EF5B8A" w:rsidP="00B4214F">
            <w:pPr>
              <w:pStyle w:val="PARA"/>
              <w:keepNext/>
              <w:keepLines/>
              <w:spacing w:before="120" w:after="120"/>
              <w:ind w:left="142"/>
              <w:rPr>
                <w:rFonts w:eastAsia="Times New Roman"/>
                <w:sz w:val="20"/>
              </w:rPr>
            </w:pPr>
            <w:r w:rsidRPr="00FC1C46">
              <w:rPr>
                <w:rFonts w:eastAsia="Times New Roman"/>
                <w:sz w:val="20"/>
              </w:rPr>
              <w:t xml:space="preserve">Project (if applicable) </w:t>
            </w:r>
          </w:p>
        </w:tc>
        <w:tc>
          <w:tcPr>
            <w:tcW w:w="5192" w:type="dxa"/>
          </w:tcPr>
          <w:p w14:paraId="6165B992" w14:textId="77777777" w:rsidR="00EF5B8A" w:rsidRPr="00FC1C46" w:rsidRDefault="00EF5B8A" w:rsidP="005267A6">
            <w:pPr>
              <w:pStyle w:val="PARA"/>
              <w:keepNext/>
              <w:keepLines/>
              <w:spacing w:before="120" w:after="120"/>
              <w:rPr>
                <w:sz w:val="20"/>
              </w:rPr>
            </w:pPr>
            <w:r w:rsidRPr="00FC1C46">
              <w:rPr>
                <w:sz w:val="20"/>
              </w:rPr>
              <w:t>[●]</w:t>
            </w:r>
          </w:p>
        </w:tc>
      </w:tr>
      <w:tr w:rsidR="00EF5B8A" w:rsidRPr="00FC1C46" w14:paraId="3ED4C34A" w14:textId="77777777" w:rsidTr="003126D4">
        <w:tblPrEx>
          <w:tblLook w:val="0000" w:firstRow="0" w:lastRow="0" w:firstColumn="0" w:lastColumn="0" w:noHBand="0" w:noVBand="0"/>
        </w:tblPrEx>
        <w:tc>
          <w:tcPr>
            <w:tcW w:w="4062" w:type="dxa"/>
            <w:vAlign w:val="center"/>
          </w:tcPr>
          <w:p w14:paraId="3C4DA933" w14:textId="77777777" w:rsidR="00EF5B8A" w:rsidRPr="00FC1C46" w:rsidRDefault="00EF5B8A" w:rsidP="00B4214F">
            <w:pPr>
              <w:pStyle w:val="PARA"/>
              <w:keepNext/>
              <w:keepLines/>
              <w:spacing w:before="120" w:after="120"/>
              <w:ind w:left="142"/>
              <w:rPr>
                <w:rFonts w:eastAsia="Times New Roman"/>
                <w:sz w:val="20"/>
              </w:rPr>
            </w:pPr>
            <w:r w:rsidRPr="00FC1C46">
              <w:rPr>
                <w:rFonts w:eastAsia="Times New Roman"/>
                <w:sz w:val="20"/>
              </w:rPr>
              <w:t>Excluded Project (if applicable)</w:t>
            </w:r>
          </w:p>
        </w:tc>
        <w:tc>
          <w:tcPr>
            <w:tcW w:w="5192" w:type="dxa"/>
          </w:tcPr>
          <w:p w14:paraId="0A60CE3D" w14:textId="77777777" w:rsidR="00EF5B8A" w:rsidRPr="00FC1C46" w:rsidRDefault="00EF5B8A" w:rsidP="005267A6">
            <w:pPr>
              <w:pStyle w:val="PARA"/>
              <w:keepNext/>
              <w:keepLines/>
              <w:spacing w:before="120" w:after="120"/>
              <w:rPr>
                <w:sz w:val="20"/>
              </w:rPr>
            </w:pPr>
            <w:r w:rsidRPr="00FC1C46">
              <w:rPr>
                <w:sz w:val="20"/>
              </w:rPr>
              <w:t>[●]</w:t>
            </w:r>
          </w:p>
        </w:tc>
      </w:tr>
      <w:tr w:rsidR="00EF5B8A" w:rsidRPr="00FC1C46" w14:paraId="327B8263" w14:textId="77777777" w:rsidTr="003126D4">
        <w:tblPrEx>
          <w:tblLook w:val="0000" w:firstRow="0" w:lastRow="0" w:firstColumn="0" w:lastColumn="0" w:noHBand="0" w:noVBand="0"/>
        </w:tblPrEx>
        <w:tc>
          <w:tcPr>
            <w:tcW w:w="4062" w:type="dxa"/>
            <w:vAlign w:val="center"/>
          </w:tcPr>
          <w:p w14:paraId="0354D284" w14:textId="77777777" w:rsidR="00EF5B8A" w:rsidRPr="00FC1C46" w:rsidRDefault="00EF5B8A" w:rsidP="00B4214F">
            <w:pPr>
              <w:pStyle w:val="PARA"/>
              <w:keepNext/>
              <w:keepLines/>
              <w:spacing w:before="120" w:after="120"/>
              <w:ind w:left="142"/>
              <w:rPr>
                <w:rFonts w:eastAsia="Times New Roman"/>
                <w:sz w:val="20"/>
              </w:rPr>
            </w:pPr>
            <w:r w:rsidRPr="00FC1C46">
              <w:rPr>
                <w:rFonts w:eastAsia="Times New Roman"/>
                <w:sz w:val="20"/>
              </w:rPr>
              <w:t>Vintage (if applicable)</w:t>
            </w:r>
          </w:p>
        </w:tc>
        <w:tc>
          <w:tcPr>
            <w:tcW w:w="5192" w:type="dxa"/>
          </w:tcPr>
          <w:p w14:paraId="681CC341" w14:textId="77777777" w:rsidR="00EF5B8A" w:rsidRPr="00FC1C46" w:rsidRDefault="00EF5B8A" w:rsidP="005267A6">
            <w:pPr>
              <w:pStyle w:val="PARA"/>
              <w:keepNext/>
              <w:keepLines/>
              <w:spacing w:before="120" w:after="120"/>
              <w:rPr>
                <w:sz w:val="20"/>
              </w:rPr>
            </w:pPr>
            <w:r w:rsidRPr="00FC1C46">
              <w:rPr>
                <w:sz w:val="20"/>
              </w:rPr>
              <w:t>[●]</w:t>
            </w:r>
          </w:p>
        </w:tc>
      </w:tr>
      <w:tr w:rsidR="00EF5B8A" w:rsidRPr="00FC1C46" w14:paraId="6639563C" w14:textId="77777777" w:rsidTr="003126D4">
        <w:tblPrEx>
          <w:tblLook w:val="0000" w:firstRow="0" w:lastRow="0" w:firstColumn="0" w:lastColumn="0" w:noHBand="0" w:noVBand="0"/>
        </w:tblPrEx>
        <w:tc>
          <w:tcPr>
            <w:tcW w:w="4062" w:type="dxa"/>
            <w:vAlign w:val="center"/>
          </w:tcPr>
          <w:p w14:paraId="4745DE6A" w14:textId="77777777" w:rsidR="00EF5B8A" w:rsidRPr="00FC1C46" w:rsidRDefault="00EF5B8A" w:rsidP="00B4214F">
            <w:pPr>
              <w:pStyle w:val="PARA"/>
              <w:keepNext/>
              <w:keepLines/>
              <w:spacing w:before="120" w:after="120"/>
              <w:ind w:left="142"/>
              <w:rPr>
                <w:rFonts w:eastAsia="Times New Roman"/>
                <w:sz w:val="20"/>
              </w:rPr>
            </w:pPr>
            <w:r w:rsidRPr="00FC1C46">
              <w:rPr>
                <w:rFonts w:eastAsia="Times New Roman"/>
                <w:sz w:val="20"/>
              </w:rPr>
              <w:t>Agreed Characteristics (if applicable):</w:t>
            </w:r>
          </w:p>
        </w:tc>
        <w:tc>
          <w:tcPr>
            <w:tcW w:w="5192" w:type="dxa"/>
          </w:tcPr>
          <w:p w14:paraId="5E72692A" w14:textId="77777777" w:rsidR="00EF5B8A" w:rsidRPr="00FC1C46" w:rsidRDefault="00EF5B8A" w:rsidP="00047397">
            <w:pPr>
              <w:pStyle w:val="PARA"/>
              <w:keepNext/>
              <w:keepLines/>
              <w:spacing w:before="120" w:after="120"/>
              <w:rPr>
                <w:rFonts w:eastAsia="Times New Roman"/>
                <w:sz w:val="20"/>
              </w:rPr>
            </w:pPr>
            <w:r w:rsidRPr="00FC1C46">
              <w:rPr>
                <w:rFonts w:eastAsia="Times New Roman"/>
                <w:sz w:val="20"/>
              </w:rPr>
              <w:t>[●]</w:t>
            </w:r>
          </w:p>
        </w:tc>
      </w:tr>
      <w:tr w:rsidR="00EF5B8A" w:rsidRPr="00FC1C46" w14:paraId="6C14F6EF" w14:textId="77777777" w:rsidTr="003126D4">
        <w:tblPrEx>
          <w:tblLook w:val="0000" w:firstRow="0" w:lastRow="0" w:firstColumn="0" w:lastColumn="0" w:noHBand="0" w:noVBand="0"/>
        </w:tblPrEx>
        <w:tc>
          <w:tcPr>
            <w:tcW w:w="4062" w:type="dxa"/>
            <w:vAlign w:val="center"/>
          </w:tcPr>
          <w:p w14:paraId="40AE1DCE" w14:textId="77777777" w:rsidR="00EF5B8A" w:rsidRPr="00FC1C46" w:rsidRDefault="00EF5B8A" w:rsidP="00B4214F">
            <w:pPr>
              <w:pStyle w:val="PARA"/>
              <w:keepNext/>
              <w:keepLines/>
              <w:spacing w:before="120" w:after="120"/>
              <w:ind w:left="142"/>
              <w:rPr>
                <w:rFonts w:eastAsia="Times New Roman"/>
                <w:sz w:val="20"/>
              </w:rPr>
            </w:pPr>
            <w:r w:rsidRPr="00FC1C46">
              <w:rPr>
                <w:rFonts w:eastAsia="Times New Roman"/>
                <w:sz w:val="20"/>
              </w:rPr>
              <w:t>[Comparable ACCU Specification:</w:t>
            </w:r>
          </w:p>
        </w:tc>
        <w:tc>
          <w:tcPr>
            <w:tcW w:w="5192" w:type="dxa"/>
          </w:tcPr>
          <w:p w14:paraId="72BA31CA" w14:textId="77777777" w:rsidR="00EF5B8A" w:rsidRPr="00FC1C46" w:rsidRDefault="00EF5B8A" w:rsidP="00831B0A">
            <w:pPr>
              <w:pStyle w:val="PARA"/>
              <w:keepNext/>
              <w:keepLines/>
              <w:spacing w:before="120" w:after="120"/>
              <w:rPr>
                <w:rFonts w:eastAsia="Times New Roman"/>
                <w:sz w:val="20"/>
              </w:rPr>
            </w:pPr>
            <w:r w:rsidRPr="00FC1C46">
              <w:rPr>
                <w:rFonts w:eastAsia="Times New Roman"/>
                <w:sz w:val="20"/>
              </w:rPr>
              <w:t>[●]]</w:t>
            </w:r>
          </w:p>
        </w:tc>
      </w:tr>
      <w:tr w:rsidR="00EF5B8A" w:rsidRPr="00FC1C46" w14:paraId="5E4DE16F" w14:textId="77777777" w:rsidTr="003126D4">
        <w:trPr>
          <w:trHeight w:val="318"/>
        </w:trPr>
        <w:tc>
          <w:tcPr>
            <w:tcW w:w="4062" w:type="dxa"/>
            <w:vAlign w:val="center"/>
          </w:tcPr>
          <w:p w14:paraId="7B522608" w14:textId="77777777" w:rsidR="00EF5B8A" w:rsidRPr="00FC1C46" w:rsidRDefault="00EF5B8A" w:rsidP="00EB121E">
            <w:pPr>
              <w:pStyle w:val="BodyText2"/>
              <w:spacing w:after="0" w:line="240" w:lineRule="auto"/>
              <w:ind w:hanging="105"/>
              <w:jc w:val="both"/>
              <w:rPr>
                <w:rFonts w:cs="Arial"/>
                <w:b/>
                <w:bCs/>
              </w:rPr>
            </w:pPr>
            <w:r w:rsidRPr="00FC1C46">
              <w:rPr>
                <w:rFonts w:cs="Arial"/>
                <w:b/>
                <w:bCs/>
              </w:rPr>
              <w:t>Procedures for Exercise</w:t>
            </w:r>
          </w:p>
        </w:tc>
        <w:tc>
          <w:tcPr>
            <w:tcW w:w="5192" w:type="dxa"/>
          </w:tcPr>
          <w:p w14:paraId="198A00D0" w14:textId="77777777" w:rsidR="00EF5B8A" w:rsidRPr="00FC1C46" w:rsidRDefault="00EF5B8A" w:rsidP="00EB121E">
            <w:pPr>
              <w:pStyle w:val="BodyText2"/>
              <w:spacing w:after="0" w:line="240" w:lineRule="auto"/>
              <w:jc w:val="both"/>
              <w:rPr>
                <w:rFonts w:cs="Arial"/>
                <w:b/>
                <w:bCs/>
              </w:rPr>
            </w:pPr>
          </w:p>
        </w:tc>
      </w:tr>
      <w:tr w:rsidR="00EF5B8A" w:rsidRPr="00FC1C46" w14:paraId="3ABA6D5C" w14:textId="77777777" w:rsidTr="003126D4">
        <w:trPr>
          <w:trHeight w:val="318"/>
        </w:trPr>
        <w:tc>
          <w:tcPr>
            <w:tcW w:w="4062" w:type="dxa"/>
          </w:tcPr>
          <w:p w14:paraId="6CCE502A" w14:textId="77777777" w:rsidR="00EF5B8A" w:rsidRPr="00FC1C46" w:rsidRDefault="00EF5B8A" w:rsidP="001C454E">
            <w:pPr>
              <w:spacing w:before="120" w:after="120"/>
              <w:ind w:hanging="113"/>
              <w:jc w:val="both"/>
              <w:rPr>
                <w:rFonts w:cs="Arial"/>
              </w:rPr>
            </w:pPr>
            <w:r w:rsidRPr="00FC1C46">
              <w:rPr>
                <w:rFonts w:cs="Arial"/>
              </w:rPr>
              <w:t xml:space="preserve">Option Style: </w:t>
            </w:r>
          </w:p>
        </w:tc>
        <w:tc>
          <w:tcPr>
            <w:tcW w:w="5192" w:type="dxa"/>
          </w:tcPr>
          <w:p w14:paraId="41E64A3A" w14:textId="77777777" w:rsidR="00EF5B8A" w:rsidRPr="00FC1C46" w:rsidRDefault="00EF5B8A" w:rsidP="001C454E">
            <w:pPr>
              <w:spacing w:before="120" w:after="120"/>
              <w:jc w:val="both"/>
              <w:rPr>
                <w:rFonts w:cs="Arial"/>
              </w:rPr>
            </w:pPr>
            <w:r w:rsidRPr="00FC1C46">
              <w:rPr>
                <w:rFonts w:cs="Arial"/>
              </w:rPr>
              <w:t>[American][Bermudan][European]</w:t>
            </w:r>
          </w:p>
        </w:tc>
      </w:tr>
      <w:tr w:rsidR="00EF5B8A" w:rsidRPr="00FC1C46" w14:paraId="64BC455E" w14:textId="77777777" w:rsidTr="003126D4">
        <w:tc>
          <w:tcPr>
            <w:tcW w:w="4062" w:type="dxa"/>
          </w:tcPr>
          <w:p w14:paraId="1D02378B" w14:textId="77777777" w:rsidR="00EF5B8A" w:rsidRPr="00FC1C46" w:rsidRDefault="00EF5B8A" w:rsidP="001C454E">
            <w:pPr>
              <w:spacing w:before="120" w:after="120"/>
              <w:ind w:hanging="113"/>
              <w:jc w:val="both"/>
              <w:rPr>
                <w:rFonts w:cs="Arial"/>
              </w:rPr>
            </w:pPr>
            <w:r w:rsidRPr="00FC1C46">
              <w:rPr>
                <w:rFonts w:cs="Arial"/>
              </w:rPr>
              <w:t>Option Type:</w:t>
            </w:r>
          </w:p>
        </w:tc>
        <w:tc>
          <w:tcPr>
            <w:tcW w:w="5192" w:type="dxa"/>
          </w:tcPr>
          <w:p w14:paraId="79199028" w14:textId="77777777" w:rsidR="00EF5B8A" w:rsidRPr="00FC1C46" w:rsidRDefault="00EF5B8A" w:rsidP="001C454E">
            <w:pPr>
              <w:spacing w:before="120" w:after="120"/>
              <w:jc w:val="both"/>
              <w:rPr>
                <w:rFonts w:cs="Arial"/>
              </w:rPr>
            </w:pPr>
            <w:r w:rsidRPr="00FC1C46">
              <w:rPr>
                <w:rFonts w:cs="Arial"/>
              </w:rPr>
              <w:t xml:space="preserve">[Call </w:t>
            </w:r>
            <w:proofErr w:type="gramStart"/>
            <w:r w:rsidRPr="00FC1C46">
              <w:rPr>
                <w:rFonts w:cs="Arial"/>
              </w:rPr>
              <w:t>Option][</w:t>
            </w:r>
            <w:proofErr w:type="gramEnd"/>
            <w:r w:rsidRPr="00FC1C46">
              <w:rPr>
                <w:rFonts w:cs="Arial"/>
              </w:rPr>
              <w:t>Put Option]</w:t>
            </w:r>
          </w:p>
        </w:tc>
      </w:tr>
      <w:tr w:rsidR="00EF5B8A" w:rsidRPr="00FC1C46" w14:paraId="609B4FB5" w14:textId="77777777" w:rsidTr="003126D4">
        <w:tc>
          <w:tcPr>
            <w:tcW w:w="4058" w:type="dxa"/>
            <w:vAlign w:val="center"/>
          </w:tcPr>
          <w:p w14:paraId="25BE0449" w14:textId="77777777" w:rsidR="00EF5B8A" w:rsidRPr="00FC1C46" w:rsidRDefault="00EF5B8A" w:rsidP="00D02232">
            <w:pPr>
              <w:spacing w:before="120" w:after="120"/>
              <w:ind w:left="113" w:hanging="113"/>
              <w:jc w:val="both"/>
              <w:rPr>
                <w:rFonts w:cs="Arial"/>
              </w:rPr>
            </w:pPr>
            <w:r w:rsidRPr="003126D4">
              <w:t>One-way RP ETV:</w:t>
            </w:r>
          </w:p>
        </w:tc>
        <w:tc>
          <w:tcPr>
            <w:tcW w:w="5193" w:type="dxa"/>
          </w:tcPr>
          <w:p w14:paraId="05B735E5" w14:textId="77777777" w:rsidR="00EF5B8A" w:rsidRPr="00FC1C46" w:rsidDel="00047397" w:rsidRDefault="00EF5B8A" w:rsidP="00D02232">
            <w:pPr>
              <w:spacing w:before="120" w:after="120"/>
              <w:jc w:val="both"/>
              <w:rPr>
                <w:rFonts w:cs="Arial"/>
              </w:rPr>
            </w:pPr>
            <w:r w:rsidRPr="00FC1C46">
              <w:t>[Applicable/Not Applicable]</w:t>
            </w:r>
            <w:r w:rsidRPr="00FC1C46">
              <w:rPr>
                <w:rStyle w:val="FootnoteReference"/>
              </w:rPr>
              <w:footnoteReference w:id="9"/>
            </w:r>
          </w:p>
        </w:tc>
      </w:tr>
      <w:tr w:rsidR="00EF5B8A" w:rsidRPr="00FC1C46" w14:paraId="31862B1D" w14:textId="77777777" w:rsidTr="003126D4">
        <w:tc>
          <w:tcPr>
            <w:tcW w:w="4058" w:type="dxa"/>
            <w:vAlign w:val="center"/>
          </w:tcPr>
          <w:p w14:paraId="414DB177" w14:textId="77777777" w:rsidR="00EF5B8A" w:rsidRPr="00FC1C46" w:rsidRDefault="00EF5B8A" w:rsidP="00D02232">
            <w:pPr>
              <w:spacing w:before="120" w:after="120"/>
              <w:ind w:left="113" w:hanging="113"/>
              <w:jc w:val="both"/>
              <w:rPr>
                <w:rFonts w:cs="Arial"/>
              </w:rPr>
            </w:pPr>
            <w:r w:rsidRPr="003126D4">
              <w:t>One-way DP ETV:</w:t>
            </w:r>
          </w:p>
        </w:tc>
        <w:tc>
          <w:tcPr>
            <w:tcW w:w="5193" w:type="dxa"/>
          </w:tcPr>
          <w:p w14:paraId="5C9DEC7C" w14:textId="77777777" w:rsidR="00EF5B8A" w:rsidRPr="00FC1C46" w:rsidDel="00047397" w:rsidRDefault="00EF5B8A" w:rsidP="00D02232">
            <w:pPr>
              <w:spacing w:before="120" w:after="120"/>
              <w:jc w:val="both"/>
              <w:rPr>
                <w:rFonts w:cs="Arial"/>
              </w:rPr>
            </w:pPr>
            <w:r w:rsidRPr="00FC1C46">
              <w:t>[Applicable/Not Applicable]</w:t>
            </w:r>
            <w:r w:rsidRPr="00FC1C46">
              <w:rPr>
                <w:rStyle w:val="FootnoteReference"/>
              </w:rPr>
              <w:footnoteReference w:id="10"/>
            </w:r>
          </w:p>
        </w:tc>
      </w:tr>
      <w:tr w:rsidR="00EF5B8A" w:rsidRPr="00FC1C46" w14:paraId="264B5AA5" w14:textId="77777777" w:rsidTr="003126D4">
        <w:tc>
          <w:tcPr>
            <w:tcW w:w="4062" w:type="dxa"/>
          </w:tcPr>
          <w:p w14:paraId="0330B7C1" w14:textId="77777777" w:rsidR="00EF5B8A" w:rsidRPr="00FC1C46" w:rsidDel="008304D9" w:rsidRDefault="00EF5B8A" w:rsidP="00B4214F">
            <w:pPr>
              <w:spacing w:before="120" w:after="120"/>
              <w:ind w:left="113" w:hanging="113"/>
              <w:jc w:val="both"/>
              <w:rPr>
                <w:rFonts w:cs="Arial"/>
              </w:rPr>
            </w:pPr>
            <w:r w:rsidRPr="00FC1C46">
              <w:rPr>
                <w:rFonts w:cs="Arial"/>
              </w:rPr>
              <w:lastRenderedPageBreak/>
              <w:t>Procedures for Exercise:</w:t>
            </w:r>
          </w:p>
        </w:tc>
        <w:tc>
          <w:tcPr>
            <w:tcW w:w="5192" w:type="dxa"/>
          </w:tcPr>
          <w:p w14:paraId="7F060DC6" w14:textId="77777777" w:rsidR="00EF5B8A" w:rsidRPr="00FC1C46" w:rsidDel="00047397" w:rsidRDefault="00EF5B8A" w:rsidP="001C454E">
            <w:pPr>
              <w:spacing w:before="120" w:after="120"/>
              <w:jc w:val="both"/>
              <w:rPr>
                <w:rFonts w:cs="Arial"/>
              </w:rPr>
            </w:pPr>
          </w:p>
        </w:tc>
      </w:tr>
      <w:tr w:rsidR="00EF5B8A" w:rsidRPr="00FC1C46" w14:paraId="6063E54F" w14:textId="77777777" w:rsidTr="003126D4">
        <w:tc>
          <w:tcPr>
            <w:tcW w:w="4062" w:type="dxa"/>
            <w:vAlign w:val="center"/>
          </w:tcPr>
          <w:p w14:paraId="33E14422" w14:textId="77777777" w:rsidR="00EF5B8A" w:rsidRPr="00FC1C46" w:rsidRDefault="00EF5B8A" w:rsidP="002136EC">
            <w:pPr>
              <w:spacing w:before="120" w:after="120"/>
              <w:ind w:hanging="113"/>
              <w:jc w:val="both"/>
              <w:rPr>
                <w:rFonts w:cs="Arial"/>
              </w:rPr>
            </w:pPr>
            <w:r w:rsidRPr="00FC1C46">
              <w:rPr>
                <w:rFonts w:cs="Arial"/>
              </w:rPr>
              <w:t>Number of Options</w:t>
            </w:r>
          </w:p>
        </w:tc>
        <w:tc>
          <w:tcPr>
            <w:tcW w:w="5192" w:type="dxa"/>
          </w:tcPr>
          <w:p w14:paraId="63FF9E2C" w14:textId="77777777" w:rsidR="00EF5B8A" w:rsidRPr="00FC1C46" w:rsidRDefault="00EF5B8A" w:rsidP="005267A6">
            <w:pPr>
              <w:spacing w:before="120" w:after="120"/>
              <w:jc w:val="both"/>
              <w:rPr>
                <w:rFonts w:cs="Arial"/>
              </w:rPr>
            </w:pPr>
            <w:r w:rsidRPr="00FC1C46">
              <w:rPr>
                <w:rFonts w:cs="Arial"/>
              </w:rPr>
              <w:t>[●]</w:t>
            </w:r>
          </w:p>
        </w:tc>
      </w:tr>
      <w:tr w:rsidR="00EF5B8A" w:rsidRPr="00FC1C46" w14:paraId="514EAF4B" w14:textId="77777777" w:rsidTr="003126D4">
        <w:tc>
          <w:tcPr>
            <w:tcW w:w="4062" w:type="dxa"/>
            <w:vAlign w:val="center"/>
            <w:hideMark/>
          </w:tcPr>
          <w:p w14:paraId="7360F40B" w14:textId="77777777" w:rsidR="00EF5B8A" w:rsidRPr="00FC1C46" w:rsidRDefault="00EF5B8A" w:rsidP="002136EC">
            <w:pPr>
              <w:spacing w:before="120" w:after="120"/>
              <w:ind w:hanging="113"/>
              <w:jc w:val="both"/>
              <w:rPr>
                <w:rFonts w:cs="Arial"/>
              </w:rPr>
            </w:pPr>
            <w:r w:rsidRPr="00FC1C46">
              <w:rPr>
                <w:rFonts w:cs="Arial"/>
              </w:rPr>
              <w:t>Expiration Date:</w:t>
            </w:r>
          </w:p>
        </w:tc>
        <w:tc>
          <w:tcPr>
            <w:tcW w:w="5192" w:type="dxa"/>
            <w:hideMark/>
          </w:tcPr>
          <w:p w14:paraId="697F3CDC" w14:textId="77777777" w:rsidR="00EF5B8A" w:rsidRPr="00FC1C46" w:rsidRDefault="00EF5B8A" w:rsidP="005267A6">
            <w:pPr>
              <w:spacing w:before="120" w:after="120"/>
              <w:jc w:val="both"/>
              <w:rPr>
                <w:rFonts w:cs="Arial"/>
              </w:rPr>
            </w:pPr>
            <w:r w:rsidRPr="00FC1C46">
              <w:rPr>
                <w:rFonts w:cs="Arial"/>
              </w:rPr>
              <w:t>[●]</w:t>
            </w:r>
          </w:p>
        </w:tc>
      </w:tr>
      <w:tr w:rsidR="00EF5B8A" w:rsidRPr="00FC1C46" w14:paraId="0770F7DC" w14:textId="77777777" w:rsidTr="003126D4">
        <w:tc>
          <w:tcPr>
            <w:tcW w:w="4062" w:type="dxa"/>
          </w:tcPr>
          <w:p w14:paraId="52A7B540" w14:textId="77777777" w:rsidR="00EF5B8A" w:rsidRPr="00FC1C46" w:rsidRDefault="00EF5B8A" w:rsidP="001C454E">
            <w:pPr>
              <w:spacing w:before="120" w:after="120"/>
              <w:ind w:hanging="113"/>
              <w:jc w:val="both"/>
              <w:rPr>
                <w:rFonts w:cs="Arial"/>
              </w:rPr>
            </w:pPr>
            <w:r w:rsidRPr="00FC1C46">
              <w:rPr>
                <w:rFonts w:cs="Arial"/>
              </w:rPr>
              <w:t>[Earliest Exercise Time:</w:t>
            </w:r>
          </w:p>
        </w:tc>
        <w:tc>
          <w:tcPr>
            <w:tcW w:w="5192" w:type="dxa"/>
          </w:tcPr>
          <w:p w14:paraId="06E12C66" w14:textId="77777777" w:rsidR="00EF5B8A" w:rsidRPr="00FC1C46" w:rsidRDefault="00EF5B8A" w:rsidP="001C454E">
            <w:pPr>
              <w:keepNext/>
              <w:keepLines/>
              <w:spacing w:before="120" w:after="120"/>
              <w:jc w:val="both"/>
              <w:rPr>
                <w:rFonts w:cs="Arial"/>
              </w:rPr>
            </w:pPr>
            <w:r w:rsidRPr="00FC1C46">
              <w:rPr>
                <w:rFonts w:cs="Arial"/>
              </w:rPr>
              <w:t>[[●] a.m./p.m. (local time in [●])]]</w:t>
            </w:r>
          </w:p>
        </w:tc>
      </w:tr>
      <w:tr w:rsidR="00EF5B8A" w:rsidRPr="00FC1C46" w14:paraId="57F5846E" w14:textId="77777777" w:rsidTr="003126D4">
        <w:tc>
          <w:tcPr>
            <w:tcW w:w="4062" w:type="dxa"/>
          </w:tcPr>
          <w:p w14:paraId="13E16C3F" w14:textId="77777777" w:rsidR="00EF5B8A" w:rsidRPr="00FC1C46" w:rsidRDefault="00EF5B8A" w:rsidP="001C454E">
            <w:pPr>
              <w:spacing w:before="120" w:after="120"/>
              <w:ind w:hanging="113"/>
              <w:jc w:val="both"/>
              <w:rPr>
                <w:rFonts w:cs="Arial"/>
              </w:rPr>
            </w:pPr>
            <w:r w:rsidRPr="00FC1C46">
              <w:rPr>
                <w:rFonts w:cs="Arial"/>
              </w:rPr>
              <w:t>[Latest Exercise Time:</w:t>
            </w:r>
          </w:p>
        </w:tc>
        <w:tc>
          <w:tcPr>
            <w:tcW w:w="5192" w:type="dxa"/>
          </w:tcPr>
          <w:p w14:paraId="4A025EA4" w14:textId="77777777" w:rsidR="00EF5B8A" w:rsidRPr="00FC1C46" w:rsidRDefault="00EF5B8A" w:rsidP="001C454E">
            <w:pPr>
              <w:keepNext/>
              <w:keepLines/>
              <w:spacing w:before="120" w:after="120"/>
              <w:jc w:val="both"/>
              <w:rPr>
                <w:rFonts w:cs="Arial"/>
              </w:rPr>
            </w:pPr>
            <w:r w:rsidRPr="00FC1C46">
              <w:rPr>
                <w:rFonts w:cs="Arial"/>
              </w:rPr>
              <w:t>[[●] a.m./p.m. (local time in [●])]]</w:t>
            </w:r>
          </w:p>
        </w:tc>
      </w:tr>
      <w:tr w:rsidR="00EF5B8A" w:rsidRPr="00FC1C46" w14:paraId="5AB70C23" w14:textId="77777777" w:rsidTr="003126D4">
        <w:tc>
          <w:tcPr>
            <w:tcW w:w="4062" w:type="dxa"/>
          </w:tcPr>
          <w:p w14:paraId="00E65B6A" w14:textId="77777777" w:rsidR="00EF5B8A" w:rsidRPr="00FC1C46" w:rsidRDefault="00EF5B8A" w:rsidP="001C454E">
            <w:pPr>
              <w:spacing w:before="120" w:after="120"/>
              <w:ind w:hanging="113"/>
              <w:jc w:val="both"/>
              <w:rPr>
                <w:rFonts w:cs="Arial"/>
              </w:rPr>
            </w:pPr>
            <w:r w:rsidRPr="00FC1C46">
              <w:rPr>
                <w:rFonts w:cs="Arial"/>
              </w:rPr>
              <w:t>[Expiration Time:</w:t>
            </w:r>
          </w:p>
        </w:tc>
        <w:tc>
          <w:tcPr>
            <w:tcW w:w="5192" w:type="dxa"/>
          </w:tcPr>
          <w:p w14:paraId="204D90C1" w14:textId="77777777" w:rsidR="00EF5B8A" w:rsidRPr="00FC1C46" w:rsidRDefault="00EF5B8A" w:rsidP="001C454E">
            <w:pPr>
              <w:keepNext/>
              <w:keepLines/>
              <w:spacing w:before="120" w:after="120"/>
              <w:jc w:val="both"/>
              <w:rPr>
                <w:rFonts w:cs="Arial"/>
              </w:rPr>
            </w:pPr>
            <w:r w:rsidRPr="00FC1C46">
              <w:rPr>
                <w:rFonts w:cs="Arial"/>
              </w:rPr>
              <w:t>[[●] a.m./p.m. (local time in [●])]]</w:t>
            </w:r>
          </w:p>
        </w:tc>
      </w:tr>
      <w:tr w:rsidR="00EF5B8A" w:rsidRPr="00FC1C46" w14:paraId="1C302CF5" w14:textId="77777777" w:rsidTr="003126D4">
        <w:tc>
          <w:tcPr>
            <w:tcW w:w="4062" w:type="dxa"/>
          </w:tcPr>
          <w:p w14:paraId="3B597FC2" w14:textId="77777777" w:rsidR="00EF5B8A" w:rsidRPr="00FC1C46" w:rsidRDefault="00EF5B8A" w:rsidP="001C454E">
            <w:pPr>
              <w:spacing w:before="120" w:after="120"/>
              <w:ind w:hanging="113"/>
              <w:jc w:val="both"/>
              <w:rPr>
                <w:rFonts w:cs="Arial"/>
              </w:rPr>
            </w:pPr>
            <w:r w:rsidRPr="00FC1C46">
              <w:rPr>
                <w:rFonts w:cs="Arial"/>
              </w:rPr>
              <w:t>[Bermudan Option Potential Exercise Date:</w:t>
            </w:r>
          </w:p>
        </w:tc>
        <w:tc>
          <w:tcPr>
            <w:tcW w:w="5192" w:type="dxa"/>
          </w:tcPr>
          <w:p w14:paraId="7386F9F5" w14:textId="77777777" w:rsidR="00EF5B8A" w:rsidRPr="00FC1C46" w:rsidRDefault="00EF5B8A" w:rsidP="001C454E">
            <w:pPr>
              <w:keepNext/>
              <w:keepLines/>
              <w:spacing w:before="120" w:after="120"/>
              <w:jc w:val="both"/>
              <w:rPr>
                <w:rFonts w:cs="Arial"/>
              </w:rPr>
            </w:pPr>
            <w:r w:rsidRPr="00FC1C46">
              <w:rPr>
                <w:rFonts w:cs="Arial"/>
              </w:rPr>
              <w:t>[</w:t>
            </w:r>
            <w:r w:rsidRPr="00FC1C46">
              <w:rPr>
                <w:rFonts w:cs="Arial"/>
              </w:rPr>
              <w:tab/>
            </w:r>
            <w:r w:rsidRPr="00FC1C46">
              <w:rPr>
                <w:rFonts w:cs="Arial"/>
              </w:rPr>
              <w:tab/>
              <w:t>]]</w:t>
            </w:r>
          </w:p>
        </w:tc>
      </w:tr>
      <w:tr w:rsidR="00EF5B8A" w:rsidRPr="00FC1C46" w14:paraId="00980C8F" w14:textId="77777777" w:rsidTr="003126D4">
        <w:tc>
          <w:tcPr>
            <w:tcW w:w="4062" w:type="dxa"/>
          </w:tcPr>
          <w:p w14:paraId="7F397DB4" w14:textId="77777777" w:rsidR="00EF5B8A" w:rsidRPr="00FC1C46" w:rsidRDefault="00EF5B8A" w:rsidP="001C454E">
            <w:pPr>
              <w:spacing w:before="120" w:after="120"/>
              <w:ind w:hanging="113"/>
              <w:jc w:val="both"/>
              <w:rPr>
                <w:rFonts w:cs="Arial"/>
              </w:rPr>
            </w:pPr>
            <w:r w:rsidRPr="00FC1C46">
              <w:rPr>
                <w:rFonts w:cs="Arial"/>
              </w:rPr>
              <w:t>Multiple Exercise:</w:t>
            </w:r>
          </w:p>
        </w:tc>
        <w:tc>
          <w:tcPr>
            <w:tcW w:w="5192" w:type="dxa"/>
          </w:tcPr>
          <w:p w14:paraId="5B986643" w14:textId="77777777" w:rsidR="00EF5B8A" w:rsidRPr="00FC1C46" w:rsidRDefault="00EF5B8A" w:rsidP="001C454E">
            <w:pPr>
              <w:keepNext/>
              <w:keepLines/>
              <w:spacing w:before="120" w:after="120"/>
              <w:jc w:val="both"/>
              <w:rPr>
                <w:rFonts w:cs="Arial"/>
              </w:rPr>
            </w:pPr>
            <w:r w:rsidRPr="00FC1C46">
              <w:rPr>
                <w:rFonts w:cs="Arial"/>
              </w:rPr>
              <w:t>[Applicable</w:t>
            </w:r>
            <w:proofErr w:type="gramStart"/>
            <w:r w:rsidRPr="00FC1C46">
              <w:rPr>
                <w:rFonts w:cs="Arial"/>
              </w:rPr>
              <w:t>][</w:t>
            </w:r>
            <w:proofErr w:type="gramEnd"/>
            <w:r w:rsidRPr="00FC1C46">
              <w:rPr>
                <w:rFonts w:cs="Arial"/>
              </w:rPr>
              <w:t>Not Applicable]</w:t>
            </w:r>
          </w:p>
        </w:tc>
      </w:tr>
      <w:tr w:rsidR="00EF5B8A" w:rsidRPr="00FC1C46" w14:paraId="5B313956" w14:textId="77777777" w:rsidTr="003126D4">
        <w:tc>
          <w:tcPr>
            <w:tcW w:w="4062" w:type="dxa"/>
          </w:tcPr>
          <w:p w14:paraId="642672DC" w14:textId="77777777" w:rsidR="00EF5B8A" w:rsidRPr="00FC1C46" w:rsidRDefault="00EF5B8A" w:rsidP="001C454E">
            <w:pPr>
              <w:spacing w:before="120" w:after="120"/>
              <w:ind w:hanging="113"/>
              <w:jc w:val="both"/>
              <w:rPr>
                <w:rFonts w:cs="Arial"/>
              </w:rPr>
            </w:pPr>
            <w:r w:rsidRPr="00FC1C46">
              <w:rPr>
                <w:rFonts w:cs="Arial"/>
              </w:rPr>
              <w:t>[Maximum Number of Options:</w:t>
            </w:r>
          </w:p>
        </w:tc>
        <w:tc>
          <w:tcPr>
            <w:tcW w:w="5192" w:type="dxa"/>
          </w:tcPr>
          <w:p w14:paraId="32114282" w14:textId="77777777" w:rsidR="00EF5B8A" w:rsidRPr="00FC1C46" w:rsidRDefault="00EF5B8A" w:rsidP="001C454E">
            <w:pPr>
              <w:keepNext/>
              <w:keepLines/>
              <w:spacing w:before="120" w:after="120"/>
              <w:jc w:val="both"/>
              <w:rPr>
                <w:rFonts w:cs="Arial"/>
              </w:rPr>
            </w:pPr>
            <w:r w:rsidRPr="00FC1C46">
              <w:rPr>
                <w:rFonts w:cs="Arial"/>
              </w:rPr>
              <w:t>[</w:t>
            </w:r>
            <w:r w:rsidRPr="00FC1C46">
              <w:rPr>
                <w:rFonts w:cs="Arial"/>
              </w:rPr>
              <w:tab/>
            </w:r>
            <w:r w:rsidRPr="00FC1C46">
              <w:rPr>
                <w:rFonts w:cs="Arial"/>
              </w:rPr>
              <w:tab/>
              <w:t>]</w:t>
            </w:r>
          </w:p>
        </w:tc>
      </w:tr>
      <w:tr w:rsidR="00EF5B8A" w:rsidRPr="00FC1C46" w14:paraId="5E793421" w14:textId="77777777" w:rsidTr="003126D4">
        <w:tc>
          <w:tcPr>
            <w:tcW w:w="4062" w:type="dxa"/>
          </w:tcPr>
          <w:p w14:paraId="0A71765B" w14:textId="77777777" w:rsidR="00EF5B8A" w:rsidRPr="00FC1C46" w:rsidRDefault="00EF5B8A" w:rsidP="001C454E">
            <w:pPr>
              <w:spacing w:before="120" w:after="120"/>
              <w:ind w:hanging="113"/>
              <w:jc w:val="both"/>
              <w:rPr>
                <w:rFonts w:cs="Arial"/>
              </w:rPr>
            </w:pPr>
            <w:r w:rsidRPr="00FC1C46">
              <w:rPr>
                <w:rFonts w:cs="Arial"/>
              </w:rPr>
              <w:t>Minimum Number of Options:</w:t>
            </w:r>
          </w:p>
        </w:tc>
        <w:tc>
          <w:tcPr>
            <w:tcW w:w="5192" w:type="dxa"/>
          </w:tcPr>
          <w:p w14:paraId="3DD639EE" w14:textId="77777777" w:rsidR="00EF5B8A" w:rsidRPr="00FC1C46" w:rsidRDefault="00EF5B8A" w:rsidP="001C454E">
            <w:pPr>
              <w:keepNext/>
              <w:keepLines/>
              <w:spacing w:before="120" w:after="120"/>
              <w:jc w:val="both"/>
              <w:rPr>
                <w:rFonts w:cs="Arial"/>
              </w:rPr>
            </w:pPr>
            <w:r w:rsidRPr="00FC1C46">
              <w:rPr>
                <w:rFonts w:cs="Arial"/>
              </w:rPr>
              <w:t>[</w:t>
            </w:r>
            <w:r w:rsidRPr="00FC1C46">
              <w:rPr>
                <w:rFonts w:cs="Arial"/>
              </w:rPr>
              <w:tab/>
            </w:r>
            <w:r w:rsidRPr="00FC1C46">
              <w:rPr>
                <w:rFonts w:cs="Arial"/>
              </w:rPr>
              <w:tab/>
              <w:t>]</w:t>
            </w:r>
          </w:p>
        </w:tc>
      </w:tr>
      <w:tr w:rsidR="00EF5B8A" w:rsidRPr="00FC1C46" w14:paraId="5634E41D" w14:textId="77777777" w:rsidTr="003126D4">
        <w:tc>
          <w:tcPr>
            <w:tcW w:w="4062" w:type="dxa"/>
          </w:tcPr>
          <w:p w14:paraId="6AD1B991" w14:textId="77777777" w:rsidR="00EF5B8A" w:rsidRPr="00FC1C46" w:rsidRDefault="00EF5B8A" w:rsidP="001C454E">
            <w:pPr>
              <w:spacing w:before="120" w:after="120"/>
              <w:ind w:hanging="113"/>
              <w:jc w:val="both"/>
              <w:rPr>
                <w:rFonts w:cs="Arial"/>
              </w:rPr>
            </w:pPr>
            <w:r w:rsidRPr="00FC1C46">
              <w:rPr>
                <w:rFonts w:cs="Arial"/>
              </w:rPr>
              <w:t>Integral Multiple:</w:t>
            </w:r>
          </w:p>
        </w:tc>
        <w:tc>
          <w:tcPr>
            <w:tcW w:w="5192" w:type="dxa"/>
          </w:tcPr>
          <w:p w14:paraId="0AC8D8E1" w14:textId="77777777" w:rsidR="00EF5B8A" w:rsidRPr="00FC1C46" w:rsidRDefault="00EF5B8A" w:rsidP="001C454E">
            <w:pPr>
              <w:keepNext/>
              <w:keepLines/>
              <w:spacing w:before="120" w:after="120"/>
              <w:jc w:val="both"/>
              <w:rPr>
                <w:rFonts w:cs="Arial"/>
              </w:rPr>
            </w:pPr>
            <w:r w:rsidRPr="00FC1C46">
              <w:rPr>
                <w:rFonts w:cs="Arial"/>
              </w:rPr>
              <w:t>[</w:t>
            </w:r>
            <w:r w:rsidRPr="00FC1C46">
              <w:rPr>
                <w:rFonts w:cs="Arial"/>
              </w:rPr>
              <w:tab/>
            </w:r>
            <w:r w:rsidRPr="00FC1C46">
              <w:rPr>
                <w:rFonts w:cs="Arial"/>
              </w:rPr>
              <w:tab/>
              <w:t>]]</w:t>
            </w:r>
          </w:p>
        </w:tc>
      </w:tr>
      <w:tr w:rsidR="00EF5B8A" w:rsidRPr="00FC1C46" w14:paraId="58A1661B" w14:textId="77777777" w:rsidTr="003126D4">
        <w:tc>
          <w:tcPr>
            <w:tcW w:w="4062" w:type="dxa"/>
            <w:vAlign w:val="center"/>
            <w:hideMark/>
          </w:tcPr>
          <w:p w14:paraId="4620051A" w14:textId="77777777" w:rsidR="00EF5B8A" w:rsidRPr="00FC1C46" w:rsidRDefault="00EF5B8A" w:rsidP="00EB121E">
            <w:pPr>
              <w:spacing w:before="120" w:after="120"/>
              <w:ind w:hanging="113"/>
              <w:jc w:val="both"/>
              <w:rPr>
                <w:rFonts w:cs="Arial"/>
              </w:rPr>
            </w:pPr>
            <w:r w:rsidRPr="00FC1C46">
              <w:rPr>
                <w:rFonts w:cs="Arial"/>
              </w:rPr>
              <w:t>Automatic Exercise:</w:t>
            </w:r>
          </w:p>
        </w:tc>
        <w:tc>
          <w:tcPr>
            <w:tcW w:w="5192" w:type="dxa"/>
            <w:hideMark/>
          </w:tcPr>
          <w:p w14:paraId="557084BF" w14:textId="77777777" w:rsidR="00EF5B8A" w:rsidRPr="00FC1C46" w:rsidRDefault="00EF5B8A" w:rsidP="00B368CA">
            <w:pPr>
              <w:keepNext/>
              <w:keepLines/>
              <w:spacing w:before="120" w:after="120"/>
              <w:jc w:val="both"/>
              <w:rPr>
                <w:rFonts w:cs="Arial"/>
              </w:rPr>
            </w:pPr>
            <w:r w:rsidRPr="00FC1C46">
              <w:rPr>
                <w:rFonts w:cs="Arial"/>
              </w:rPr>
              <w:t>[Applicable] / [Not Applicable]</w:t>
            </w:r>
          </w:p>
        </w:tc>
      </w:tr>
      <w:tr w:rsidR="00EF5B8A" w:rsidRPr="00FC1C46" w14:paraId="3425EA79" w14:textId="77777777" w:rsidTr="003126D4">
        <w:tc>
          <w:tcPr>
            <w:tcW w:w="4062" w:type="dxa"/>
            <w:vAlign w:val="center"/>
            <w:hideMark/>
          </w:tcPr>
          <w:p w14:paraId="42D70807" w14:textId="77777777" w:rsidR="00EF5B8A" w:rsidRPr="00FC1C46" w:rsidRDefault="00EF5B8A" w:rsidP="00EB121E">
            <w:pPr>
              <w:spacing w:before="120" w:after="120"/>
              <w:ind w:hanging="113"/>
              <w:jc w:val="both"/>
              <w:rPr>
                <w:rFonts w:cs="Arial"/>
              </w:rPr>
            </w:pPr>
            <w:r w:rsidRPr="00FC1C46">
              <w:rPr>
                <w:rFonts w:cs="Arial"/>
              </w:rPr>
              <w:t xml:space="preserve">Automatic Exercise Percentage: </w:t>
            </w:r>
          </w:p>
        </w:tc>
        <w:tc>
          <w:tcPr>
            <w:tcW w:w="5192" w:type="dxa"/>
            <w:hideMark/>
          </w:tcPr>
          <w:p w14:paraId="4E5BD5CD" w14:textId="77777777" w:rsidR="00EF5B8A" w:rsidRPr="00FC1C46" w:rsidRDefault="00EF5B8A" w:rsidP="00B368CA">
            <w:pPr>
              <w:keepNext/>
              <w:keepLines/>
              <w:spacing w:before="120" w:after="120"/>
              <w:jc w:val="both"/>
              <w:rPr>
                <w:rFonts w:cs="Arial"/>
              </w:rPr>
            </w:pPr>
            <w:r w:rsidRPr="00FC1C46">
              <w:rPr>
                <w:rFonts w:cs="Arial"/>
              </w:rPr>
              <w:t>[●]</w:t>
            </w:r>
          </w:p>
        </w:tc>
      </w:tr>
      <w:tr w:rsidR="00EF5B8A" w:rsidRPr="00FC1C46" w14:paraId="46C4843C" w14:textId="77777777" w:rsidTr="003126D4">
        <w:trPr>
          <w:trHeight w:val="278"/>
        </w:trPr>
        <w:tc>
          <w:tcPr>
            <w:tcW w:w="4062" w:type="dxa"/>
            <w:vAlign w:val="center"/>
          </w:tcPr>
          <w:p w14:paraId="2DA0E4FF" w14:textId="77777777" w:rsidR="00EF5B8A" w:rsidRPr="00FC1C46" w:rsidRDefault="00EF5B8A" w:rsidP="00831B0A">
            <w:pPr>
              <w:spacing w:before="120" w:after="120"/>
              <w:ind w:hanging="113"/>
              <w:jc w:val="both"/>
              <w:rPr>
                <w:rFonts w:cs="Arial"/>
              </w:rPr>
            </w:pPr>
            <w:r w:rsidRPr="00FC1C46">
              <w:rPr>
                <w:rFonts w:cs="Arial"/>
              </w:rPr>
              <w:t>Reference Price:</w:t>
            </w:r>
          </w:p>
        </w:tc>
        <w:tc>
          <w:tcPr>
            <w:tcW w:w="5192" w:type="dxa"/>
          </w:tcPr>
          <w:p w14:paraId="107DD797" w14:textId="77777777" w:rsidR="00EF5B8A" w:rsidRPr="00FC1C46" w:rsidRDefault="00EF5B8A" w:rsidP="00831B0A">
            <w:pPr>
              <w:keepNext/>
              <w:keepLines/>
              <w:spacing w:before="120" w:after="120"/>
              <w:jc w:val="both"/>
              <w:rPr>
                <w:rFonts w:cs="Arial"/>
              </w:rPr>
            </w:pPr>
            <w:r w:rsidRPr="00FC1C46">
              <w:rPr>
                <w:rFonts w:cs="Arial"/>
              </w:rPr>
              <w:t>[●]</w:t>
            </w:r>
          </w:p>
        </w:tc>
      </w:tr>
      <w:tr w:rsidR="00EF5B8A" w:rsidRPr="00FC1C46" w14:paraId="063838D6" w14:textId="77777777" w:rsidTr="003126D4">
        <w:tc>
          <w:tcPr>
            <w:tcW w:w="4062" w:type="dxa"/>
            <w:vAlign w:val="center"/>
          </w:tcPr>
          <w:p w14:paraId="7C11DD77" w14:textId="77777777" w:rsidR="00EF5B8A" w:rsidRPr="00FC1C46" w:rsidRDefault="00EF5B8A" w:rsidP="00831B0A">
            <w:pPr>
              <w:spacing w:before="120" w:after="120"/>
              <w:ind w:hanging="113"/>
              <w:jc w:val="both"/>
              <w:rPr>
                <w:rFonts w:cs="Arial"/>
              </w:rPr>
            </w:pPr>
            <w:r w:rsidRPr="00FC1C46">
              <w:rPr>
                <w:rFonts w:cs="Arial"/>
              </w:rPr>
              <w:t>Strike Price:</w:t>
            </w:r>
          </w:p>
        </w:tc>
        <w:tc>
          <w:tcPr>
            <w:tcW w:w="5192" w:type="dxa"/>
          </w:tcPr>
          <w:p w14:paraId="546A1F1B" w14:textId="77777777" w:rsidR="00EF5B8A" w:rsidRPr="00FC1C46" w:rsidRDefault="00EF5B8A" w:rsidP="00831B0A">
            <w:pPr>
              <w:keepNext/>
              <w:keepLines/>
              <w:spacing w:before="120" w:after="120"/>
              <w:jc w:val="both"/>
              <w:rPr>
                <w:rFonts w:cs="Arial"/>
              </w:rPr>
            </w:pPr>
            <w:r w:rsidRPr="00FC1C46">
              <w:rPr>
                <w:rFonts w:cs="Arial"/>
              </w:rPr>
              <w:t>[●] per Contracted ACCU</w:t>
            </w:r>
          </w:p>
        </w:tc>
      </w:tr>
      <w:tr w:rsidR="00EF5B8A" w:rsidRPr="00FC1C46" w14:paraId="663D62A3" w14:textId="77777777" w:rsidTr="003126D4">
        <w:tc>
          <w:tcPr>
            <w:tcW w:w="4062" w:type="dxa"/>
            <w:vAlign w:val="center"/>
            <w:hideMark/>
          </w:tcPr>
          <w:p w14:paraId="35E91E0B" w14:textId="77777777" w:rsidR="00EF5B8A" w:rsidRPr="00FC1C46" w:rsidRDefault="00EF5B8A" w:rsidP="00EB121E">
            <w:pPr>
              <w:spacing w:before="120" w:after="120"/>
              <w:ind w:hanging="113"/>
              <w:jc w:val="both"/>
              <w:rPr>
                <w:rFonts w:cs="Arial"/>
              </w:rPr>
            </w:pPr>
            <w:r w:rsidRPr="00FC1C46">
              <w:rPr>
                <w:rFonts w:cs="Arial"/>
              </w:rPr>
              <w:t>Premium:</w:t>
            </w:r>
          </w:p>
        </w:tc>
        <w:tc>
          <w:tcPr>
            <w:tcW w:w="5192" w:type="dxa"/>
            <w:hideMark/>
          </w:tcPr>
          <w:p w14:paraId="4B325D98" w14:textId="77777777" w:rsidR="00EF5B8A" w:rsidRPr="00FC1C46" w:rsidRDefault="00EF5B8A" w:rsidP="00B368CA">
            <w:pPr>
              <w:keepNext/>
              <w:keepLines/>
              <w:spacing w:before="120" w:after="120"/>
              <w:jc w:val="both"/>
              <w:rPr>
                <w:rFonts w:cs="Arial"/>
              </w:rPr>
            </w:pPr>
            <w:r w:rsidRPr="00FC1C46">
              <w:rPr>
                <w:rFonts w:cs="Arial"/>
              </w:rPr>
              <w:t>[●]</w:t>
            </w:r>
          </w:p>
        </w:tc>
      </w:tr>
      <w:tr w:rsidR="00EF5B8A" w:rsidRPr="00FC1C46" w14:paraId="281601D2" w14:textId="77777777" w:rsidTr="003126D4">
        <w:tc>
          <w:tcPr>
            <w:tcW w:w="4062" w:type="dxa"/>
            <w:vAlign w:val="center"/>
            <w:hideMark/>
          </w:tcPr>
          <w:p w14:paraId="5BFDFFEC" w14:textId="77777777" w:rsidR="00EF5B8A" w:rsidRPr="003126D4" w:rsidRDefault="00EF5B8A" w:rsidP="0090624D">
            <w:pPr>
              <w:spacing w:before="120" w:after="120"/>
              <w:ind w:firstLine="142"/>
              <w:jc w:val="both"/>
            </w:pPr>
            <w:r w:rsidRPr="00FC1C46">
              <w:rPr>
                <w:rFonts w:cs="Arial"/>
              </w:rPr>
              <w:t>Premium Payment Date:</w:t>
            </w:r>
          </w:p>
        </w:tc>
        <w:tc>
          <w:tcPr>
            <w:tcW w:w="5192" w:type="dxa"/>
            <w:hideMark/>
          </w:tcPr>
          <w:p w14:paraId="3A4FF27A" w14:textId="77777777" w:rsidR="00EF5B8A" w:rsidRPr="00FC1C46" w:rsidRDefault="00EF5B8A" w:rsidP="0090624D">
            <w:pPr>
              <w:keepNext/>
              <w:keepLines/>
              <w:spacing w:before="120" w:after="120"/>
              <w:ind w:firstLine="285"/>
              <w:jc w:val="both"/>
              <w:rPr>
                <w:rFonts w:cs="Arial"/>
              </w:rPr>
            </w:pPr>
            <w:r w:rsidRPr="00FC1C46">
              <w:rPr>
                <w:rFonts w:cs="Arial"/>
              </w:rPr>
              <w:t>[●]</w:t>
            </w:r>
          </w:p>
        </w:tc>
      </w:tr>
      <w:tr w:rsidR="00EF5B8A" w:rsidRPr="00FC1C46" w14:paraId="02C34480" w14:textId="77777777" w:rsidTr="003126D4">
        <w:tc>
          <w:tcPr>
            <w:tcW w:w="4062" w:type="dxa"/>
            <w:vAlign w:val="center"/>
          </w:tcPr>
          <w:p w14:paraId="6F50A469" w14:textId="77777777" w:rsidR="00EF5B8A" w:rsidRPr="003126D4" w:rsidRDefault="00EF5B8A" w:rsidP="00B368CA">
            <w:pPr>
              <w:keepNext/>
              <w:keepLines/>
              <w:spacing w:before="120" w:after="120"/>
              <w:jc w:val="both"/>
              <w:rPr>
                <w:rFonts w:cs="Arial"/>
                <w:b/>
              </w:rPr>
            </w:pPr>
            <w:r w:rsidRPr="00FC1C46">
              <w:rPr>
                <w:rFonts w:cs="Arial"/>
                <w:b/>
              </w:rPr>
              <w:t>Settlement Terms</w:t>
            </w:r>
          </w:p>
        </w:tc>
        <w:tc>
          <w:tcPr>
            <w:tcW w:w="5192" w:type="dxa"/>
          </w:tcPr>
          <w:p w14:paraId="03C04928" w14:textId="77777777" w:rsidR="00EF5B8A" w:rsidRPr="00FC1C46" w:rsidRDefault="00EF5B8A" w:rsidP="00B368CA">
            <w:pPr>
              <w:keepNext/>
              <w:keepLines/>
              <w:spacing w:before="120" w:after="120"/>
              <w:jc w:val="both"/>
              <w:rPr>
                <w:rFonts w:cs="Arial"/>
              </w:rPr>
            </w:pPr>
          </w:p>
        </w:tc>
      </w:tr>
      <w:tr w:rsidR="00EF5B8A" w:rsidRPr="00FC1C46" w14:paraId="27455A24" w14:textId="77777777" w:rsidTr="003126D4">
        <w:tc>
          <w:tcPr>
            <w:tcW w:w="4062" w:type="dxa"/>
            <w:hideMark/>
          </w:tcPr>
          <w:p w14:paraId="1827821F" w14:textId="77777777" w:rsidR="00EF5B8A" w:rsidRPr="00FC1C46" w:rsidRDefault="00EF5B8A" w:rsidP="00B4214F">
            <w:pPr>
              <w:spacing w:before="120" w:after="120"/>
              <w:ind w:hanging="113"/>
              <w:jc w:val="both"/>
              <w:rPr>
                <w:rFonts w:cs="Arial"/>
              </w:rPr>
            </w:pPr>
            <w:r w:rsidRPr="00FC1C46">
              <w:rPr>
                <w:rFonts w:cs="Arial"/>
              </w:rPr>
              <w:t>Environmental Attributes:</w:t>
            </w:r>
          </w:p>
        </w:tc>
        <w:tc>
          <w:tcPr>
            <w:tcW w:w="5192" w:type="dxa"/>
            <w:hideMark/>
          </w:tcPr>
          <w:p w14:paraId="3EB7ABC4" w14:textId="77777777" w:rsidR="00EF5B8A" w:rsidRPr="00FC1C46" w:rsidRDefault="00EF5B8A" w:rsidP="00A33DBD">
            <w:pPr>
              <w:keepNext/>
              <w:keepLines/>
              <w:spacing w:before="120" w:after="120"/>
              <w:jc w:val="both"/>
              <w:rPr>
                <w:rFonts w:cs="Arial"/>
                <w:color w:val="0000FF"/>
                <w:u w:val="double"/>
              </w:rPr>
            </w:pPr>
            <w:r w:rsidRPr="00FC1C46">
              <w:rPr>
                <w:sz w:val="22"/>
                <w:lang w:eastAsia="en-GB"/>
              </w:rPr>
              <w:t>[Applicable</w:t>
            </w:r>
            <w:proofErr w:type="gramStart"/>
            <w:r w:rsidRPr="00FC1C46">
              <w:rPr>
                <w:sz w:val="22"/>
                <w:lang w:eastAsia="en-GB"/>
              </w:rPr>
              <w:t>][</w:t>
            </w:r>
            <w:proofErr w:type="gramEnd"/>
            <w:r w:rsidRPr="00FC1C46">
              <w:rPr>
                <w:sz w:val="22"/>
                <w:lang w:eastAsia="en-GB"/>
              </w:rPr>
              <w:t>Not Applicable]</w:t>
            </w:r>
          </w:p>
        </w:tc>
      </w:tr>
      <w:tr w:rsidR="00EF5B8A" w:rsidRPr="00FC1C46" w14:paraId="38BA517E" w14:textId="77777777" w:rsidTr="003126D4">
        <w:tc>
          <w:tcPr>
            <w:tcW w:w="4062" w:type="dxa"/>
            <w:vAlign w:val="center"/>
          </w:tcPr>
          <w:p w14:paraId="2A9FEC0C" w14:textId="77777777" w:rsidR="00EF5B8A" w:rsidRPr="00FC1C46" w:rsidRDefault="00EF5B8A" w:rsidP="00B4214F">
            <w:pPr>
              <w:spacing w:before="120" w:after="120"/>
              <w:ind w:hanging="113"/>
              <w:jc w:val="both"/>
              <w:rPr>
                <w:rFonts w:cs="Arial"/>
              </w:rPr>
            </w:pPr>
            <w:r w:rsidRPr="00FC1C46">
              <w:rPr>
                <w:rFonts w:cs="Arial"/>
              </w:rPr>
              <w:t>[Settlement Disruption Longstop Date</w:t>
            </w:r>
          </w:p>
        </w:tc>
        <w:tc>
          <w:tcPr>
            <w:tcW w:w="5192" w:type="dxa"/>
          </w:tcPr>
          <w:p w14:paraId="542F6173" w14:textId="77777777" w:rsidR="00EF5B8A" w:rsidRPr="00FC1C46" w:rsidRDefault="00EF5B8A" w:rsidP="00831B0A">
            <w:pPr>
              <w:keepNext/>
              <w:keepLines/>
              <w:spacing w:before="120" w:after="120"/>
              <w:jc w:val="both"/>
              <w:rPr>
                <w:rFonts w:cs="Arial"/>
              </w:rPr>
            </w:pPr>
            <w:r w:rsidRPr="00FC1C46">
              <w:t>[●]]</w:t>
            </w:r>
          </w:p>
        </w:tc>
      </w:tr>
      <w:tr w:rsidR="00EF5B8A" w:rsidRPr="00FC1C46" w14:paraId="511D95A5" w14:textId="77777777" w:rsidTr="003126D4">
        <w:tc>
          <w:tcPr>
            <w:tcW w:w="4062" w:type="dxa"/>
            <w:vAlign w:val="center"/>
            <w:hideMark/>
          </w:tcPr>
          <w:p w14:paraId="5ED52B02" w14:textId="77777777" w:rsidR="00EF5B8A" w:rsidRPr="00FC1C46" w:rsidRDefault="00EF5B8A" w:rsidP="00B4214F">
            <w:pPr>
              <w:spacing w:before="120" w:after="120"/>
              <w:ind w:hanging="113"/>
              <w:jc w:val="both"/>
              <w:rPr>
                <w:rFonts w:cs="Arial"/>
              </w:rPr>
            </w:pPr>
            <w:r w:rsidRPr="00FC1C46">
              <w:rPr>
                <w:rFonts w:cs="Arial"/>
              </w:rPr>
              <w:t>Delivery Date(s)</w:t>
            </w:r>
          </w:p>
        </w:tc>
        <w:tc>
          <w:tcPr>
            <w:tcW w:w="5192" w:type="dxa"/>
            <w:hideMark/>
          </w:tcPr>
          <w:p w14:paraId="32DFDC92" w14:textId="77777777" w:rsidR="00EF5B8A" w:rsidRPr="003126D4" w:rsidRDefault="00EF5B8A" w:rsidP="00B368CA">
            <w:pPr>
              <w:spacing w:before="120" w:after="120"/>
              <w:jc w:val="both"/>
              <w:rPr>
                <w:rFonts w:cs="Arial"/>
              </w:rPr>
            </w:pPr>
            <w:r w:rsidRPr="00FC1C46">
              <w:rPr>
                <w:rFonts w:cs="Arial"/>
              </w:rPr>
              <w:t>[●]</w:t>
            </w:r>
          </w:p>
        </w:tc>
      </w:tr>
      <w:tr w:rsidR="00EF5B8A" w:rsidRPr="00FC1C46" w14:paraId="3704376F" w14:textId="77777777" w:rsidTr="003126D4">
        <w:tc>
          <w:tcPr>
            <w:tcW w:w="4062" w:type="dxa"/>
            <w:vAlign w:val="center"/>
            <w:hideMark/>
          </w:tcPr>
          <w:p w14:paraId="7702B527" w14:textId="77777777" w:rsidR="00EF5B8A" w:rsidRPr="00FC1C46" w:rsidRDefault="00EF5B8A" w:rsidP="00B4214F">
            <w:pPr>
              <w:spacing w:before="120" w:after="120"/>
              <w:ind w:hanging="113"/>
              <w:jc w:val="both"/>
              <w:rPr>
                <w:rFonts w:cs="Arial"/>
              </w:rPr>
            </w:pPr>
            <w:r w:rsidRPr="00FC1C46">
              <w:rPr>
                <w:rFonts w:cs="Arial"/>
              </w:rPr>
              <w:t>Settlement Period</w:t>
            </w:r>
          </w:p>
        </w:tc>
        <w:tc>
          <w:tcPr>
            <w:tcW w:w="5192" w:type="dxa"/>
            <w:hideMark/>
          </w:tcPr>
          <w:p w14:paraId="3DEC8DAF" w14:textId="77777777" w:rsidR="00EF5B8A" w:rsidRPr="003126D4" w:rsidRDefault="00EF5B8A" w:rsidP="00516778">
            <w:pPr>
              <w:spacing w:before="120" w:after="120"/>
              <w:jc w:val="both"/>
              <w:rPr>
                <w:rFonts w:cs="Arial"/>
              </w:rPr>
            </w:pPr>
            <w:r w:rsidRPr="00FC1C46">
              <w:rPr>
                <w:rFonts w:cs="Arial"/>
              </w:rPr>
              <w:t>[●]</w:t>
            </w:r>
            <w:r w:rsidRPr="00FC1C46" w:rsidDel="00516778">
              <w:t xml:space="preserve"> </w:t>
            </w:r>
            <w:r w:rsidRPr="00FC1C46">
              <w:t>Business Days</w:t>
            </w:r>
          </w:p>
        </w:tc>
      </w:tr>
      <w:tr w:rsidR="00EF5B8A" w:rsidRPr="00FC1C46" w14:paraId="37E9C7EB" w14:textId="77777777" w:rsidTr="003126D4">
        <w:tc>
          <w:tcPr>
            <w:tcW w:w="4062" w:type="dxa"/>
          </w:tcPr>
          <w:p w14:paraId="37CF7464" w14:textId="77777777" w:rsidR="00EF5B8A" w:rsidRPr="00FC1C46" w:rsidRDefault="00EF5B8A" w:rsidP="00B4214F">
            <w:pPr>
              <w:spacing w:before="120" w:after="120"/>
              <w:ind w:hanging="113"/>
              <w:jc w:val="both"/>
              <w:rPr>
                <w:rFonts w:cs="Arial"/>
              </w:rPr>
            </w:pPr>
            <w:r w:rsidRPr="00FC1C46">
              <w:rPr>
                <w:rFonts w:cs="Arial"/>
              </w:rPr>
              <w:t xml:space="preserve">ANREU Account </w:t>
            </w:r>
          </w:p>
        </w:tc>
        <w:tc>
          <w:tcPr>
            <w:tcW w:w="5192" w:type="dxa"/>
          </w:tcPr>
          <w:p w14:paraId="2CB0FCB7" w14:textId="77777777" w:rsidR="00EF5B8A" w:rsidRPr="00FC1C46" w:rsidRDefault="00EF5B8A" w:rsidP="00426E71">
            <w:pPr>
              <w:spacing w:before="120" w:after="120"/>
              <w:rPr>
                <w:rFonts w:cs="Arial"/>
              </w:rPr>
            </w:pPr>
            <w:r w:rsidRPr="00FC1C46">
              <w:rPr>
                <w:rFonts w:cs="Arial"/>
              </w:rPr>
              <w:t>Party A: As specified in the Master Agreement</w:t>
            </w:r>
            <w:proofErr w:type="gramStart"/>
            <w:r w:rsidRPr="00FC1C46">
              <w:rPr>
                <w:rFonts w:cs="Arial"/>
              </w:rPr>
              <w:t>/</w:t>
            </w:r>
            <w:r w:rsidRPr="003126D4">
              <w:rPr>
                <w:rFonts w:cs="Arial"/>
              </w:rPr>
              <w:t>[</w:t>
            </w:r>
            <w:proofErr w:type="gramEnd"/>
            <w:r w:rsidRPr="003126D4">
              <w:rPr>
                <w:rFonts w:cs="Arial"/>
              </w:rPr>
              <w:sym w:font="Wingdings" w:char="F09F"/>
            </w:r>
            <w:r w:rsidRPr="003126D4">
              <w:rPr>
                <w:rFonts w:cs="Arial"/>
              </w:rPr>
              <w:t>]</w:t>
            </w:r>
            <w:r w:rsidRPr="00FC1C46">
              <w:rPr>
                <w:rFonts w:cs="Arial"/>
              </w:rPr>
              <w:t xml:space="preserve"> </w:t>
            </w:r>
          </w:p>
          <w:p w14:paraId="1CDBD0E6" w14:textId="77777777" w:rsidR="00EF5B8A" w:rsidRPr="003126D4" w:rsidRDefault="00EF5B8A" w:rsidP="00426E71">
            <w:pPr>
              <w:spacing w:before="120" w:after="120"/>
              <w:jc w:val="both"/>
            </w:pPr>
            <w:r w:rsidRPr="00FC1C46">
              <w:rPr>
                <w:rFonts w:cs="Arial"/>
              </w:rPr>
              <w:t>Party B: As specified in the Master Agreement</w:t>
            </w:r>
            <w:proofErr w:type="gramStart"/>
            <w:r w:rsidRPr="00FC1C46">
              <w:rPr>
                <w:rFonts w:cs="Arial"/>
              </w:rPr>
              <w:t>/</w:t>
            </w:r>
            <w:r w:rsidRPr="003126D4">
              <w:rPr>
                <w:rFonts w:cs="Arial"/>
              </w:rPr>
              <w:t>[</w:t>
            </w:r>
            <w:proofErr w:type="gramEnd"/>
            <w:r w:rsidRPr="003126D4">
              <w:rPr>
                <w:rFonts w:cs="Arial"/>
              </w:rPr>
              <w:sym w:font="Wingdings" w:char="F09F"/>
            </w:r>
            <w:r w:rsidRPr="003126D4">
              <w:rPr>
                <w:rFonts w:cs="Arial"/>
              </w:rPr>
              <w:t>]</w:t>
            </w:r>
            <w:r w:rsidRPr="00FC1C46">
              <w:rPr>
                <w:rFonts w:cs="Arial"/>
              </w:rPr>
              <w:t xml:space="preserve"> </w:t>
            </w:r>
          </w:p>
        </w:tc>
      </w:tr>
      <w:tr w:rsidR="00EF5B8A" w:rsidRPr="00FC1C46" w14:paraId="6976EBB2" w14:textId="77777777" w:rsidTr="003126D4">
        <w:tc>
          <w:tcPr>
            <w:tcW w:w="4062" w:type="dxa"/>
          </w:tcPr>
          <w:p w14:paraId="1EA75D56" w14:textId="77777777" w:rsidR="00EF5B8A" w:rsidRPr="00FC1C46" w:rsidRDefault="00EF5B8A" w:rsidP="00426E71">
            <w:pPr>
              <w:spacing w:before="120" w:after="120"/>
              <w:jc w:val="both"/>
            </w:pPr>
            <w:r w:rsidRPr="00FC1C46">
              <w:t xml:space="preserve">Bank Account: </w:t>
            </w:r>
          </w:p>
        </w:tc>
        <w:tc>
          <w:tcPr>
            <w:tcW w:w="5192" w:type="dxa"/>
          </w:tcPr>
          <w:p w14:paraId="15B4735A" w14:textId="77777777" w:rsidR="00EF5B8A" w:rsidRPr="003126D4" w:rsidRDefault="00EF5B8A" w:rsidP="00426E71">
            <w:pPr>
              <w:spacing w:before="120" w:after="120"/>
              <w:rPr>
                <w:rFonts w:cs="Arial"/>
              </w:rPr>
            </w:pPr>
            <w:r w:rsidRPr="00FC1C46">
              <w:rPr>
                <w:rFonts w:cs="Arial"/>
              </w:rPr>
              <w:t>Party A: As specified in the Master Agreement</w:t>
            </w:r>
            <w:proofErr w:type="gramStart"/>
            <w:r w:rsidRPr="00FC1C46">
              <w:rPr>
                <w:rFonts w:cs="Arial"/>
              </w:rPr>
              <w:t>/</w:t>
            </w:r>
            <w:r w:rsidRPr="003126D4">
              <w:rPr>
                <w:rFonts w:cs="Arial"/>
              </w:rPr>
              <w:t>[</w:t>
            </w:r>
            <w:proofErr w:type="gramEnd"/>
            <w:r w:rsidRPr="003126D4">
              <w:rPr>
                <w:rFonts w:cs="Arial"/>
              </w:rPr>
              <w:sym w:font="Wingdings" w:char="F09F"/>
            </w:r>
            <w:r w:rsidRPr="003126D4">
              <w:rPr>
                <w:rFonts w:cs="Arial"/>
              </w:rPr>
              <w:t>]</w:t>
            </w:r>
            <w:r w:rsidRPr="00FC1C46">
              <w:rPr>
                <w:rFonts w:cs="Arial"/>
              </w:rPr>
              <w:t xml:space="preserve"> </w:t>
            </w:r>
          </w:p>
          <w:p w14:paraId="46BA05A2" w14:textId="77777777" w:rsidR="00EF5B8A" w:rsidRPr="003126D4" w:rsidRDefault="00EF5B8A" w:rsidP="00426E71">
            <w:pPr>
              <w:spacing w:before="120" w:after="120"/>
              <w:jc w:val="both"/>
            </w:pPr>
            <w:r w:rsidRPr="003126D4">
              <w:rPr>
                <w:rFonts w:cs="Arial"/>
              </w:rPr>
              <w:t>Party B</w:t>
            </w:r>
            <w:r w:rsidRPr="00FC1C46">
              <w:rPr>
                <w:rFonts w:cs="Arial"/>
              </w:rPr>
              <w:t>: As specified in the Master Agreement</w:t>
            </w:r>
            <w:proofErr w:type="gramStart"/>
            <w:r w:rsidRPr="00FC1C46">
              <w:rPr>
                <w:rFonts w:cs="Arial"/>
              </w:rPr>
              <w:t>/</w:t>
            </w:r>
            <w:r w:rsidRPr="003126D4">
              <w:rPr>
                <w:rFonts w:cs="Arial"/>
              </w:rPr>
              <w:t>[</w:t>
            </w:r>
            <w:proofErr w:type="gramEnd"/>
            <w:r w:rsidRPr="003126D4">
              <w:rPr>
                <w:rFonts w:cs="Arial"/>
              </w:rPr>
              <w:sym w:font="Wingdings" w:char="F09F"/>
            </w:r>
            <w:r w:rsidRPr="003126D4">
              <w:rPr>
                <w:rFonts w:cs="Arial"/>
              </w:rPr>
              <w:t>]</w:t>
            </w:r>
            <w:r w:rsidRPr="00FC1C46">
              <w:rPr>
                <w:rFonts w:cs="Arial"/>
              </w:rPr>
              <w:t xml:space="preserve"> </w:t>
            </w:r>
          </w:p>
        </w:tc>
      </w:tr>
      <w:tr w:rsidR="00EF5B8A" w:rsidRPr="00FC1C46" w14:paraId="2A0A89AF" w14:textId="77777777" w:rsidTr="003126D4">
        <w:tc>
          <w:tcPr>
            <w:tcW w:w="4062" w:type="dxa"/>
            <w:vAlign w:val="center"/>
          </w:tcPr>
          <w:p w14:paraId="123CEF52" w14:textId="77777777" w:rsidR="00EF5B8A" w:rsidRPr="00FC1C46" w:rsidRDefault="00EF5B8A" w:rsidP="00426E71">
            <w:pPr>
              <w:spacing w:before="120" w:after="120"/>
              <w:jc w:val="both"/>
            </w:pPr>
            <w:r w:rsidRPr="003126D4">
              <w:t>C</w:t>
            </w:r>
            <w:r w:rsidRPr="003126D4">
              <w:rPr>
                <w:bCs/>
                <w:kern w:val="20"/>
                <w:szCs w:val="28"/>
                <w:lang w:eastAsia="zh-CN"/>
              </w:rPr>
              <w:t>redit Support Provider:</w:t>
            </w:r>
          </w:p>
        </w:tc>
        <w:tc>
          <w:tcPr>
            <w:tcW w:w="5192" w:type="dxa"/>
          </w:tcPr>
          <w:p w14:paraId="46B5E698" w14:textId="77777777" w:rsidR="00EF5B8A" w:rsidRPr="003126D4" w:rsidRDefault="00EF5B8A" w:rsidP="00426E71">
            <w:pPr>
              <w:spacing w:before="120" w:after="120"/>
              <w:rPr>
                <w:rFonts w:cs="Arial"/>
              </w:rPr>
            </w:pPr>
            <w:r w:rsidRPr="00FC1C46">
              <w:rPr>
                <w:rFonts w:cs="Arial"/>
              </w:rPr>
              <w:t>Party A: As specified in the Master Agreement</w:t>
            </w:r>
            <w:proofErr w:type="gramStart"/>
            <w:r w:rsidRPr="00FC1C46">
              <w:rPr>
                <w:rFonts w:cs="Arial"/>
              </w:rPr>
              <w:t>/</w:t>
            </w:r>
            <w:r w:rsidRPr="003126D4">
              <w:rPr>
                <w:rFonts w:cs="Arial"/>
              </w:rPr>
              <w:t>[</w:t>
            </w:r>
            <w:proofErr w:type="gramEnd"/>
            <w:r w:rsidRPr="003126D4">
              <w:rPr>
                <w:rFonts w:cs="Arial"/>
              </w:rPr>
              <w:sym w:font="Wingdings" w:char="F09F"/>
            </w:r>
            <w:r w:rsidRPr="003126D4">
              <w:rPr>
                <w:rFonts w:cs="Arial"/>
              </w:rPr>
              <w:t>]</w:t>
            </w:r>
            <w:r w:rsidRPr="00FC1C46">
              <w:rPr>
                <w:rFonts w:cs="Arial"/>
              </w:rPr>
              <w:t xml:space="preserve"> </w:t>
            </w:r>
          </w:p>
          <w:p w14:paraId="4B5C2BD6" w14:textId="77777777" w:rsidR="00EF5B8A" w:rsidRPr="00FC1C46" w:rsidRDefault="00EF5B8A" w:rsidP="00426E71">
            <w:pPr>
              <w:spacing w:before="120" w:after="120"/>
              <w:rPr>
                <w:rFonts w:cs="Arial"/>
              </w:rPr>
            </w:pPr>
            <w:r w:rsidRPr="00FC1C46">
              <w:t>Party B: As specified in the Master Agreement</w:t>
            </w:r>
            <w:proofErr w:type="gramStart"/>
            <w:r w:rsidRPr="00FC1C46">
              <w:t>/[</w:t>
            </w:r>
            <w:proofErr w:type="gramEnd"/>
            <w:r w:rsidRPr="00FC1C46">
              <w:sym w:font="Wingdings" w:char="F09F"/>
            </w:r>
            <w:r w:rsidRPr="00FC1C46">
              <w:t>]</w:t>
            </w:r>
          </w:p>
        </w:tc>
      </w:tr>
      <w:tr w:rsidR="00EF5B8A" w:rsidRPr="00FC1C46" w14:paraId="764A2CC8" w14:textId="77777777" w:rsidTr="003126D4">
        <w:tc>
          <w:tcPr>
            <w:tcW w:w="4062" w:type="dxa"/>
          </w:tcPr>
          <w:p w14:paraId="7150C95A" w14:textId="77777777" w:rsidR="00EF5B8A" w:rsidRPr="00FC1C46" w:rsidRDefault="00EF5B8A" w:rsidP="00426E71">
            <w:pPr>
              <w:spacing w:before="120" w:after="120"/>
              <w:jc w:val="both"/>
            </w:pPr>
            <w:r w:rsidRPr="003126D4">
              <w:t>C</w:t>
            </w:r>
            <w:r w:rsidRPr="003126D4">
              <w:rPr>
                <w:bCs/>
                <w:kern w:val="20"/>
                <w:szCs w:val="28"/>
                <w:lang w:eastAsia="zh-CN"/>
              </w:rPr>
              <w:t>redit Support Document</w:t>
            </w:r>
            <w:r w:rsidRPr="00FC1C46">
              <w:t xml:space="preserve">: </w:t>
            </w:r>
          </w:p>
        </w:tc>
        <w:tc>
          <w:tcPr>
            <w:tcW w:w="5192" w:type="dxa"/>
          </w:tcPr>
          <w:p w14:paraId="4349662D" w14:textId="77777777" w:rsidR="00EF5B8A" w:rsidRPr="003126D4" w:rsidRDefault="00EF5B8A" w:rsidP="00426E71">
            <w:pPr>
              <w:spacing w:before="120" w:after="120"/>
              <w:rPr>
                <w:rFonts w:cs="Arial"/>
              </w:rPr>
            </w:pPr>
            <w:r w:rsidRPr="00FC1C46">
              <w:rPr>
                <w:rFonts w:cs="Arial"/>
              </w:rPr>
              <w:t>Party A: As specified in the Master Agreement</w:t>
            </w:r>
            <w:proofErr w:type="gramStart"/>
            <w:r w:rsidRPr="00FC1C46">
              <w:rPr>
                <w:rFonts w:cs="Arial"/>
              </w:rPr>
              <w:t>/</w:t>
            </w:r>
            <w:r w:rsidRPr="003126D4">
              <w:rPr>
                <w:rFonts w:cs="Arial"/>
              </w:rPr>
              <w:t>[</w:t>
            </w:r>
            <w:proofErr w:type="gramEnd"/>
            <w:r w:rsidRPr="003126D4">
              <w:rPr>
                <w:rFonts w:cs="Arial"/>
              </w:rPr>
              <w:sym w:font="Wingdings" w:char="F09F"/>
            </w:r>
            <w:r w:rsidRPr="003126D4">
              <w:rPr>
                <w:rFonts w:cs="Arial"/>
              </w:rPr>
              <w:t>]</w:t>
            </w:r>
            <w:r w:rsidRPr="00FC1C46">
              <w:rPr>
                <w:rFonts w:cs="Arial"/>
              </w:rPr>
              <w:t xml:space="preserve"> </w:t>
            </w:r>
          </w:p>
          <w:p w14:paraId="71E19626" w14:textId="77777777" w:rsidR="00EF5B8A" w:rsidRPr="00FC1C46" w:rsidRDefault="00EF5B8A" w:rsidP="00426E71">
            <w:pPr>
              <w:spacing w:before="120" w:after="120"/>
            </w:pPr>
            <w:r w:rsidRPr="003126D4">
              <w:rPr>
                <w:rFonts w:cs="Arial"/>
              </w:rPr>
              <w:lastRenderedPageBreak/>
              <w:t>Party B</w:t>
            </w:r>
            <w:r w:rsidRPr="00FC1C46">
              <w:rPr>
                <w:rFonts w:cs="Arial"/>
              </w:rPr>
              <w:t>: As specified in the Master Agreement</w:t>
            </w:r>
            <w:proofErr w:type="gramStart"/>
            <w:r w:rsidRPr="00FC1C46">
              <w:rPr>
                <w:rFonts w:cs="Arial"/>
              </w:rPr>
              <w:t>/</w:t>
            </w:r>
            <w:r w:rsidRPr="003126D4">
              <w:rPr>
                <w:rFonts w:cs="Arial"/>
              </w:rPr>
              <w:t>[</w:t>
            </w:r>
            <w:proofErr w:type="gramEnd"/>
            <w:r w:rsidRPr="003126D4">
              <w:rPr>
                <w:rFonts w:cs="Arial"/>
              </w:rPr>
              <w:sym w:font="Wingdings" w:char="F09F"/>
            </w:r>
            <w:r w:rsidRPr="003126D4">
              <w:rPr>
                <w:rFonts w:cs="Arial"/>
              </w:rPr>
              <w:t>]</w:t>
            </w:r>
            <w:r w:rsidRPr="00FC1C46">
              <w:rPr>
                <w:rFonts w:cs="Arial"/>
              </w:rPr>
              <w:t xml:space="preserve"> </w:t>
            </w:r>
          </w:p>
        </w:tc>
      </w:tr>
      <w:tr w:rsidR="00EF5B8A" w:rsidRPr="00FC1C46" w14:paraId="36F922CB" w14:textId="77777777" w:rsidTr="003126D4">
        <w:tc>
          <w:tcPr>
            <w:tcW w:w="4062" w:type="dxa"/>
            <w:vAlign w:val="center"/>
          </w:tcPr>
          <w:p w14:paraId="16A4F3F6" w14:textId="77777777" w:rsidR="00EF5B8A" w:rsidRPr="003126D4" w:rsidRDefault="00EF5B8A" w:rsidP="00B368CA">
            <w:pPr>
              <w:spacing w:before="120" w:after="120"/>
              <w:jc w:val="both"/>
            </w:pPr>
            <w:r w:rsidRPr="00FC1C46">
              <w:lastRenderedPageBreak/>
              <w:t>Special Conditions:</w:t>
            </w:r>
          </w:p>
        </w:tc>
        <w:tc>
          <w:tcPr>
            <w:tcW w:w="5192" w:type="dxa"/>
          </w:tcPr>
          <w:p w14:paraId="512FEF38" w14:textId="77777777" w:rsidR="00EF5B8A" w:rsidRPr="00FC1C46" w:rsidRDefault="00EF5B8A" w:rsidP="00B368CA">
            <w:pPr>
              <w:spacing w:before="120" w:after="120"/>
              <w:jc w:val="both"/>
              <w:rPr>
                <w:rFonts w:cs="Arial"/>
              </w:rPr>
            </w:pPr>
            <w:r w:rsidRPr="00FC1C46">
              <w:rPr>
                <w:rFonts w:cs="Arial"/>
              </w:rPr>
              <w:t>[●]</w:t>
            </w:r>
          </w:p>
        </w:tc>
      </w:tr>
    </w:tbl>
    <w:p w14:paraId="0EB88B5C" w14:textId="77777777" w:rsidR="00EF5B8A" w:rsidRPr="00FC1C46" w:rsidRDefault="00EF5B8A" w:rsidP="00356A74">
      <w:pPr>
        <w:pStyle w:val="Body"/>
      </w:pPr>
    </w:p>
    <w:p w14:paraId="58C6F215" w14:textId="77777777" w:rsidR="00EF5B8A" w:rsidRPr="00FC1C46" w:rsidRDefault="00EF5B8A" w:rsidP="00356A7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cs="Arial"/>
        </w:rPr>
      </w:pPr>
      <w:r w:rsidRPr="00FC1C46">
        <w:rPr>
          <w:rFonts w:cs="Arial"/>
        </w:rPr>
        <w:t xml:space="preserve">Please confirm that the foregoing correctly sets forth the terms of our agreement regarding this Transaction by either executing this Confirmation and returning it to us by email, or by sending us an email substantially </w:t>
      </w:r>
      <w:proofErr w:type="gramStart"/>
      <w:r w:rsidRPr="00FC1C46">
        <w:rPr>
          <w:rFonts w:cs="Arial"/>
        </w:rPr>
        <w:t>similar to</w:t>
      </w:r>
      <w:proofErr w:type="gramEnd"/>
      <w:r w:rsidRPr="00FC1C46">
        <w:rPr>
          <w:rFonts w:cs="Arial"/>
        </w:rPr>
        <w:t xml:space="preserve"> this Confirmation which sets forth the material terms of the Transaction to which this Confirmation relates and indicates your agreement to these terms as set forth herein.</w:t>
      </w:r>
    </w:p>
    <w:p w14:paraId="6341E92B" w14:textId="77777777" w:rsidR="00EF5B8A" w:rsidRPr="00FC1C46" w:rsidRDefault="00EF5B8A" w:rsidP="00356A74">
      <w:pPr>
        <w:rPr>
          <w:rFonts w:cs="Arial"/>
        </w:rPr>
      </w:pPr>
    </w:p>
    <w:tbl>
      <w:tblPr>
        <w:tblW w:w="9464" w:type="dxa"/>
        <w:tblLook w:val="04A0" w:firstRow="1" w:lastRow="0" w:firstColumn="1" w:lastColumn="0" w:noHBand="0" w:noVBand="1"/>
      </w:tblPr>
      <w:tblGrid>
        <w:gridCol w:w="4568"/>
        <w:gridCol w:w="4896"/>
      </w:tblGrid>
      <w:tr w:rsidR="00EF5B8A" w:rsidRPr="00FC1C46" w14:paraId="23C67FEE" w14:textId="77777777" w:rsidTr="005267A6">
        <w:tc>
          <w:tcPr>
            <w:tcW w:w="4568" w:type="dxa"/>
          </w:tcPr>
          <w:p w14:paraId="729AF2C8" w14:textId="77777777" w:rsidR="00EF5B8A" w:rsidRPr="00FC1C46" w:rsidRDefault="00EF5B8A" w:rsidP="005267A6">
            <w:pPr>
              <w:jc w:val="both"/>
              <w:rPr>
                <w:b/>
                <w:caps/>
              </w:rPr>
            </w:pPr>
            <w:r w:rsidRPr="00FC1C46">
              <w:rPr>
                <w:rFonts w:cs="Arial"/>
              </w:rPr>
              <w:t>[insert</w:t>
            </w:r>
            <w:r w:rsidRPr="00FC1C46">
              <w:rPr>
                <w:b/>
                <w:caps/>
              </w:rPr>
              <w:t>]</w:t>
            </w:r>
          </w:p>
          <w:p w14:paraId="3D60CC88" w14:textId="77777777" w:rsidR="00EF5B8A" w:rsidRPr="00FC1C46" w:rsidRDefault="00EF5B8A" w:rsidP="005267A6">
            <w:pPr>
              <w:jc w:val="both"/>
              <w:rPr>
                <w:rFonts w:cs="Arial"/>
                <w:b/>
                <w:bCs/>
                <w:iCs/>
                <w:caps/>
              </w:rPr>
            </w:pPr>
          </w:p>
          <w:p w14:paraId="45934A35" w14:textId="77777777" w:rsidR="00EF5B8A" w:rsidRPr="00FC1C46" w:rsidRDefault="00EF5B8A" w:rsidP="005267A6">
            <w:pPr>
              <w:jc w:val="both"/>
              <w:rPr>
                <w:rFonts w:cs="Arial"/>
                <w:b/>
                <w:bCs/>
                <w:iCs/>
                <w:caps/>
              </w:rPr>
            </w:pPr>
          </w:p>
          <w:p w14:paraId="3E92B410" w14:textId="77777777" w:rsidR="00EF5B8A" w:rsidRPr="00FC1C46" w:rsidRDefault="00EF5B8A" w:rsidP="005267A6">
            <w:pPr>
              <w:jc w:val="both"/>
              <w:rPr>
                <w:rFonts w:cs="Arial"/>
                <w:b/>
                <w:bCs/>
                <w:iCs/>
                <w:caps/>
              </w:rPr>
            </w:pPr>
          </w:p>
          <w:p w14:paraId="1D12975E" w14:textId="77777777" w:rsidR="00EF5B8A" w:rsidRPr="00FC1C46" w:rsidRDefault="00EF5B8A" w:rsidP="005267A6">
            <w:pPr>
              <w:jc w:val="both"/>
              <w:rPr>
                <w:rFonts w:cs="Arial"/>
                <w:b/>
                <w:bCs/>
                <w:iCs/>
                <w:caps/>
              </w:rPr>
            </w:pPr>
          </w:p>
        </w:tc>
        <w:tc>
          <w:tcPr>
            <w:tcW w:w="4896" w:type="dxa"/>
          </w:tcPr>
          <w:p w14:paraId="6D45A48C" w14:textId="77777777" w:rsidR="00EF5B8A" w:rsidRPr="00FC1C46" w:rsidRDefault="00EF5B8A" w:rsidP="005267A6">
            <w:pPr>
              <w:rPr>
                <w:b/>
              </w:rPr>
            </w:pPr>
            <w:r w:rsidRPr="00FC1C46">
              <w:rPr>
                <w:rFonts w:cs="Arial"/>
              </w:rPr>
              <w:t>[insert</w:t>
            </w:r>
            <w:r w:rsidRPr="00FC1C46">
              <w:rPr>
                <w:rFonts w:cs="Arial"/>
                <w:b/>
                <w:bCs/>
              </w:rPr>
              <w:t>]</w:t>
            </w:r>
          </w:p>
        </w:tc>
      </w:tr>
      <w:tr w:rsidR="00EF5B8A" w:rsidRPr="00FC1C46" w14:paraId="68190747" w14:textId="77777777" w:rsidTr="005267A6">
        <w:trPr>
          <w:trHeight w:val="235"/>
        </w:trPr>
        <w:tc>
          <w:tcPr>
            <w:tcW w:w="4568" w:type="dxa"/>
            <w:hideMark/>
          </w:tcPr>
          <w:p w14:paraId="112684B0" w14:textId="77777777" w:rsidR="00EF5B8A" w:rsidRPr="00FC1C46" w:rsidRDefault="00EF5B8A" w:rsidP="005267A6">
            <w:pPr>
              <w:spacing w:after="60"/>
              <w:jc w:val="both"/>
              <w:rPr>
                <w:rFonts w:cs="Arial"/>
              </w:rPr>
            </w:pPr>
            <w:r w:rsidRPr="00FC1C46">
              <w:rPr>
                <w:rFonts w:cs="Arial"/>
              </w:rPr>
              <w:t>Name:</w:t>
            </w:r>
          </w:p>
          <w:p w14:paraId="0DBD0265" w14:textId="77777777" w:rsidR="00EF5B8A" w:rsidRPr="00FC1C46" w:rsidRDefault="00EF5B8A" w:rsidP="005267A6">
            <w:pPr>
              <w:spacing w:after="60"/>
              <w:jc w:val="both"/>
              <w:rPr>
                <w:rFonts w:cs="Arial"/>
              </w:rPr>
            </w:pPr>
            <w:r w:rsidRPr="00FC1C46">
              <w:rPr>
                <w:rFonts w:cs="Arial"/>
              </w:rPr>
              <w:t>Title:</w:t>
            </w:r>
          </w:p>
          <w:p w14:paraId="2711A7D9" w14:textId="77777777" w:rsidR="00EF5B8A" w:rsidRPr="00FC1C46" w:rsidRDefault="00EF5B8A" w:rsidP="005267A6">
            <w:pPr>
              <w:jc w:val="both"/>
              <w:rPr>
                <w:rFonts w:cs="Arial"/>
              </w:rPr>
            </w:pPr>
            <w:r w:rsidRPr="00FC1C46">
              <w:rPr>
                <w:rFonts w:cs="Arial"/>
              </w:rPr>
              <w:t>Date:</w:t>
            </w:r>
          </w:p>
        </w:tc>
        <w:tc>
          <w:tcPr>
            <w:tcW w:w="4896" w:type="dxa"/>
            <w:hideMark/>
          </w:tcPr>
          <w:p w14:paraId="6B60EA6C" w14:textId="77777777" w:rsidR="00EF5B8A" w:rsidRPr="00FC1C46" w:rsidRDefault="00EF5B8A" w:rsidP="005267A6">
            <w:pPr>
              <w:spacing w:after="60"/>
              <w:jc w:val="both"/>
              <w:rPr>
                <w:rFonts w:cs="Arial"/>
              </w:rPr>
            </w:pPr>
            <w:r w:rsidRPr="00FC1C46">
              <w:rPr>
                <w:rFonts w:cs="Arial"/>
              </w:rPr>
              <w:t>Name:</w:t>
            </w:r>
          </w:p>
          <w:p w14:paraId="000E3317" w14:textId="77777777" w:rsidR="00EF5B8A" w:rsidRPr="00FC1C46" w:rsidRDefault="00EF5B8A" w:rsidP="005267A6">
            <w:pPr>
              <w:spacing w:after="60"/>
              <w:jc w:val="both"/>
              <w:rPr>
                <w:rFonts w:cs="Arial"/>
              </w:rPr>
            </w:pPr>
            <w:r w:rsidRPr="00FC1C46">
              <w:rPr>
                <w:rFonts w:cs="Arial"/>
              </w:rPr>
              <w:t>Title:</w:t>
            </w:r>
          </w:p>
          <w:p w14:paraId="3BCAA497" w14:textId="77777777" w:rsidR="00EF5B8A" w:rsidRPr="00FC1C46" w:rsidRDefault="00EF5B8A" w:rsidP="005267A6">
            <w:pPr>
              <w:jc w:val="both"/>
              <w:rPr>
                <w:rFonts w:cs="Arial"/>
              </w:rPr>
            </w:pPr>
            <w:r w:rsidRPr="00FC1C46">
              <w:rPr>
                <w:rFonts w:cs="Arial"/>
              </w:rPr>
              <w:t>Date:</w:t>
            </w:r>
          </w:p>
        </w:tc>
      </w:tr>
      <w:bookmarkEnd w:id="0"/>
    </w:tbl>
    <w:p w14:paraId="23390EC7" w14:textId="77777777" w:rsidR="00EF5B8A" w:rsidRPr="00FC1C46" w:rsidRDefault="00EF5B8A" w:rsidP="0028670A">
      <w:pPr>
        <w:pStyle w:val="BodyText"/>
        <w:spacing w:after="120"/>
      </w:pPr>
    </w:p>
    <w:p w14:paraId="5EF8B5EB" w14:textId="77777777" w:rsidR="00EF5B8A" w:rsidRPr="00FC1C46" w:rsidRDefault="00EF5B8A" w:rsidP="0028670A">
      <w:pPr>
        <w:pStyle w:val="BodyText"/>
        <w:sectPr w:rsidR="00EF5B8A" w:rsidRPr="00FC1C46" w:rsidSect="00CF04E9">
          <w:footerReference w:type="default" r:id="rId34"/>
          <w:pgSz w:w="11907" w:h="16840" w:code="9"/>
          <w:pgMar w:top="1418" w:right="1134" w:bottom="851" w:left="1701" w:header="567" w:footer="567" w:gutter="0"/>
          <w:cols w:space="708"/>
          <w:docGrid w:linePitch="360"/>
        </w:sectPr>
      </w:pPr>
    </w:p>
    <w:p w14:paraId="0667D91B" w14:textId="77777777" w:rsidR="00EF5B8A" w:rsidRPr="00FC1C46" w:rsidRDefault="00EF5B8A" w:rsidP="001B5719">
      <w:pPr>
        <w:pStyle w:val="Heading6"/>
        <w:numPr>
          <w:ilvl w:val="0"/>
          <w:numId w:val="28"/>
        </w:numPr>
      </w:pPr>
      <w:bookmarkStart w:id="592" w:name="_Ref140842529"/>
      <w:bookmarkStart w:id="593" w:name="_Ref147401444"/>
      <w:r w:rsidRPr="00FC1C46">
        <w:lastRenderedPageBreak/>
        <w:t>Form of Retirement Instruction</w:t>
      </w:r>
      <w:bookmarkEnd w:id="592"/>
      <w:bookmarkEnd w:id="593"/>
    </w:p>
    <w:p w14:paraId="5900A764" w14:textId="77777777" w:rsidR="00EF5B8A" w:rsidRPr="00FC1C46" w:rsidRDefault="00EF5B8A" w:rsidP="001B5719">
      <w:pPr>
        <w:pStyle w:val="BodyText"/>
      </w:pPr>
      <w:r w:rsidRPr="00FC1C46">
        <w:t>Dear [  </w:t>
      </w:r>
      <w:proofErr w:type="gramStart"/>
      <w:r w:rsidRPr="00FC1C46">
        <w:t>  ]</w:t>
      </w:r>
      <w:proofErr w:type="gramEnd"/>
      <w:r w:rsidRPr="00FC1C46">
        <w:t>,</w:t>
      </w:r>
    </w:p>
    <w:p w14:paraId="09228538" w14:textId="77777777" w:rsidR="00EF5B8A" w:rsidRPr="00FC1C46" w:rsidRDefault="00EF5B8A" w:rsidP="001B5719">
      <w:pPr>
        <w:pStyle w:val="BodyText"/>
        <w:rPr>
          <w:b/>
          <w:bCs/>
        </w:rPr>
      </w:pPr>
      <w:r w:rsidRPr="00FC1C46">
        <w:rPr>
          <w:b/>
          <w:bCs/>
        </w:rPr>
        <w:t>Retirement Instruction</w:t>
      </w:r>
    </w:p>
    <w:p w14:paraId="0C5D5950" w14:textId="764BFE39" w:rsidR="00EF5B8A" w:rsidRPr="00FC1C46" w:rsidRDefault="00EF5B8A" w:rsidP="001B5719">
      <w:pPr>
        <w:pStyle w:val="BodyText"/>
        <w:ind w:left="1701" w:hanging="567"/>
      </w:pPr>
      <w:r w:rsidRPr="00FC1C46">
        <w:t>(</w:t>
      </w:r>
      <w:proofErr w:type="spellStart"/>
      <w:r w:rsidRPr="00FC1C46">
        <w:t>i</w:t>
      </w:r>
      <w:proofErr w:type="spellEnd"/>
      <w:r w:rsidRPr="00FC1C46">
        <w:t>)</w:t>
      </w:r>
      <w:r w:rsidRPr="00FC1C46">
        <w:tab/>
        <w:t>Capitalised terms used in this Retirement Instruction which are not otherwise defined will have the meanings given to them in the document entitled [</w:t>
      </w:r>
      <w:r>
        <w:t>“</w:t>
      </w:r>
      <w:r w:rsidRPr="00FC1C46">
        <w:t>Master ACCU Transaction Agreement</w:t>
      </w:r>
      <w:r>
        <w:t>”</w:t>
      </w:r>
      <w:r w:rsidRPr="00FC1C46">
        <w:t xml:space="preserve">] dated </w:t>
      </w:r>
      <w:r w:rsidRPr="003126D4">
        <w:t>[</w:t>
      </w:r>
      <w:r w:rsidRPr="003126D4">
        <w:sym w:font="Wingdings" w:char="F09F"/>
      </w:r>
      <w:r w:rsidRPr="003126D4">
        <w:t xml:space="preserve">] between </w:t>
      </w:r>
      <w:r w:rsidRPr="00FC1C46">
        <w:t>[</w:t>
      </w:r>
      <w:r w:rsidRPr="00FC1C46">
        <w:rPr>
          <w:i/>
          <w:iCs/>
        </w:rPr>
        <w:t>insert Party A name</w:t>
      </w:r>
      <w:r w:rsidRPr="00FC1C46">
        <w:t>] and [</w:t>
      </w:r>
      <w:r w:rsidRPr="00FC1C46">
        <w:rPr>
          <w:i/>
          <w:iCs/>
        </w:rPr>
        <w:t>insert Party B name</w:t>
      </w:r>
      <w:r w:rsidRPr="00FC1C46">
        <w:t>].</w:t>
      </w:r>
    </w:p>
    <w:p w14:paraId="74380CBA" w14:textId="77777777" w:rsidR="00EF5B8A" w:rsidRPr="00FC1C46" w:rsidRDefault="00EF5B8A" w:rsidP="001B5719">
      <w:pPr>
        <w:pStyle w:val="BodyText"/>
        <w:ind w:left="1701" w:hanging="567"/>
      </w:pPr>
      <w:r w:rsidRPr="00FC1C46">
        <w:t>(ii)</w:t>
      </w:r>
      <w:r w:rsidRPr="00FC1C46">
        <w:tab/>
        <w:t>We refer to the Transaction between [</w:t>
      </w:r>
      <w:r w:rsidRPr="00FC1C46">
        <w:rPr>
          <w:i/>
          <w:iCs/>
        </w:rPr>
        <w:t>insert Party A name</w:t>
      </w:r>
      <w:r w:rsidRPr="00FC1C46">
        <w:t>] and [</w:t>
      </w:r>
      <w:r w:rsidRPr="00FC1C46">
        <w:rPr>
          <w:i/>
          <w:iCs/>
        </w:rPr>
        <w:t>insert Party B name</w:t>
      </w:r>
      <w:r w:rsidRPr="00FC1C46">
        <w:t>], evidenced by a Confirmation dated [</w:t>
      </w:r>
      <w:r w:rsidRPr="00FC1C46">
        <w:rPr>
          <w:i/>
          <w:iCs/>
        </w:rPr>
        <w:t>insert date of relevant Confirmation and provide any other relevant details</w:t>
      </w:r>
      <w:r w:rsidRPr="00FC1C46">
        <w:t>].</w:t>
      </w:r>
    </w:p>
    <w:p w14:paraId="254D4464" w14:textId="77777777" w:rsidR="00EF5B8A" w:rsidRPr="00FC1C46" w:rsidRDefault="00EF5B8A" w:rsidP="001B5719">
      <w:pPr>
        <w:pStyle w:val="BodyText"/>
        <w:ind w:left="1701" w:hanging="567"/>
      </w:pPr>
      <w:r w:rsidRPr="00FC1C46">
        <w:t>(iii)</w:t>
      </w:r>
      <w:r w:rsidRPr="00FC1C46">
        <w:tab/>
        <w:t xml:space="preserve">This instruction constitutes a Retirement Instruction in accordance with clause </w:t>
      </w:r>
      <w:r w:rsidRPr="00FC1C46">
        <w:fldChar w:fldCharType="begin"/>
      </w:r>
      <w:r w:rsidRPr="00FC1C46">
        <w:instrText xml:space="preserve"> REF _Ref140672618 \w \h </w:instrText>
      </w:r>
      <w:r w:rsidRPr="00FC1C46">
        <w:fldChar w:fldCharType="separate"/>
      </w:r>
      <w:r>
        <w:t>11.1</w:t>
      </w:r>
      <w:r w:rsidRPr="00FC1C46">
        <w:fldChar w:fldCharType="end"/>
      </w:r>
      <w:r w:rsidRPr="00FC1C46">
        <w:t xml:space="preserve"> </w:t>
      </w:r>
      <w:r>
        <w:t>(</w:t>
      </w:r>
      <w:r w:rsidRPr="003126D4">
        <w:rPr>
          <w:i/>
          <w:iCs/>
        </w:rPr>
        <w:t>Delivery of a Retirement Instruction</w:t>
      </w:r>
      <w:r>
        <w:t xml:space="preserve">) </w:t>
      </w:r>
      <w:r w:rsidRPr="00FC1C46">
        <w:t>of the Master Agreement.</w:t>
      </w:r>
    </w:p>
    <w:p w14:paraId="20457DE2" w14:textId="77777777" w:rsidR="00EF5B8A" w:rsidRPr="00FC1C46" w:rsidRDefault="00EF5B8A" w:rsidP="001B5719">
      <w:pPr>
        <w:pStyle w:val="BodyText"/>
        <w:keepNext/>
      </w:pPr>
      <w:proofErr w:type="gramStart"/>
      <w:r w:rsidRPr="00FC1C46">
        <w:t>For the purpose of</w:t>
      </w:r>
      <w:proofErr w:type="gramEnd"/>
      <w:r w:rsidRPr="00FC1C46">
        <w:t xml:space="preserve"> this Retirement Instruction:</w:t>
      </w:r>
    </w:p>
    <w:tbl>
      <w:tblPr>
        <w:tblStyle w:val="TableGrid"/>
        <w:tblW w:w="822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3969"/>
      </w:tblGrid>
      <w:tr w:rsidR="00EF5B8A" w:rsidRPr="00FC1C46" w14:paraId="1787704A" w14:textId="77777777" w:rsidTr="005267A6">
        <w:tc>
          <w:tcPr>
            <w:tcW w:w="709" w:type="dxa"/>
          </w:tcPr>
          <w:p w14:paraId="24FAFA81" w14:textId="77777777" w:rsidR="00EF5B8A" w:rsidRPr="00FC1C46" w:rsidRDefault="00EF5B8A" w:rsidP="005267A6">
            <w:pPr>
              <w:pStyle w:val="BodyText"/>
              <w:spacing w:after="60"/>
              <w:ind w:left="0"/>
            </w:pPr>
            <w:r w:rsidRPr="00FC1C46">
              <w:t>1</w:t>
            </w:r>
          </w:p>
        </w:tc>
        <w:tc>
          <w:tcPr>
            <w:tcW w:w="3544" w:type="dxa"/>
          </w:tcPr>
          <w:p w14:paraId="4B68F191" w14:textId="77777777" w:rsidR="00EF5B8A" w:rsidRPr="00FC1C46" w:rsidRDefault="00EF5B8A" w:rsidP="005267A6">
            <w:pPr>
              <w:pStyle w:val="BodyText"/>
              <w:spacing w:after="60"/>
              <w:ind w:left="0"/>
            </w:pPr>
            <w:r w:rsidRPr="00FC1C46">
              <w:t>Date of Retirement Instruction:</w:t>
            </w:r>
          </w:p>
        </w:tc>
        <w:tc>
          <w:tcPr>
            <w:tcW w:w="3969" w:type="dxa"/>
          </w:tcPr>
          <w:p w14:paraId="14082530" w14:textId="77777777" w:rsidR="00EF5B8A" w:rsidRPr="00FC1C46" w:rsidRDefault="00EF5B8A" w:rsidP="005267A6">
            <w:pPr>
              <w:pStyle w:val="BodyText"/>
              <w:spacing w:after="60"/>
              <w:ind w:left="0"/>
            </w:pPr>
          </w:p>
        </w:tc>
      </w:tr>
      <w:tr w:rsidR="00EF5B8A" w:rsidRPr="00FC1C46" w14:paraId="08CABAA1" w14:textId="77777777" w:rsidTr="005267A6">
        <w:tc>
          <w:tcPr>
            <w:tcW w:w="709" w:type="dxa"/>
          </w:tcPr>
          <w:p w14:paraId="41EB9628" w14:textId="77777777" w:rsidR="00EF5B8A" w:rsidRPr="00FC1C46" w:rsidRDefault="00EF5B8A" w:rsidP="005267A6">
            <w:pPr>
              <w:pStyle w:val="BodyText"/>
              <w:spacing w:after="60"/>
              <w:ind w:left="0"/>
            </w:pPr>
            <w:r w:rsidRPr="00FC1C46">
              <w:t>2</w:t>
            </w:r>
          </w:p>
        </w:tc>
        <w:tc>
          <w:tcPr>
            <w:tcW w:w="3544" w:type="dxa"/>
          </w:tcPr>
          <w:p w14:paraId="05EC5D1E" w14:textId="77777777" w:rsidR="00EF5B8A" w:rsidRPr="00FC1C46" w:rsidRDefault="00EF5B8A" w:rsidP="005267A6">
            <w:pPr>
              <w:pStyle w:val="BodyText"/>
              <w:spacing w:after="60"/>
              <w:ind w:left="567" w:hanging="567"/>
            </w:pPr>
            <w:r w:rsidRPr="00FC1C46">
              <w:t>(</w:t>
            </w:r>
            <w:proofErr w:type="spellStart"/>
            <w:r w:rsidRPr="00FC1C46">
              <w:t>i</w:t>
            </w:r>
            <w:proofErr w:type="spellEnd"/>
            <w:r w:rsidRPr="00FC1C46">
              <w:t>)</w:t>
            </w:r>
            <w:r w:rsidRPr="00FC1C46">
              <w:tab/>
              <w:t>Delivery Date:</w:t>
            </w:r>
          </w:p>
        </w:tc>
        <w:tc>
          <w:tcPr>
            <w:tcW w:w="3969" w:type="dxa"/>
          </w:tcPr>
          <w:p w14:paraId="57BD008B" w14:textId="77777777" w:rsidR="00EF5B8A" w:rsidRPr="00FC1C46" w:rsidRDefault="00EF5B8A" w:rsidP="005267A6">
            <w:pPr>
              <w:pStyle w:val="BodyText"/>
              <w:spacing w:after="60"/>
              <w:ind w:left="0"/>
            </w:pPr>
          </w:p>
        </w:tc>
      </w:tr>
      <w:tr w:rsidR="00EF5B8A" w:rsidRPr="00FC1C46" w14:paraId="1EBB356D" w14:textId="77777777" w:rsidTr="005267A6">
        <w:tc>
          <w:tcPr>
            <w:tcW w:w="709" w:type="dxa"/>
          </w:tcPr>
          <w:p w14:paraId="646655B4" w14:textId="77777777" w:rsidR="00EF5B8A" w:rsidRPr="00FC1C46" w:rsidRDefault="00EF5B8A" w:rsidP="005267A6">
            <w:pPr>
              <w:pStyle w:val="BodyText"/>
              <w:spacing w:after="60"/>
              <w:ind w:left="0"/>
            </w:pPr>
          </w:p>
        </w:tc>
        <w:tc>
          <w:tcPr>
            <w:tcW w:w="3544" w:type="dxa"/>
          </w:tcPr>
          <w:p w14:paraId="44F2C277" w14:textId="77777777" w:rsidR="00EF5B8A" w:rsidRPr="00FC1C46" w:rsidRDefault="00EF5B8A" w:rsidP="005267A6">
            <w:pPr>
              <w:pStyle w:val="BodyText"/>
              <w:spacing w:after="60"/>
              <w:ind w:left="567" w:hanging="567"/>
            </w:pPr>
            <w:r w:rsidRPr="00FC1C46">
              <w:t>(ii)</w:t>
            </w:r>
            <w:r w:rsidRPr="00FC1C46">
              <w:tab/>
              <w:t>Number of Contracted ACCUs to be Retired:</w:t>
            </w:r>
          </w:p>
        </w:tc>
        <w:tc>
          <w:tcPr>
            <w:tcW w:w="3969" w:type="dxa"/>
          </w:tcPr>
          <w:p w14:paraId="301B3489" w14:textId="77777777" w:rsidR="00EF5B8A" w:rsidRPr="00FC1C46" w:rsidRDefault="00EF5B8A" w:rsidP="005267A6">
            <w:pPr>
              <w:pStyle w:val="BodyText"/>
              <w:spacing w:after="60"/>
              <w:ind w:left="0"/>
            </w:pPr>
          </w:p>
        </w:tc>
      </w:tr>
      <w:tr w:rsidR="00EF5B8A" w:rsidRPr="00FC1C46" w14:paraId="1A042F5B" w14:textId="77777777" w:rsidTr="005267A6">
        <w:tc>
          <w:tcPr>
            <w:tcW w:w="709" w:type="dxa"/>
          </w:tcPr>
          <w:p w14:paraId="0EFD5F48" w14:textId="77777777" w:rsidR="00EF5B8A" w:rsidRPr="00FC1C46" w:rsidRDefault="00EF5B8A" w:rsidP="005267A6">
            <w:pPr>
              <w:pStyle w:val="BodyText"/>
              <w:spacing w:after="60"/>
              <w:ind w:left="0"/>
            </w:pPr>
          </w:p>
        </w:tc>
        <w:tc>
          <w:tcPr>
            <w:tcW w:w="3544" w:type="dxa"/>
          </w:tcPr>
          <w:p w14:paraId="293D07FA" w14:textId="77777777" w:rsidR="00EF5B8A" w:rsidRPr="00FC1C46" w:rsidRDefault="00EF5B8A" w:rsidP="005267A6">
            <w:pPr>
              <w:pStyle w:val="BodyText"/>
              <w:spacing w:after="60"/>
              <w:ind w:left="567" w:hanging="567"/>
            </w:pPr>
            <w:r w:rsidRPr="00FC1C46">
              <w:t>(iii)</w:t>
            </w:r>
            <w:r w:rsidRPr="00FC1C46">
              <w:tab/>
              <w:t>Claims and/or other information required by the Australian Scheme Rules:</w:t>
            </w:r>
          </w:p>
        </w:tc>
        <w:tc>
          <w:tcPr>
            <w:tcW w:w="3969" w:type="dxa"/>
          </w:tcPr>
          <w:p w14:paraId="2567CBDA" w14:textId="77777777" w:rsidR="00EF5B8A" w:rsidRPr="00FC1C46" w:rsidRDefault="00EF5B8A" w:rsidP="005267A6">
            <w:pPr>
              <w:pStyle w:val="BodyText"/>
              <w:spacing w:after="60"/>
              <w:ind w:left="0"/>
            </w:pPr>
          </w:p>
        </w:tc>
      </w:tr>
      <w:tr w:rsidR="00EF5B8A" w:rsidRPr="00FC1C46" w14:paraId="4D674734" w14:textId="77777777" w:rsidTr="005267A6">
        <w:tc>
          <w:tcPr>
            <w:tcW w:w="709" w:type="dxa"/>
          </w:tcPr>
          <w:p w14:paraId="2D9982A3" w14:textId="77777777" w:rsidR="00EF5B8A" w:rsidRPr="00FC1C46" w:rsidRDefault="00EF5B8A" w:rsidP="005267A6">
            <w:pPr>
              <w:pStyle w:val="BodyText"/>
              <w:spacing w:after="60"/>
              <w:ind w:left="0"/>
            </w:pPr>
          </w:p>
        </w:tc>
        <w:tc>
          <w:tcPr>
            <w:tcW w:w="3544" w:type="dxa"/>
          </w:tcPr>
          <w:p w14:paraId="7535731D" w14:textId="77777777" w:rsidR="00EF5B8A" w:rsidRPr="00FC1C46" w:rsidRDefault="00EF5B8A" w:rsidP="005267A6">
            <w:pPr>
              <w:pStyle w:val="BodyText"/>
              <w:spacing w:after="60"/>
              <w:ind w:left="567" w:hanging="567"/>
            </w:pPr>
            <w:r w:rsidRPr="00FC1C46">
              <w:t>(iv)</w:t>
            </w:r>
            <w:r w:rsidRPr="00FC1C46">
              <w:tab/>
              <w:t>[Other:]</w:t>
            </w:r>
            <w:r w:rsidRPr="00FC1C46">
              <w:rPr>
                <w:rStyle w:val="FootnoteReference"/>
              </w:rPr>
              <w:footnoteReference w:id="11"/>
            </w:r>
          </w:p>
        </w:tc>
        <w:tc>
          <w:tcPr>
            <w:tcW w:w="3969" w:type="dxa"/>
          </w:tcPr>
          <w:p w14:paraId="1E8E1FD1" w14:textId="77777777" w:rsidR="00EF5B8A" w:rsidRPr="00FC1C46" w:rsidRDefault="00EF5B8A" w:rsidP="005267A6">
            <w:pPr>
              <w:pStyle w:val="BodyText"/>
              <w:spacing w:after="60"/>
              <w:ind w:left="0"/>
            </w:pPr>
          </w:p>
        </w:tc>
      </w:tr>
      <w:tr w:rsidR="00EF5B8A" w:rsidRPr="00FC1C46" w14:paraId="5E1A65E2" w14:textId="77777777" w:rsidTr="005267A6">
        <w:tc>
          <w:tcPr>
            <w:tcW w:w="709" w:type="dxa"/>
          </w:tcPr>
          <w:p w14:paraId="0E236B2A" w14:textId="77777777" w:rsidR="00EF5B8A" w:rsidRPr="00FC1C46" w:rsidRDefault="00EF5B8A" w:rsidP="005267A6">
            <w:pPr>
              <w:pStyle w:val="BodyText"/>
              <w:spacing w:after="60"/>
              <w:ind w:left="0"/>
            </w:pPr>
            <w:r w:rsidRPr="00FC1C46">
              <w:t>[3</w:t>
            </w:r>
          </w:p>
        </w:tc>
        <w:tc>
          <w:tcPr>
            <w:tcW w:w="3544" w:type="dxa"/>
          </w:tcPr>
          <w:p w14:paraId="7FD2D27E" w14:textId="77777777" w:rsidR="00EF5B8A" w:rsidRPr="00FC1C46" w:rsidRDefault="00EF5B8A" w:rsidP="005267A6">
            <w:pPr>
              <w:pStyle w:val="BodyText"/>
              <w:spacing w:after="60"/>
              <w:ind w:left="567" w:hanging="567"/>
            </w:pPr>
            <w:r w:rsidRPr="00FC1C46">
              <w:t>(</w:t>
            </w:r>
            <w:proofErr w:type="spellStart"/>
            <w:r w:rsidRPr="00FC1C46">
              <w:t>i</w:t>
            </w:r>
            <w:proofErr w:type="spellEnd"/>
            <w:r w:rsidRPr="00FC1C46">
              <w:t>)</w:t>
            </w:r>
            <w:r w:rsidRPr="00FC1C46">
              <w:tab/>
              <w:t>Delivery Date:</w:t>
            </w:r>
          </w:p>
        </w:tc>
        <w:tc>
          <w:tcPr>
            <w:tcW w:w="3969" w:type="dxa"/>
          </w:tcPr>
          <w:p w14:paraId="55E21A5E" w14:textId="77777777" w:rsidR="00EF5B8A" w:rsidRPr="00FC1C46" w:rsidRDefault="00EF5B8A" w:rsidP="005267A6">
            <w:pPr>
              <w:pStyle w:val="BodyText"/>
              <w:spacing w:after="60"/>
              <w:ind w:left="0"/>
            </w:pPr>
          </w:p>
        </w:tc>
      </w:tr>
      <w:tr w:rsidR="00EF5B8A" w:rsidRPr="00FC1C46" w14:paraId="6016D86F" w14:textId="77777777" w:rsidTr="005267A6">
        <w:tc>
          <w:tcPr>
            <w:tcW w:w="709" w:type="dxa"/>
          </w:tcPr>
          <w:p w14:paraId="35C371DC" w14:textId="77777777" w:rsidR="00EF5B8A" w:rsidRPr="00FC1C46" w:rsidRDefault="00EF5B8A" w:rsidP="005267A6">
            <w:pPr>
              <w:pStyle w:val="BodyText"/>
              <w:spacing w:after="60"/>
              <w:ind w:left="0"/>
            </w:pPr>
          </w:p>
        </w:tc>
        <w:tc>
          <w:tcPr>
            <w:tcW w:w="3544" w:type="dxa"/>
          </w:tcPr>
          <w:p w14:paraId="25F3C7D6" w14:textId="77777777" w:rsidR="00EF5B8A" w:rsidRPr="00FC1C46" w:rsidRDefault="00EF5B8A" w:rsidP="005267A6">
            <w:pPr>
              <w:pStyle w:val="BodyText"/>
              <w:spacing w:after="60"/>
              <w:ind w:left="567" w:hanging="567"/>
            </w:pPr>
            <w:r w:rsidRPr="00FC1C46">
              <w:t>(ii)</w:t>
            </w:r>
            <w:r w:rsidRPr="00FC1C46">
              <w:tab/>
              <w:t>Number of Contracted ACCUs to be Retired:</w:t>
            </w:r>
          </w:p>
        </w:tc>
        <w:tc>
          <w:tcPr>
            <w:tcW w:w="3969" w:type="dxa"/>
          </w:tcPr>
          <w:p w14:paraId="14461817" w14:textId="77777777" w:rsidR="00EF5B8A" w:rsidRPr="00FC1C46" w:rsidRDefault="00EF5B8A" w:rsidP="005267A6">
            <w:pPr>
              <w:pStyle w:val="BodyText"/>
              <w:spacing w:after="60"/>
              <w:ind w:left="0"/>
            </w:pPr>
          </w:p>
        </w:tc>
      </w:tr>
      <w:tr w:rsidR="00EF5B8A" w:rsidRPr="00FC1C46" w14:paraId="06238A07" w14:textId="77777777" w:rsidTr="005267A6">
        <w:tc>
          <w:tcPr>
            <w:tcW w:w="709" w:type="dxa"/>
          </w:tcPr>
          <w:p w14:paraId="677A0F5C" w14:textId="77777777" w:rsidR="00EF5B8A" w:rsidRPr="00FC1C46" w:rsidRDefault="00EF5B8A" w:rsidP="005267A6">
            <w:pPr>
              <w:pStyle w:val="BodyText"/>
              <w:spacing w:after="60"/>
              <w:ind w:left="0"/>
            </w:pPr>
          </w:p>
        </w:tc>
        <w:tc>
          <w:tcPr>
            <w:tcW w:w="3544" w:type="dxa"/>
          </w:tcPr>
          <w:p w14:paraId="50AC31FC" w14:textId="77777777" w:rsidR="00EF5B8A" w:rsidRPr="00FC1C46" w:rsidRDefault="00EF5B8A" w:rsidP="005267A6">
            <w:pPr>
              <w:pStyle w:val="BodyText"/>
              <w:spacing w:after="60"/>
              <w:ind w:left="567" w:hanging="567"/>
            </w:pPr>
            <w:r w:rsidRPr="00FC1C46">
              <w:t>(iii)</w:t>
            </w:r>
            <w:r w:rsidRPr="00FC1C46">
              <w:tab/>
              <w:t>Claims and/or other information required by the Australian Scheme Rules:</w:t>
            </w:r>
          </w:p>
        </w:tc>
        <w:tc>
          <w:tcPr>
            <w:tcW w:w="3969" w:type="dxa"/>
          </w:tcPr>
          <w:p w14:paraId="79066A28" w14:textId="77777777" w:rsidR="00EF5B8A" w:rsidRPr="00FC1C46" w:rsidRDefault="00EF5B8A" w:rsidP="005267A6">
            <w:pPr>
              <w:pStyle w:val="BodyText"/>
              <w:spacing w:after="60"/>
              <w:ind w:left="0"/>
            </w:pPr>
          </w:p>
        </w:tc>
      </w:tr>
      <w:tr w:rsidR="00EF5B8A" w:rsidRPr="00FC1C46" w14:paraId="3AD0AE24" w14:textId="77777777" w:rsidTr="005267A6">
        <w:tc>
          <w:tcPr>
            <w:tcW w:w="709" w:type="dxa"/>
          </w:tcPr>
          <w:p w14:paraId="1C72EE02" w14:textId="77777777" w:rsidR="00EF5B8A" w:rsidRPr="00FC1C46" w:rsidRDefault="00EF5B8A" w:rsidP="005267A6">
            <w:pPr>
              <w:pStyle w:val="BodyText"/>
              <w:spacing w:after="60"/>
              <w:ind w:left="0"/>
            </w:pPr>
          </w:p>
        </w:tc>
        <w:tc>
          <w:tcPr>
            <w:tcW w:w="3544" w:type="dxa"/>
          </w:tcPr>
          <w:p w14:paraId="002196CD" w14:textId="77777777" w:rsidR="00EF5B8A" w:rsidRPr="00FC1C46" w:rsidRDefault="00EF5B8A" w:rsidP="005267A6">
            <w:pPr>
              <w:pStyle w:val="BodyText"/>
              <w:spacing w:after="60"/>
              <w:ind w:left="567" w:hanging="567"/>
            </w:pPr>
            <w:r w:rsidRPr="00FC1C46">
              <w:t>(iv)</w:t>
            </w:r>
            <w:r w:rsidRPr="00FC1C46">
              <w:tab/>
              <w:t>[Other:]]</w:t>
            </w:r>
            <w:r w:rsidRPr="00FC1C46">
              <w:rPr>
                <w:rStyle w:val="FootnoteReference"/>
              </w:rPr>
              <w:footnoteReference w:id="12"/>
            </w:r>
          </w:p>
        </w:tc>
        <w:tc>
          <w:tcPr>
            <w:tcW w:w="3969" w:type="dxa"/>
          </w:tcPr>
          <w:p w14:paraId="23A2E24F" w14:textId="77777777" w:rsidR="00EF5B8A" w:rsidRPr="00FC1C46" w:rsidRDefault="00EF5B8A" w:rsidP="005267A6">
            <w:pPr>
              <w:pStyle w:val="BodyText"/>
              <w:spacing w:after="60"/>
              <w:ind w:left="0"/>
            </w:pPr>
          </w:p>
        </w:tc>
      </w:tr>
    </w:tbl>
    <w:p w14:paraId="72B58134" w14:textId="77777777" w:rsidR="00EF5B8A" w:rsidRPr="00FC1C46" w:rsidRDefault="00EF5B8A" w:rsidP="001B5719">
      <w:pPr>
        <w:pStyle w:val="BodyText"/>
      </w:pPr>
    </w:p>
    <w:p w14:paraId="382A97D6" w14:textId="77777777" w:rsidR="00EF5B8A" w:rsidRPr="00FC1C46" w:rsidRDefault="00EF5B8A" w:rsidP="001B5719">
      <w:pPr>
        <w:pStyle w:val="BodyText"/>
      </w:pPr>
      <w:r w:rsidRPr="00FC1C46">
        <w:t>Yours faithfully,</w:t>
      </w:r>
    </w:p>
    <w:p w14:paraId="550FAE9A" w14:textId="77777777" w:rsidR="00EF5B8A" w:rsidRPr="00FC1C46" w:rsidRDefault="00EF5B8A" w:rsidP="001B5719">
      <w:pPr>
        <w:pStyle w:val="BodyText"/>
      </w:pPr>
      <w:r w:rsidRPr="00FC1C46">
        <w:t>………………………………………</w:t>
      </w:r>
    </w:p>
    <w:p w14:paraId="55AA3D2F" w14:textId="77777777" w:rsidR="00EF5B8A" w:rsidRPr="00FC1C46" w:rsidRDefault="00EF5B8A" w:rsidP="001B5719">
      <w:pPr>
        <w:pStyle w:val="BodyText"/>
      </w:pPr>
      <w:r w:rsidRPr="00FC1C46">
        <w:lastRenderedPageBreak/>
        <w:t>For and on behalf of</w:t>
      </w:r>
    </w:p>
    <w:p w14:paraId="7EFA1BD9" w14:textId="77777777" w:rsidR="00EF5B8A" w:rsidRPr="00FC1C46" w:rsidRDefault="00EF5B8A" w:rsidP="0028670A">
      <w:pPr>
        <w:pStyle w:val="BodyText"/>
        <w:spacing w:after="120"/>
      </w:pPr>
      <w:r w:rsidRPr="00FC1C46">
        <w:t>[</w:t>
      </w:r>
      <w:r w:rsidRPr="00FC1C46">
        <w:rPr>
          <w:i/>
          <w:iCs/>
        </w:rPr>
        <w:t>Name of sender</w:t>
      </w:r>
      <w:r w:rsidRPr="00FC1C46">
        <w:t>]</w:t>
      </w:r>
    </w:p>
    <w:p w14:paraId="5C0B43A0" w14:textId="77777777" w:rsidR="00EF5B8A" w:rsidRPr="00FC1C46" w:rsidRDefault="00EF5B8A" w:rsidP="0028670A">
      <w:pPr>
        <w:pStyle w:val="BodyText"/>
        <w:sectPr w:rsidR="00EF5B8A" w:rsidRPr="00FC1C46" w:rsidSect="00CF04E9">
          <w:pgSz w:w="11907" w:h="16840" w:code="9"/>
          <w:pgMar w:top="1418" w:right="1134" w:bottom="1701" w:left="1701" w:header="567" w:footer="567" w:gutter="0"/>
          <w:cols w:space="708"/>
          <w:docGrid w:linePitch="360"/>
        </w:sectPr>
      </w:pPr>
    </w:p>
    <w:p w14:paraId="372E2B44" w14:textId="77777777" w:rsidR="00EF5B8A" w:rsidRPr="00FC1C46" w:rsidRDefault="00EF5B8A" w:rsidP="0028670A">
      <w:pPr>
        <w:pStyle w:val="Heading1Signing"/>
        <w:spacing w:after="120"/>
      </w:pPr>
      <w:r w:rsidRPr="00FC1C46">
        <w:lastRenderedPageBreak/>
        <w:t>Execution page</w:t>
      </w:r>
    </w:p>
    <w:p w14:paraId="013E96E4" w14:textId="77777777" w:rsidR="00EF5B8A" w:rsidRPr="00FC1C46" w:rsidRDefault="00EF5B8A" w:rsidP="0028670A">
      <w:pPr>
        <w:spacing w:after="120"/>
        <w:rPr>
          <w:rFonts w:cs="Arial"/>
          <w:b/>
        </w:rPr>
      </w:pPr>
      <w:r w:rsidRPr="00FC1C46">
        <w:rPr>
          <w:rFonts w:cs="Arial"/>
          <w:b/>
        </w:rPr>
        <w:t>Executed as an agreement.</w:t>
      </w:r>
    </w:p>
    <w:p w14:paraId="592F4B5E" w14:textId="77777777" w:rsidR="00EF5B8A" w:rsidRPr="00FC1C46" w:rsidRDefault="00EF5B8A" w:rsidP="0028670A">
      <w:pPr>
        <w:pStyle w:val="BodyText"/>
        <w:kinsoku w:val="0"/>
        <w:overflowPunct w:val="0"/>
        <w:spacing w:line="221" w:lineRule="exact"/>
        <w:ind w:left="0"/>
      </w:pPr>
      <w:r w:rsidRPr="00FC1C46">
        <w:t>The parties have executed this document on the respective dates specified below with effect from the date specified on the first page of this document.</w:t>
      </w:r>
    </w:p>
    <w:p w14:paraId="066B4B3E" w14:textId="77777777" w:rsidR="00EF5B8A" w:rsidRPr="00FC1C46" w:rsidRDefault="00EF5B8A" w:rsidP="00400677">
      <w:pPr>
        <w:rPr>
          <w:rFonts w:cs="Arial"/>
          <w:b/>
        </w:rPr>
      </w:pPr>
    </w:p>
    <w:tbl>
      <w:tblPr>
        <w:tblStyle w:val="TableGrid"/>
        <w:tblW w:w="9130" w:type="dxa"/>
        <w:tblLayout w:type="fixed"/>
        <w:tblCellMar>
          <w:left w:w="0" w:type="dxa"/>
          <w:right w:w="0" w:type="dxa"/>
        </w:tblCellMar>
        <w:tblLook w:val="01E0" w:firstRow="1" w:lastRow="1" w:firstColumn="1" w:lastColumn="1" w:noHBand="0" w:noVBand="0"/>
      </w:tblPr>
      <w:tblGrid>
        <w:gridCol w:w="4423"/>
        <w:gridCol w:w="284"/>
        <w:gridCol w:w="4423"/>
      </w:tblGrid>
      <w:tr w:rsidR="00EF5B8A" w:rsidRPr="00FC1C46" w14:paraId="4F568F62" w14:textId="77777777" w:rsidTr="005267A6">
        <w:trPr>
          <w:cantSplit/>
        </w:trPr>
        <w:tc>
          <w:tcPr>
            <w:tcW w:w="4423" w:type="dxa"/>
            <w:tcBorders>
              <w:top w:val="single" w:sz="18" w:space="0" w:color="auto"/>
              <w:bottom w:val="single" w:sz="4" w:space="0" w:color="auto"/>
            </w:tcBorders>
          </w:tcPr>
          <w:p w14:paraId="5D322C4A" w14:textId="77777777" w:rsidR="00EF5B8A" w:rsidRPr="00FC1C46" w:rsidRDefault="00EF5B8A" w:rsidP="005267A6">
            <w:pPr>
              <w:keepNext/>
              <w:spacing w:after="600"/>
              <w:rPr>
                <w:rFonts w:cs="Arial"/>
              </w:rPr>
            </w:pPr>
            <w:r w:rsidRPr="00FC1C46">
              <w:rPr>
                <w:rFonts w:cs="Arial"/>
              </w:rPr>
              <w:t xml:space="preserve">Signed by </w:t>
            </w:r>
            <w:r w:rsidRPr="00FC1C46">
              <w:rPr>
                <w:rFonts w:cs="Arial"/>
                <w:b/>
              </w:rPr>
              <w:t>[Party A]</w:t>
            </w:r>
            <w:r w:rsidRPr="00FC1C46">
              <w:rPr>
                <w:rFonts w:cs="Arial"/>
              </w:rPr>
              <w:t xml:space="preserve"> in accordance with section 127 of the </w:t>
            </w:r>
            <w:r w:rsidRPr="00FC1C46">
              <w:rPr>
                <w:rFonts w:cs="Arial"/>
                <w:i/>
              </w:rPr>
              <w:t xml:space="preserve">Corporations Act 2001 </w:t>
            </w:r>
            <w:r w:rsidRPr="00FC1C46">
              <w:rPr>
                <w:rFonts w:cs="Arial"/>
              </w:rPr>
              <w:t>(</w:t>
            </w:r>
            <w:proofErr w:type="spellStart"/>
            <w:r w:rsidRPr="00FC1C46">
              <w:rPr>
                <w:rFonts w:cs="Arial"/>
              </w:rPr>
              <w:t>Cth</w:t>
            </w:r>
            <w:proofErr w:type="spellEnd"/>
            <w:r w:rsidRPr="00FC1C46">
              <w:rPr>
                <w:rFonts w:cs="Arial"/>
              </w:rPr>
              <w:t>) by:</w:t>
            </w:r>
          </w:p>
        </w:tc>
        <w:tc>
          <w:tcPr>
            <w:tcW w:w="284" w:type="dxa"/>
            <w:tcBorders>
              <w:top w:val="single" w:sz="18" w:space="0" w:color="auto"/>
            </w:tcBorders>
          </w:tcPr>
          <w:p w14:paraId="68D9F782" w14:textId="77777777" w:rsidR="00EF5B8A" w:rsidRPr="00FC1C46" w:rsidRDefault="00EF5B8A" w:rsidP="005267A6">
            <w:pPr>
              <w:keepNext/>
              <w:spacing w:after="600"/>
              <w:rPr>
                <w:rFonts w:cs="Arial"/>
              </w:rPr>
            </w:pPr>
          </w:p>
        </w:tc>
        <w:tc>
          <w:tcPr>
            <w:tcW w:w="4423" w:type="dxa"/>
            <w:tcBorders>
              <w:top w:val="single" w:sz="18" w:space="0" w:color="auto"/>
              <w:bottom w:val="single" w:sz="4" w:space="0" w:color="auto"/>
            </w:tcBorders>
          </w:tcPr>
          <w:p w14:paraId="0CF93442" w14:textId="77777777" w:rsidR="00EF5B8A" w:rsidRPr="00FC1C46" w:rsidRDefault="00EF5B8A" w:rsidP="005267A6">
            <w:pPr>
              <w:keepNext/>
              <w:spacing w:after="600"/>
              <w:rPr>
                <w:rFonts w:cs="Arial"/>
              </w:rPr>
            </w:pPr>
          </w:p>
        </w:tc>
      </w:tr>
      <w:tr w:rsidR="00EF5B8A" w:rsidRPr="00FC1C46" w14:paraId="1D3A8CB5" w14:textId="77777777" w:rsidTr="005267A6">
        <w:trPr>
          <w:cantSplit/>
        </w:trPr>
        <w:tc>
          <w:tcPr>
            <w:tcW w:w="4423" w:type="dxa"/>
            <w:tcBorders>
              <w:top w:val="single" w:sz="4" w:space="0" w:color="auto"/>
              <w:bottom w:val="single" w:sz="4" w:space="0" w:color="auto"/>
            </w:tcBorders>
          </w:tcPr>
          <w:p w14:paraId="46C78069" w14:textId="77777777" w:rsidR="00EF5B8A" w:rsidRPr="00FC1C46" w:rsidRDefault="00EF5B8A" w:rsidP="005267A6">
            <w:pPr>
              <w:keepNext/>
              <w:spacing w:after="600"/>
            </w:pPr>
            <w:r w:rsidRPr="00FC1C46">
              <w:t>Signature of director</w:t>
            </w:r>
          </w:p>
        </w:tc>
        <w:tc>
          <w:tcPr>
            <w:tcW w:w="284" w:type="dxa"/>
          </w:tcPr>
          <w:p w14:paraId="6E9625DE" w14:textId="77777777" w:rsidR="00EF5B8A" w:rsidRPr="00FC1C46" w:rsidRDefault="00EF5B8A" w:rsidP="005267A6">
            <w:pPr>
              <w:keepNext/>
              <w:spacing w:after="600"/>
            </w:pPr>
          </w:p>
        </w:tc>
        <w:tc>
          <w:tcPr>
            <w:tcW w:w="4423" w:type="dxa"/>
            <w:tcBorders>
              <w:top w:val="single" w:sz="4" w:space="0" w:color="auto"/>
              <w:bottom w:val="single" w:sz="4" w:space="0" w:color="auto"/>
            </w:tcBorders>
          </w:tcPr>
          <w:p w14:paraId="11379ACE" w14:textId="77777777" w:rsidR="00EF5B8A" w:rsidRPr="00FC1C46" w:rsidRDefault="00EF5B8A" w:rsidP="005267A6">
            <w:pPr>
              <w:keepNext/>
              <w:spacing w:after="600"/>
            </w:pPr>
            <w:r w:rsidRPr="00FC1C46">
              <w:t>Signature of director/secretary</w:t>
            </w:r>
          </w:p>
        </w:tc>
      </w:tr>
      <w:tr w:rsidR="00EF5B8A" w:rsidRPr="00FC1C46" w14:paraId="50D08F97" w14:textId="77777777" w:rsidTr="00400677">
        <w:trPr>
          <w:cantSplit/>
        </w:trPr>
        <w:tc>
          <w:tcPr>
            <w:tcW w:w="4423" w:type="dxa"/>
            <w:tcBorders>
              <w:top w:val="single" w:sz="4" w:space="0" w:color="auto"/>
              <w:bottom w:val="single" w:sz="4" w:space="0" w:color="auto"/>
            </w:tcBorders>
          </w:tcPr>
          <w:p w14:paraId="6A34B43F" w14:textId="77777777" w:rsidR="00EF5B8A" w:rsidRPr="00FC1C46" w:rsidRDefault="00EF5B8A" w:rsidP="005267A6">
            <w:pPr>
              <w:keepNext/>
            </w:pPr>
            <w:r w:rsidRPr="00FC1C46">
              <w:t>Name of director (print)</w:t>
            </w:r>
          </w:p>
        </w:tc>
        <w:tc>
          <w:tcPr>
            <w:tcW w:w="284" w:type="dxa"/>
          </w:tcPr>
          <w:p w14:paraId="02F3D372" w14:textId="77777777" w:rsidR="00EF5B8A" w:rsidRPr="00FC1C46" w:rsidRDefault="00EF5B8A" w:rsidP="005267A6">
            <w:pPr>
              <w:keepNext/>
            </w:pPr>
          </w:p>
        </w:tc>
        <w:tc>
          <w:tcPr>
            <w:tcW w:w="4423" w:type="dxa"/>
            <w:tcBorders>
              <w:top w:val="single" w:sz="4" w:space="0" w:color="auto"/>
              <w:bottom w:val="single" w:sz="4" w:space="0" w:color="auto"/>
            </w:tcBorders>
          </w:tcPr>
          <w:p w14:paraId="5F0367DF" w14:textId="77777777" w:rsidR="00EF5B8A" w:rsidRPr="00FC1C46" w:rsidRDefault="00EF5B8A" w:rsidP="005267A6">
            <w:pPr>
              <w:keepNext/>
            </w:pPr>
            <w:r w:rsidRPr="00FC1C46">
              <w:t>Name of director/secretary (print)</w:t>
            </w:r>
          </w:p>
          <w:p w14:paraId="20B4BD58" w14:textId="77777777" w:rsidR="00EF5B8A" w:rsidRPr="00FC1C46" w:rsidRDefault="00EF5B8A" w:rsidP="005267A6">
            <w:pPr>
              <w:keepNext/>
            </w:pPr>
          </w:p>
        </w:tc>
      </w:tr>
      <w:tr w:rsidR="00EF5B8A" w:rsidRPr="00FC1C46" w14:paraId="10BF0B24" w14:textId="77777777" w:rsidTr="00400677">
        <w:trPr>
          <w:cantSplit/>
          <w:trHeight w:val="121"/>
        </w:trPr>
        <w:tc>
          <w:tcPr>
            <w:tcW w:w="4423" w:type="dxa"/>
            <w:tcBorders>
              <w:top w:val="single" w:sz="4" w:space="0" w:color="auto"/>
            </w:tcBorders>
          </w:tcPr>
          <w:p w14:paraId="6C217DA7" w14:textId="77777777" w:rsidR="00EF5B8A" w:rsidRPr="00FC1C46" w:rsidRDefault="00EF5B8A" w:rsidP="005267A6">
            <w:pPr>
              <w:keepNext/>
            </w:pPr>
            <w:r w:rsidRPr="00FC1C46">
              <w:t>Date</w:t>
            </w:r>
          </w:p>
        </w:tc>
        <w:tc>
          <w:tcPr>
            <w:tcW w:w="284" w:type="dxa"/>
          </w:tcPr>
          <w:p w14:paraId="5BDE5BCA" w14:textId="77777777" w:rsidR="00EF5B8A" w:rsidRPr="00FC1C46" w:rsidRDefault="00EF5B8A" w:rsidP="005267A6">
            <w:pPr>
              <w:keepNext/>
            </w:pPr>
          </w:p>
        </w:tc>
        <w:tc>
          <w:tcPr>
            <w:tcW w:w="4423" w:type="dxa"/>
            <w:tcBorders>
              <w:top w:val="single" w:sz="4" w:space="0" w:color="auto"/>
            </w:tcBorders>
          </w:tcPr>
          <w:p w14:paraId="7C74326A" w14:textId="77777777" w:rsidR="00EF5B8A" w:rsidRPr="00FC1C46" w:rsidRDefault="00EF5B8A" w:rsidP="005267A6">
            <w:pPr>
              <w:keepNext/>
            </w:pPr>
            <w:r w:rsidRPr="00FC1C46">
              <w:t>Date</w:t>
            </w:r>
          </w:p>
        </w:tc>
      </w:tr>
    </w:tbl>
    <w:p w14:paraId="0C1B16A9" w14:textId="77777777" w:rsidR="00EF5B8A" w:rsidRPr="00FC1C46" w:rsidRDefault="00EF5B8A" w:rsidP="00400677">
      <w:pPr>
        <w:spacing w:after="360"/>
        <w:rPr>
          <w:rFonts w:cs="Arial"/>
          <w:b/>
        </w:rPr>
      </w:pPr>
    </w:p>
    <w:p w14:paraId="0640F5D0" w14:textId="77777777" w:rsidR="00EF5B8A" w:rsidRPr="00FC1C46" w:rsidRDefault="00EF5B8A">
      <w:pPr>
        <w:spacing w:line="240" w:lineRule="auto"/>
        <w:rPr>
          <w:rFonts w:cs="Arial"/>
          <w:b/>
        </w:rPr>
      </w:pPr>
      <w:r w:rsidRPr="00FC1C46">
        <w:rPr>
          <w:rFonts w:cs="Arial"/>
          <w:b/>
        </w:rPr>
        <w:br w:type="page"/>
      </w:r>
    </w:p>
    <w:tbl>
      <w:tblPr>
        <w:tblStyle w:val="TableGrid"/>
        <w:tblW w:w="9130" w:type="dxa"/>
        <w:tblLayout w:type="fixed"/>
        <w:tblCellMar>
          <w:left w:w="0" w:type="dxa"/>
          <w:right w:w="0" w:type="dxa"/>
        </w:tblCellMar>
        <w:tblLook w:val="01E0" w:firstRow="1" w:lastRow="1" w:firstColumn="1" w:lastColumn="1" w:noHBand="0" w:noVBand="0"/>
      </w:tblPr>
      <w:tblGrid>
        <w:gridCol w:w="4423"/>
        <w:gridCol w:w="284"/>
        <w:gridCol w:w="4423"/>
      </w:tblGrid>
      <w:tr w:rsidR="00EF5B8A" w:rsidRPr="00FC1C46" w14:paraId="2375E897" w14:textId="77777777" w:rsidTr="005267A6">
        <w:trPr>
          <w:cantSplit/>
        </w:trPr>
        <w:tc>
          <w:tcPr>
            <w:tcW w:w="4423" w:type="dxa"/>
            <w:tcBorders>
              <w:top w:val="single" w:sz="18" w:space="0" w:color="auto"/>
              <w:bottom w:val="single" w:sz="4" w:space="0" w:color="auto"/>
            </w:tcBorders>
          </w:tcPr>
          <w:p w14:paraId="0522EAAF" w14:textId="77777777" w:rsidR="00EF5B8A" w:rsidRPr="00FC1C46" w:rsidRDefault="00EF5B8A" w:rsidP="005267A6">
            <w:pPr>
              <w:spacing w:after="600"/>
              <w:rPr>
                <w:rFonts w:cs="Arial"/>
              </w:rPr>
            </w:pPr>
            <w:r w:rsidRPr="00FC1C46">
              <w:rPr>
                <w:rFonts w:cs="Arial"/>
              </w:rPr>
              <w:lastRenderedPageBreak/>
              <w:t xml:space="preserve">Signed by </w:t>
            </w:r>
            <w:r w:rsidRPr="00FC1C46">
              <w:rPr>
                <w:rFonts w:cs="Arial"/>
                <w:b/>
              </w:rPr>
              <w:t>[Party B]</w:t>
            </w:r>
            <w:r w:rsidRPr="00FC1C46">
              <w:rPr>
                <w:rFonts w:cs="Arial"/>
              </w:rPr>
              <w:t xml:space="preserve"> in accordance with section 127 of the </w:t>
            </w:r>
            <w:r w:rsidRPr="00FC1C46">
              <w:rPr>
                <w:rFonts w:cs="Arial"/>
                <w:i/>
              </w:rPr>
              <w:t xml:space="preserve">Corporations Act 2001 </w:t>
            </w:r>
            <w:r w:rsidRPr="00FC1C46">
              <w:rPr>
                <w:rFonts w:cs="Arial"/>
              </w:rPr>
              <w:t>(</w:t>
            </w:r>
            <w:proofErr w:type="spellStart"/>
            <w:r w:rsidRPr="00FC1C46">
              <w:rPr>
                <w:rFonts w:cs="Arial"/>
              </w:rPr>
              <w:t>Cth</w:t>
            </w:r>
            <w:proofErr w:type="spellEnd"/>
            <w:r w:rsidRPr="00FC1C46">
              <w:rPr>
                <w:rFonts w:cs="Arial"/>
              </w:rPr>
              <w:t>) by:</w:t>
            </w:r>
          </w:p>
        </w:tc>
        <w:tc>
          <w:tcPr>
            <w:tcW w:w="284" w:type="dxa"/>
            <w:tcBorders>
              <w:top w:val="single" w:sz="18" w:space="0" w:color="auto"/>
            </w:tcBorders>
          </w:tcPr>
          <w:p w14:paraId="2791DEF1" w14:textId="77777777" w:rsidR="00EF5B8A" w:rsidRPr="00FC1C46" w:rsidRDefault="00EF5B8A" w:rsidP="005267A6">
            <w:pPr>
              <w:spacing w:after="600"/>
              <w:rPr>
                <w:rFonts w:cs="Arial"/>
              </w:rPr>
            </w:pPr>
          </w:p>
        </w:tc>
        <w:tc>
          <w:tcPr>
            <w:tcW w:w="4423" w:type="dxa"/>
            <w:tcBorders>
              <w:top w:val="single" w:sz="18" w:space="0" w:color="auto"/>
              <w:bottom w:val="single" w:sz="4" w:space="0" w:color="auto"/>
            </w:tcBorders>
          </w:tcPr>
          <w:p w14:paraId="22229334" w14:textId="77777777" w:rsidR="00EF5B8A" w:rsidRPr="00FC1C46" w:rsidRDefault="00EF5B8A" w:rsidP="005267A6">
            <w:pPr>
              <w:spacing w:after="600"/>
              <w:rPr>
                <w:rFonts w:cs="Arial"/>
              </w:rPr>
            </w:pPr>
          </w:p>
        </w:tc>
      </w:tr>
      <w:tr w:rsidR="00EF5B8A" w:rsidRPr="00FC1C46" w14:paraId="4AA18F4E" w14:textId="77777777" w:rsidTr="005267A6">
        <w:trPr>
          <w:cantSplit/>
        </w:trPr>
        <w:tc>
          <w:tcPr>
            <w:tcW w:w="4423" w:type="dxa"/>
            <w:tcBorders>
              <w:top w:val="single" w:sz="4" w:space="0" w:color="auto"/>
              <w:bottom w:val="single" w:sz="4" w:space="0" w:color="auto"/>
            </w:tcBorders>
          </w:tcPr>
          <w:p w14:paraId="7D68B341" w14:textId="77777777" w:rsidR="00EF5B8A" w:rsidRPr="00FC1C46" w:rsidRDefault="00EF5B8A" w:rsidP="005267A6">
            <w:pPr>
              <w:spacing w:after="600"/>
            </w:pPr>
            <w:r w:rsidRPr="00FC1C46">
              <w:t>Signature of director</w:t>
            </w:r>
          </w:p>
        </w:tc>
        <w:tc>
          <w:tcPr>
            <w:tcW w:w="284" w:type="dxa"/>
          </w:tcPr>
          <w:p w14:paraId="34B1D2FA" w14:textId="77777777" w:rsidR="00EF5B8A" w:rsidRPr="00FC1C46" w:rsidRDefault="00EF5B8A" w:rsidP="005267A6">
            <w:pPr>
              <w:spacing w:after="600"/>
            </w:pPr>
          </w:p>
        </w:tc>
        <w:tc>
          <w:tcPr>
            <w:tcW w:w="4423" w:type="dxa"/>
            <w:tcBorders>
              <w:top w:val="single" w:sz="4" w:space="0" w:color="auto"/>
              <w:bottom w:val="single" w:sz="4" w:space="0" w:color="auto"/>
            </w:tcBorders>
          </w:tcPr>
          <w:p w14:paraId="24F79F28" w14:textId="77777777" w:rsidR="00EF5B8A" w:rsidRPr="00FC1C46" w:rsidRDefault="00EF5B8A" w:rsidP="005267A6">
            <w:pPr>
              <w:spacing w:after="600"/>
            </w:pPr>
            <w:r w:rsidRPr="00FC1C46">
              <w:t>Signature of director/secretary</w:t>
            </w:r>
          </w:p>
        </w:tc>
      </w:tr>
      <w:tr w:rsidR="00EF5B8A" w:rsidRPr="00FC1C46" w14:paraId="54547C2A" w14:textId="77777777" w:rsidTr="00400677">
        <w:trPr>
          <w:cantSplit/>
        </w:trPr>
        <w:tc>
          <w:tcPr>
            <w:tcW w:w="4423" w:type="dxa"/>
            <w:tcBorders>
              <w:top w:val="single" w:sz="4" w:space="0" w:color="auto"/>
              <w:bottom w:val="single" w:sz="4" w:space="0" w:color="auto"/>
            </w:tcBorders>
          </w:tcPr>
          <w:p w14:paraId="33039202" w14:textId="77777777" w:rsidR="00EF5B8A" w:rsidRPr="00FC1C46" w:rsidRDefault="00EF5B8A" w:rsidP="005267A6">
            <w:r w:rsidRPr="00FC1C46">
              <w:t>Name of director (print)</w:t>
            </w:r>
          </w:p>
        </w:tc>
        <w:tc>
          <w:tcPr>
            <w:tcW w:w="284" w:type="dxa"/>
          </w:tcPr>
          <w:p w14:paraId="2B051512" w14:textId="77777777" w:rsidR="00EF5B8A" w:rsidRPr="00FC1C46" w:rsidRDefault="00EF5B8A" w:rsidP="005267A6"/>
        </w:tc>
        <w:tc>
          <w:tcPr>
            <w:tcW w:w="4423" w:type="dxa"/>
            <w:tcBorders>
              <w:top w:val="single" w:sz="4" w:space="0" w:color="auto"/>
              <w:bottom w:val="single" w:sz="4" w:space="0" w:color="auto"/>
            </w:tcBorders>
          </w:tcPr>
          <w:p w14:paraId="7D060BCF" w14:textId="77777777" w:rsidR="00EF5B8A" w:rsidRPr="00FC1C46" w:rsidRDefault="00EF5B8A" w:rsidP="005267A6">
            <w:r w:rsidRPr="00FC1C46">
              <w:t>Name of director/secretary (print)</w:t>
            </w:r>
          </w:p>
          <w:p w14:paraId="6BFFEDD9" w14:textId="77777777" w:rsidR="00EF5B8A" w:rsidRPr="00FC1C46" w:rsidRDefault="00EF5B8A" w:rsidP="005267A6"/>
        </w:tc>
      </w:tr>
      <w:tr w:rsidR="00EF5B8A" w:rsidRPr="00FC1C46" w14:paraId="71EF0076" w14:textId="77777777" w:rsidTr="00400677">
        <w:trPr>
          <w:cantSplit/>
          <w:trHeight w:val="121"/>
        </w:trPr>
        <w:tc>
          <w:tcPr>
            <w:tcW w:w="4423" w:type="dxa"/>
            <w:tcBorders>
              <w:top w:val="single" w:sz="4" w:space="0" w:color="auto"/>
            </w:tcBorders>
          </w:tcPr>
          <w:p w14:paraId="482C4B79" w14:textId="77777777" w:rsidR="00EF5B8A" w:rsidRPr="00FC1C46" w:rsidRDefault="00EF5B8A" w:rsidP="005267A6">
            <w:pPr>
              <w:keepNext/>
            </w:pPr>
            <w:r w:rsidRPr="00FC1C46">
              <w:t>Date</w:t>
            </w:r>
          </w:p>
        </w:tc>
        <w:tc>
          <w:tcPr>
            <w:tcW w:w="284" w:type="dxa"/>
          </w:tcPr>
          <w:p w14:paraId="6658303B" w14:textId="77777777" w:rsidR="00EF5B8A" w:rsidRPr="00FC1C46" w:rsidRDefault="00EF5B8A" w:rsidP="005267A6">
            <w:pPr>
              <w:keepNext/>
            </w:pPr>
          </w:p>
        </w:tc>
        <w:tc>
          <w:tcPr>
            <w:tcW w:w="4423" w:type="dxa"/>
            <w:tcBorders>
              <w:top w:val="single" w:sz="4" w:space="0" w:color="auto"/>
            </w:tcBorders>
          </w:tcPr>
          <w:p w14:paraId="603F2804" w14:textId="77777777" w:rsidR="00EF5B8A" w:rsidRPr="00FC1C46" w:rsidRDefault="00EF5B8A" w:rsidP="005267A6">
            <w:pPr>
              <w:keepNext/>
            </w:pPr>
            <w:r w:rsidRPr="00FC1C46">
              <w:t>Date</w:t>
            </w:r>
          </w:p>
        </w:tc>
      </w:tr>
      <w:tr w:rsidR="00EF5B8A" w:rsidRPr="00FC1C46" w14:paraId="1A0DFA27" w14:textId="77777777" w:rsidTr="00400677">
        <w:trPr>
          <w:cantSplit/>
        </w:trPr>
        <w:tc>
          <w:tcPr>
            <w:tcW w:w="4423" w:type="dxa"/>
          </w:tcPr>
          <w:p w14:paraId="78F194FE" w14:textId="77777777" w:rsidR="00EF5B8A" w:rsidRPr="00FC1C46" w:rsidRDefault="00EF5B8A" w:rsidP="005267A6"/>
        </w:tc>
        <w:tc>
          <w:tcPr>
            <w:tcW w:w="284" w:type="dxa"/>
          </w:tcPr>
          <w:p w14:paraId="66EDC44A" w14:textId="77777777" w:rsidR="00EF5B8A" w:rsidRPr="00FC1C46" w:rsidRDefault="00EF5B8A" w:rsidP="005267A6"/>
        </w:tc>
        <w:tc>
          <w:tcPr>
            <w:tcW w:w="4423" w:type="dxa"/>
          </w:tcPr>
          <w:p w14:paraId="4A903A00" w14:textId="77777777" w:rsidR="00EF5B8A" w:rsidRPr="00FC1C46" w:rsidRDefault="00EF5B8A" w:rsidP="005267A6"/>
        </w:tc>
      </w:tr>
    </w:tbl>
    <w:p w14:paraId="40C315DD" w14:textId="77777777" w:rsidR="00EF5B8A" w:rsidRPr="00FC1C46" w:rsidRDefault="00EF5B8A" w:rsidP="00400677">
      <w:pPr>
        <w:spacing w:after="120"/>
        <w:rPr>
          <w:rFonts w:cs="Arial"/>
          <w:b/>
        </w:rPr>
      </w:pPr>
    </w:p>
    <w:sectPr w:rsidR="00EF5B8A" w:rsidRPr="00FC1C46" w:rsidSect="00CF04E9">
      <w:footerReference w:type="default" r:id="rId35"/>
      <w:pgSz w:w="11906" w:h="16838" w:code="9"/>
      <w:pgMar w:top="1418" w:right="1134" w:bottom="851"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5D4C" w14:textId="77777777" w:rsidR="00EF5B8A" w:rsidRDefault="00EF5B8A" w:rsidP="00EF5B8A">
      <w:pPr>
        <w:spacing w:line="240" w:lineRule="auto"/>
      </w:pPr>
      <w:r>
        <w:separator/>
      </w:r>
    </w:p>
  </w:endnote>
  <w:endnote w:type="continuationSeparator" w:id="0">
    <w:p w14:paraId="5B9587F9" w14:textId="77777777" w:rsidR="00EF5B8A" w:rsidRDefault="00EF5B8A" w:rsidP="00EF5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1B92" w14:textId="77777777" w:rsidR="00EF5B8A" w:rsidRDefault="00EF5B8A">
    <w:pPr>
      <w:framePr w:wrap="around" w:vAnchor="text" w:hAnchor="margin" w:xAlign="right" w:y="1"/>
      <w:spacing w:after="12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75ABF9" w14:textId="77777777" w:rsidR="00EF5B8A" w:rsidRDefault="00EF5B8A">
    <w:pP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dotted" w:sz="8" w:space="0" w:color="auto"/>
      </w:tblBorders>
      <w:tblLook w:val="01E0" w:firstRow="1" w:lastRow="1" w:firstColumn="1" w:lastColumn="1" w:noHBand="0" w:noVBand="0"/>
    </w:tblPr>
    <w:tblGrid>
      <w:gridCol w:w="3243"/>
      <w:gridCol w:w="6679"/>
    </w:tblGrid>
    <w:tr w:rsidR="0076323D" w14:paraId="5DE339CA" w14:textId="77777777" w:rsidTr="0076323D">
      <w:trPr>
        <w:cantSplit/>
        <w:trHeight w:val="284"/>
      </w:trPr>
      <w:tc>
        <w:tcPr>
          <w:tcW w:w="6521" w:type="dxa"/>
          <w:tcBorders>
            <w:top w:val="dotted" w:sz="8" w:space="0" w:color="004473"/>
          </w:tcBorders>
          <w:vAlign w:val="bottom"/>
        </w:tcPr>
        <w:p w14:paraId="06EF4AFF" w14:textId="0C574357" w:rsidR="0076323D" w:rsidRDefault="0076323D" w:rsidP="00BB36AF">
          <w:pPr>
            <w:spacing w:before="120" w:after="120"/>
            <w:rPr>
              <w:rFonts w:cs="Arial"/>
              <w:sz w:val="12"/>
              <w:szCs w:val="12"/>
            </w:rPr>
          </w:pPr>
          <w:r w:rsidRPr="005E7314">
            <w:rPr>
              <w:rFonts w:cs="Arial"/>
              <w:sz w:val="16"/>
              <w:szCs w:val="16"/>
            </w:rPr>
            <w:t>AFMA Master ACCU Agreement</w:t>
          </w:r>
        </w:p>
      </w:tc>
      <w:tc>
        <w:tcPr>
          <w:tcW w:w="3401" w:type="dxa"/>
          <w:tcBorders>
            <w:top w:val="single" w:sz="4" w:space="0" w:color="auto"/>
          </w:tcBorders>
          <w:vAlign w:val="bottom"/>
        </w:tcPr>
        <w:p w14:paraId="251CD34F" w14:textId="21E8875E" w:rsidR="0076323D" w:rsidRDefault="0076323D" w:rsidP="00BB36AF">
          <w:pPr>
            <w:pStyle w:val="xFooter"/>
            <w:tabs>
              <w:tab w:val="right" w:pos="7975"/>
            </w:tabs>
            <w:ind w:left="0"/>
          </w:pPr>
          <w:r w:rsidRPr="00167EE4">
            <w:tab/>
          </w:r>
          <w:fldSimple w:instr=" STYLEREF  &quot;Heading 6&quot; \n \* MERGEFORMAT ">
            <w:r w:rsidR="00555F46" w:rsidRPr="00555F46">
              <w:rPr>
                <w:b/>
                <w:bCs/>
                <w:noProof/>
                <w:lang w:val="en-US"/>
              </w:rPr>
              <w:t>Schedule 1</w:t>
            </w:r>
          </w:fldSimple>
          <w:r>
            <w:rPr>
              <w:b/>
              <w:bCs/>
              <w:noProof/>
              <w:lang w:val="en-US"/>
            </w:rPr>
            <w:t xml:space="preserve"> </w:t>
          </w:r>
          <w:r w:rsidRPr="00167EE4">
            <w:t xml:space="preserve">– Dictionary | page | </w:t>
          </w:r>
          <w:r w:rsidRPr="00167EE4">
            <w:fldChar w:fldCharType="begin"/>
          </w:r>
          <w:r w:rsidRPr="00167EE4">
            <w:instrText xml:space="preserve"> PAGE </w:instrText>
          </w:r>
          <w:r w:rsidRPr="00167EE4">
            <w:fldChar w:fldCharType="separate"/>
          </w:r>
          <w:r>
            <w:rPr>
              <w:noProof/>
            </w:rPr>
            <w:t>2</w:t>
          </w:r>
          <w:r w:rsidRPr="00167EE4">
            <w:fldChar w:fldCharType="end"/>
          </w:r>
        </w:p>
      </w:tc>
    </w:tr>
  </w:tbl>
  <w:p w14:paraId="712CEE25" w14:textId="77777777" w:rsidR="00EF5B8A" w:rsidRPr="0028670A" w:rsidRDefault="00EF5B8A" w:rsidP="00BB36A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95E9" w14:textId="5C7CF014" w:rsidR="00EF5B8A" w:rsidRDefault="00555F46">
    <w:r>
      <w:fldChar w:fldCharType="begin"/>
    </w:r>
    <w:r>
      <w:instrText xml:space="preserve"> FILENAME \* Upper \* MERGEFORMAT </w:instrText>
    </w:r>
    <w:r>
      <w:fldChar w:fldCharType="separate"/>
    </w:r>
    <w:r w:rsidR="00EF5B8A">
      <w:rPr>
        <w:noProof/>
      </w:rPr>
      <w:t>AFMA - TEMPLATE MASTER ACCU TRANSACTION AGREEMENT 3467-5634-5375 V.10.DOCX</w:t>
    </w:r>
    <w:r>
      <w:rPr>
        <w:noProof/>
      </w:rPr>
      <w:fldChar w:fldCharType="end"/>
    </w:r>
    <w:r w:rsidR="00EF5B8A">
      <w:t xml:space="preserve"> </w:t>
    </w:r>
    <w:r w:rsidR="00EF5B8A">
      <w:fldChar w:fldCharType="begin"/>
    </w:r>
    <w:r w:rsidR="00EF5B8A">
      <w:instrText xml:space="preserve"> SAVEDATE \@ "dd/MM/yy H:mm" \* MERGEFORMAT </w:instrText>
    </w:r>
    <w:r w:rsidR="00EF5B8A">
      <w:fldChar w:fldCharType="separate"/>
    </w:r>
    <w:r w:rsidR="00D31C8F">
      <w:rPr>
        <w:noProof/>
      </w:rPr>
      <w:t>29/02/24 10:59</w:t>
    </w:r>
    <w:r w:rsidR="00EF5B8A">
      <w:rPr>
        <w:noProof/>
      </w:rPr>
      <w:fldChar w:fldCharType="end"/>
    </w:r>
    <w:r w:rsidR="00EF5B8A">
      <w:tab/>
      <w:t xml:space="preserve">Page </w:t>
    </w:r>
    <w:r w:rsidR="00EF5B8A">
      <w:fldChar w:fldCharType="begin"/>
    </w:r>
    <w:r w:rsidR="00EF5B8A">
      <w:instrText xml:space="preserve"> PAGE </w:instrText>
    </w:r>
    <w:r w:rsidR="00EF5B8A">
      <w:fldChar w:fldCharType="separate"/>
    </w:r>
    <w:r w:rsidR="00EF5B8A">
      <w:rPr>
        <w:noProof/>
      </w:rPr>
      <w:t>1</w:t>
    </w:r>
    <w:r w:rsidR="00EF5B8A">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43" w:type="dxa"/>
      <w:tblInd w:w="-851" w:type="dxa"/>
      <w:tblBorders>
        <w:top w:val="dotted" w:sz="8" w:space="0" w:color="auto"/>
      </w:tblBorders>
      <w:tblLook w:val="01E0" w:firstRow="1" w:lastRow="1" w:firstColumn="1" w:lastColumn="1" w:noHBand="0" w:noVBand="0"/>
    </w:tblPr>
    <w:tblGrid>
      <w:gridCol w:w="2586"/>
      <w:gridCol w:w="7457"/>
    </w:tblGrid>
    <w:tr w:rsidR="0076323D" w14:paraId="35189402" w14:textId="77777777" w:rsidTr="00024548">
      <w:trPr>
        <w:cantSplit/>
        <w:trHeight w:val="284"/>
      </w:trPr>
      <w:tc>
        <w:tcPr>
          <w:tcW w:w="2586" w:type="dxa"/>
          <w:tcBorders>
            <w:top w:val="dotted" w:sz="8" w:space="0" w:color="004473"/>
          </w:tcBorders>
          <w:vAlign w:val="bottom"/>
        </w:tcPr>
        <w:p w14:paraId="28CAF2DD" w14:textId="4BD83507" w:rsidR="0076323D" w:rsidRDefault="0076323D" w:rsidP="00BB36AF">
          <w:pPr>
            <w:spacing w:before="120" w:after="120"/>
            <w:rPr>
              <w:rFonts w:cs="Arial"/>
              <w:sz w:val="12"/>
              <w:szCs w:val="12"/>
            </w:rPr>
          </w:pPr>
          <w:r w:rsidRPr="005E7314">
            <w:rPr>
              <w:rFonts w:cs="Arial"/>
              <w:sz w:val="16"/>
              <w:szCs w:val="16"/>
            </w:rPr>
            <w:t>AFMA Master ACCU Agreement</w:t>
          </w:r>
        </w:p>
      </w:tc>
      <w:tc>
        <w:tcPr>
          <w:tcW w:w="7457" w:type="dxa"/>
          <w:tcBorders>
            <w:top w:val="single" w:sz="4" w:space="0" w:color="auto"/>
          </w:tcBorders>
          <w:vAlign w:val="bottom"/>
        </w:tcPr>
        <w:p w14:paraId="0CD3D17E" w14:textId="6D3B6E44" w:rsidR="0076323D" w:rsidRDefault="0076323D" w:rsidP="00BB36AF">
          <w:pPr>
            <w:pStyle w:val="xFooter"/>
            <w:tabs>
              <w:tab w:val="right" w:pos="7975"/>
            </w:tabs>
            <w:ind w:left="0"/>
          </w:pPr>
          <w:r w:rsidRPr="00167EE4">
            <w:tab/>
          </w:r>
          <w:fldSimple w:instr=" STYLEREF  &quot;Heading 6&quot; \n \* MERGEFORMAT ">
            <w:r w:rsidR="00555F46" w:rsidRPr="00555F46">
              <w:rPr>
                <w:b/>
                <w:bCs/>
                <w:noProof/>
                <w:lang w:val="en-US"/>
              </w:rPr>
              <w:t>Schedule 3</w:t>
            </w:r>
          </w:fldSimple>
          <w:r>
            <w:rPr>
              <w:b/>
              <w:bCs/>
              <w:noProof/>
              <w:lang w:val="en-US"/>
            </w:rPr>
            <w:t xml:space="preserve"> </w:t>
          </w:r>
          <w:r w:rsidRPr="00167EE4">
            <w:t xml:space="preserve">| page | </w:t>
          </w:r>
          <w:r w:rsidRPr="00167EE4">
            <w:fldChar w:fldCharType="begin"/>
          </w:r>
          <w:r w:rsidRPr="00167EE4">
            <w:instrText xml:space="preserve"> PAGE </w:instrText>
          </w:r>
          <w:r w:rsidRPr="00167EE4">
            <w:fldChar w:fldCharType="separate"/>
          </w:r>
          <w:r>
            <w:rPr>
              <w:noProof/>
            </w:rPr>
            <w:t>2</w:t>
          </w:r>
          <w:r w:rsidRPr="00167EE4">
            <w:fldChar w:fldCharType="end"/>
          </w:r>
        </w:p>
      </w:tc>
    </w:tr>
  </w:tbl>
  <w:p w14:paraId="0AF2E446" w14:textId="77777777" w:rsidR="00EF5B8A" w:rsidRPr="0028670A" w:rsidRDefault="00EF5B8A" w:rsidP="00BB36A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Ind w:w="-851" w:type="dxa"/>
      <w:tblBorders>
        <w:top w:val="dotted" w:sz="8" w:space="0" w:color="auto"/>
      </w:tblBorders>
      <w:tblLook w:val="01E0" w:firstRow="1" w:lastRow="1" w:firstColumn="1" w:lastColumn="1" w:noHBand="0" w:noVBand="0"/>
    </w:tblPr>
    <w:tblGrid>
      <w:gridCol w:w="2715"/>
      <w:gridCol w:w="7458"/>
    </w:tblGrid>
    <w:tr w:rsidR="00024548" w14:paraId="6281A51A" w14:textId="77777777" w:rsidTr="00024548">
      <w:trPr>
        <w:cantSplit/>
        <w:trHeight w:val="284"/>
      </w:trPr>
      <w:tc>
        <w:tcPr>
          <w:tcW w:w="3403" w:type="dxa"/>
          <w:tcBorders>
            <w:top w:val="dotted" w:sz="8" w:space="0" w:color="004473"/>
          </w:tcBorders>
          <w:vAlign w:val="bottom"/>
        </w:tcPr>
        <w:p w14:paraId="60A5C766" w14:textId="4F1AAB9F" w:rsidR="00024548" w:rsidRDefault="00024548" w:rsidP="005267A6">
          <w:pPr>
            <w:spacing w:before="120" w:after="120"/>
            <w:rPr>
              <w:rFonts w:cs="Arial"/>
              <w:sz w:val="12"/>
              <w:szCs w:val="12"/>
            </w:rPr>
          </w:pPr>
          <w:r w:rsidRPr="005E7314">
            <w:rPr>
              <w:rFonts w:cs="Arial"/>
              <w:sz w:val="16"/>
              <w:szCs w:val="16"/>
            </w:rPr>
            <w:t>AFMA Master ACCU Agreement</w:t>
          </w:r>
        </w:p>
      </w:tc>
      <w:tc>
        <w:tcPr>
          <w:tcW w:w="6770" w:type="dxa"/>
          <w:tcBorders>
            <w:top w:val="single" w:sz="4" w:space="0" w:color="auto"/>
          </w:tcBorders>
          <w:vAlign w:val="bottom"/>
        </w:tcPr>
        <w:p w14:paraId="52DF7B15" w14:textId="50750BB7" w:rsidR="00024548" w:rsidRPr="00167EE4" w:rsidRDefault="00024548" w:rsidP="00AF55A2">
          <w:pPr>
            <w:pStyle w:val="xFooter"/>
            <w:tabs>
              <w:tab w:val="clear" w:pos="9072"/>
              <w:tab w:val="right" w:pos="7976"/>
            </w:tabs>
            <w:ind w:right="-109"/>
          </w:pPr>
          <w:r w:rsidRPr="00167EE4">
            <w:tab/>
          </w:r>
          <w:fldSimple w:instr=" STYLEREF  &quot;Heading 6&quot; \n \w  \* MERGEFORMAT ">
            <w:r w:rsidR="00555F46" w:rsidRPr="00555F46">
              <w:rPr>
                <w:b/>
                <w:bCs/>
                <w:noProof/>
                <w:lang w:val="en-US"/>
              </w:rPr>
              <w:t>Schedule 5</w:t>
            </w:r>
          </w:fldSimple>
          <w:r w:rsidRPr="00167EE4">
            <w:t xml:space="preserve"> | page | </w:t>
          </w:r>
          <w:r w:rsidRPr="00167EE4">
            <w:rPr>
              <w:rStyle w:val="PageNumber"/>
            </w:rPr>
            <w:fldChar w:fldCharType="begin"/>
          </w:r>
          <w:r w:rsidRPr="00167EE4">
            <w:rPr>
              <w:rStyle w:val="PageNumber"/>
            </w:rPr>
            <w:instrText xml:space="preserve"> PAGE </w:instrText>
          </w:r>
          <w:r w:rsidRPr="00167EE4">
            <w:rPr>
              <w:rStyle w:val="PageNumber"/>
            </w:rPr>
            <w:fldChar w:fldCharType="separate"/>
          </w:r>
          <w:r>
            <w:rPr>
              <w:rStyle w:val="PageNumber"/>
              <w:noProof/>
            </w:rPr>
            <w:t>2</w:t>
          </w:r>
          <w:r w:rsidRPr="00167EE4">
            <w:rPr>
              <w:rStyle w:val="PageNumber"/>
            </w:rPr>
            <w:fldChar w:fldCharType="end"/>
          </w:r>
        </w:p>
      </w:tc>
    </w:tr>
  </w:tbl>
  <w:p w14:paraId="22A7B36F" w14:textId="77777777" w:rsidR="00EF5B8A" w:rsidRPr="000A6328" w:rsidRDefault="00EF5B8A" w:rsidP="000A632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dotted" w:sz="8" w:space="0" w:color="auto"/>
      </w:tblBorders>
      <w:tblLayout w:type="fixed"/>
      <w:tblLook w:val="01E0" w:firstRow="1" w:lastRow="1" w:firstColumn="1" w:lastColumn="1" w:noHBand="0" w:noVBand="0"/>
    </w:tblPr>
    <w:tblGrid>
      <w:gridCol w:w="3545"/>
      <w:gridCol w:w="6377"/>
    </w:tblGrid>
    <w:tr w:rsidR="00555F46" w14:paraId="08847E0A" w14:textId="77777777" w:rsidTr="00555F46">
      <w:trPr>
        <w:cantSplit/>
        <w:trHeight w:val="284"/>
      </w:trPr>
      <w:tc>
        <w:tcPr>
          <w:tcW w:w="3545" w:type="dxa"/>
          <w:tcBorders>
            <w:top w:val="dotted" w:sz="8" w:space="0" w:color="004473"/>
          </w:tcBorders>
          <w:vAlign w:val="bottom"/>
        </w:tcPr>
        <w:p w14:paraId="55DCEDD8" w14:textId="74D0B797" w:rsidR="00555F46" w:rsidRDefault="00555F46">
          <w:pPr>
            <w:spacing w:before="120" w:after="120"/>
            <w:rPr>
              <w:rFonts w:cs="Arial"/>
              <w:sz w:val="12"/>
              <w:szCs w:val="12"/>
            </w:rPr>
          </w:pPr>
          <w:r w:rsidRPr="005E7314">
            <w:rPr>
              <w:rFonts w:cs="Arial"/>
              <w:sz w:val="16"/>
              <w:szCs w:val="16"/>
            </w:rPr>
            <w:t>AFMA Master ACCU Agreement</w:t>
          </w:r>
        </w:p>
      </w:tc>
      <w:tc>
        <w:tcPr>
          <w:tcW w:w="6377" w:type="dxa"/>
          <w:tcBorders>
            <w:top w:val="single" w:sz="4" w:space="0" w:color="auto"/>
          </w:tcBorders>
          <w:vAlign w:val="bottom"/>
        </w:tcPr>
        <w:p w14:paraId="179D4C4A" w14:textId="3963B017" w:rsidR="00555F46" w:rsidRPr="006F4300" w:rsidRDefault="00555F46" w:rsidP="005267A6">
          <w:pPr>
            <w:pStyle w:val="xFooter"/>
            <w:tabs>
              <w:tab w:val="clear" w:pos="9072"/>
              <w:tab w:val="right" w:pos="7984"/>
            </w:tabs>
          </w:pPr>
          <w:r w:rsidRPr="006F4300">
            <w:tab/>
            <w:t xml:space="preserve">Execution | page | </w:t>
          </w:r>
          <w:r w:rsidRPr="006F4300">
            <w:rPr>
              <w:rStyle w:val="PageNumber"/>
            </w:rPr>
            <w:fldChar w:fldCharType="begin"/>
          </w:r>
          <w:r w:rsidRPr="006F4300">
            <w:rPr>
              <w:rStyle w:val="PageNumber"/>
            </w:rPr>
            <w:instrText xml:space="preserve"> PAGE </w:instrText>
          </w:r>
          <w:r w:rsidRPr="006F4300">
            <w:rPr>
              <w:rStyle w:val="PageNumber"/>
            </w:rPr>
            <w:fldChar w:fldCharType="separate"/>
          </w:r>
          <w:r>
            <w:rPr>
              <w:rStyle w:val="PageNumber"/>
              <w:noProof/>
            </w:rPr>
            <w:t>2</w:t>
          </w:r>
          <w:r w:rsidRPr="006F4300">
            <w:rPr>
              <w:rStyle w:val="PageNumber"/>
            </w:rPr>
            <w:fldChar w:fldCharType="end"/>
          </w:r>
        </w:p>
      </w:tc>
    </w:tr>
  </w:tbl>
  <w:p w14:paraId="5DE4003A" w14:textId="77777777" w:rsidR="000A6328" w:rsidRPr="000A6328" w:rsidRDefault="000A6328" w:rsidP="000A6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DF88" w14:textId="77777777" w:rsidR="00EF5B8A" w:rsidRDefault="00EF5B8A">
    <w:pPr>
      <w:pStyle w:val="AddressFooter"/>
      <w:spacing w:before="60"/>
      <w:rPr>
        <w:b/>
      </w:rPr>
    </w:pPr>
    <w:r>
      <w:rPr>
        <w:noProof/>
        <w:sz w:val="12"/>
        <w:szCs w:val="14"/>
        <w:lang w:eastAsia="en-AU"/>
      </w:rPr>
      <w:drawing>
        <wp:anchor distT="0" distB="0" distL="114300" distR="114300" simplePos="0" relativeHeight="251656192" behindDoc="0" locked="0" layoutInCell="1" allowOverlap="1" wp14:anchorId="63A83A99" wp14:editId="47DCDD8B">
          <wp:simplePos x="0" y="0"/>
          <wp:positionH relativeFrom="column">
            <wp:posOffset>3561715</wp:posOffset>
          </wp:positionH>
          <wp:positionV relativeFrom="paragraph">
            <wp:posOffset>57785</wp:posOffset>
          </wp:positionV>
          <wp:extent cx="1508400" cy="97200"/>
          <wp:effectExtent l="0" t="0" r="0" b="0"/>
          <wp:wrapNone/>
          <wp:docPr id="1" name="Picture 1" descr="Mark:Common 03 work folder:CC_377 THE WORKS G+T:V2 CC_377 THE WORKS G+T:working:07 chosen route:rollout:letterhead:working:G+T Letterhead-bottom.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Common 03 work folder:CC_377 THE WORKS G+T:V2 CC_377 THE WORKS G+T:working:07 chosen route:rollout:letterhead:working:G+T Letterhead-bottom.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400" cy="9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7210" w14:textId="77777777" w:rsidR="00555F46" w:rsidRDefault="00555F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74F5" w14:textId="77777777" w:rsidR="00EF5B8A" w:rsidRDefault="00EF5B8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CF49" w14:textId="77777777" w:rsidR="00EF5B8A" w:rsidRDefault="00EF5B8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7130" w14:textId="77777777" w:rsidR="00EF5B8A" w:rsidRDefault="00EF5B8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8" w:type="dxa"/>
      <w:tblInd w:w="-743" w:type="dxa"/>
      <w:tblBorders>
        <w:top w:val="dotted" w:sz="8" w:space="0" w:color="auto"/>
      </w:tblBorders>
      <w:tblLayout w:type="fixed"/>
      <w:tblLook w:val="01E0" w:firstRow="1" w:lastRow="1" w:firstColumn="1" w:lastColumn="1" w:noHBand="0" w:noVBand="0"/>
    </w:tblPr>
    <w:tblGrid>
      <w:gridCol w:w="8398"/>
      <w:gridCol w:w="1660"/>
    </w:tblGrid>
    <w:tr w:rsidR="005E7314" w:rsidRPr="00876556" w14:paraId="39018A83" w14:textId="77777777" w:rsidTr="005E7314">
      <w:trPr>
        <w:cantSplit/>
        <w:trHeight w:val="284"/>
      </w:trPr>
      <w:tc>
        <w:tcPr>
          <w:tcW w:w="8398" w:type="dxa"/>
          <w:tcBorders>
            <w:top w:val="dotted" w:sz="8" w:space="0" w:color="004473"/>
          </w:tcBorders>
          <w:vAlign w:val="bottom"/>
        </w:tcPr>
        <w:p w14:paraId="34B1CC2F" w14:textId="5DC25059" w:rsidR="005E7314" w:rsidRPr="00876556" w:rsidRDefault="005E7314" w:rsidP="005267A6">
          <w:pPr>
            <w:spacing w:before="120" w:after="120"/>
            <w:rPr>
              <w:rFonts w:cs="Arial"/>
              <w:sz w:val="12"/>
              <w:szCs w:val="12"/>
            </w:rPr>
          </w:pPr>
          <w:r w:rsidRPr="005E7314">
            <w:rPr>
              <w:rFonts w:cs="Arial"/>
              <w:sz w:val="16"/>
              <w:szCs w:val="16"/>
            </w:rPr>
            <w:t>AFMA Master ACCU Agreement</w:t>
          </w:r>
        </w:p>
      </w:tc>
      <w:tc>
        <w:tcPr>
          <w:tcW w:w="1660" w:type="dxa"/>
          <w:tcBorders>
            <w:top w:val="single" w:sz="4" w:space="0" w:color="auto"/>
          </w:tcBorders>
          <w:vAlign w:val="bottom"/>
        </w:tcPr>
        <w:p w14:paraId="23F2E9D6" w14:textId="4ACBF9B2" w:rsidR="005E7314" w:rsidRPr="00106761" w:rsidRDefault="005E7314" w:rsidP="005267A6">
          <w:pPr>
            <w:pStyle w:val="xFooter"/>
            <w:tabs>
              <w:tab w:val="right" w:pos="7911"/>
            </w:tabs>
          </w:pPr>
          <w:r w:rsidRPr="00106761">
            <w:tab/>
            <w:t>page | </w:t>
          </w:r>
          <w:r w:rsidRPr="00106761">
            <w:rPr>
              <w:rStyle w:val="PageNumber"/>
            </w:rPr>
            <w:fldChar w:fldCharType="begin"/>
          </w:r>
          <w:r w:rsidRPr="00106761">
            <w:rPr>
              <w:rStyle w:val="PageNumber"/>
            </w:rPr>
            <w:instrText xml:space="preserve"> PAGE </w:instrText>
          </w:r>
          <w:r w:rsidRPr="00106761">
            <w:rPr>
              <w:rStyle w:val="PageNumber"/>
            </w:rPr>
            <w:fldChar w:fldCharType="separate"/>
          </w:r>
          <w:r>
            <w:rPr>
              <w:rStyle w:val="PageNumber"/>
              <w:noProof/>
            </w:rPr>
            <w:t>2</w:t>
          </w:r>
          <w:r w:rsidRPr="00106761">
            <w:rPr>
              <w:rStyle w:val="PageNumber"/>
            </w:rPr>
            <w:fldChar w:fldCharType="end"/>
          </w:r>
          <w:r w:rsidRPr="00106761">
            <w:t xml:space="preserve"> </w:t>
          </w:r>
        </w:p>
      </w:tc>
    </w:tr>
  </w:tbl>
  <w:p w14:paraId="0B2BA048" w14:textId="77777777" w:rsidR="00EF5B8A" w:rsidRPr="0028670A" w:rsidRDefault="00EF5B8A" w:rsidP="0028670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8" w:type="dxa"/>
      <w:tblInd w:w="-743" w:type="dxa"/>
      <w:tblBorders>
        <w:top w:val="dotted" w:sz="8" w:space="0" w:color="auto"/>
      </w:tblBorders>
      <w:tblLayout w:type="fixed"/>
      <w:tblLook w:val="01E0" w:firstRow="1" w:lastRow="1" w:firstColumn="1" w:lastColumn="1" w:noHBand="0" w:noVBand="0"/>
    </w:tblPr>
    <w:tblGrid>
      <w:gridCol w:w="8681"/>
      <w:gridCol w:w="1377"/>
    </w:tblGrid>
    <w:tr w:rsidR="00143E33" w:rsidRPr="00876556" w14:paraId="336CB482" w14:textId="77777777" w:rsidTr="00143E33">
      <w:trPr>
        <w:cantSplit/>
        <w:trHeight w:val="284"/>
      </w:trPr>
      <w:tc>
        <w:tcPr>
          <w:tcW w:w="8681" w:type="dxa"/>
          <w:tcBorders>
            <w:top w:val="dotted" w:sz="8" w:space="0" w:color="004473"/>
          </w:tcBorders>
          <w:vAlign w:val="bottom"/>
        </w:tcPr>
        <w:p w14:paraId="6A4B6A48" w14:textId="6AA804C5" w:rsidR="00143E33" w:rsidRPr="005E7314" w:rsidRDefault="00143E33" w:rsidP="005267A6">
          <w:pPr>
            <w:spacing w:before="120" w:after="120"/>
            <w:rPr>
              <w:rFonts w:cs="Arial"/>
              <w:sz w:val="16"/>
              <w:szCs w:val="16"/>
            </w:rPr>
          </w:pPr>
          <w:r w:rsidRPr="005E7314">
            <w:rPr>
              <w:rFonts w:cs="Arial"/>
              <w:sz w:val="16"/>
              <w:szCs w:val="16"/>
            </w:rPr>
            <w:t xml:space="preserve">AFMA </w:t>
          </w:r>
          <w:r w:rsidR="005E7314" w:rsidRPr="005E7314">
            <w:rPr>
              <w:rFonts w:cs="Arial"/>
              <w:sz w:val="16"/>
              <w:szCs w:val="16"/>
            </w:rPr>
            <w:t>Master ACCU Agreement</w:t>
          </w:r>
        </w:p>
      </w:tc>
      <w:tc>
        <w:tcPr>
          <w:tcW w:w="1377" w:type="dxa"/>
          <w:tcBorders>
            <w:top w:val="single" w:sz="4" w:space="0" w:color="auto"/>
          </w:tcBorders>
          <w:vAlign w:val="bottom"/>
        </w:tcPr>
        <w:p w14:paraId="6A394DDB" w14:textId="64FF1C6D" w:rsidR="00143E33" w:rsidRPr="00106761" w:rsidRDefault="00143E33" w:rsidP="005267A6">
          <w:pPr>
            <w:pStyle w:val="xFooter"/>
            <w:tabs>
              <w:tab w:val="right" w:pos="7911"/>
            </w:tabs>
          </w:pPr>
          <w:r w:rsidRPr="00106761">
            <w:tab/>
            <w:t>page | </w:t>
          </w:r>
          <w:r w:rsidRPr="00106761">
            <w:rPr>
              <w:rStyle w:val="PageNumber"/>
            </w:rPr>
            <w:fldChar w:fldCharType="begin"/>
          </w:r>
          <w:r w:rsidRPr="00106761">
            <w:rPr>
              <w:rStyle w:val="PageNumber"/>
            </w:rPr>
            <w:instrText xml:space="preserve"> PAGE </w:instrText>
          </w:r>
          <w:r w:rsidRPr="00106761">
            <w:rPr>
              <w:rStyle w:val="PageNumber"/>
            </w:rPr>
            <w:fldChar w:fldCharType="separate"/>
          </w:r>
          <w:r>
            <w:rPr>
              <w:rStyle w:val="PageNumber"/>
              <w:noProof/>
            </w:rPr>
            <w:t>2</w:t>
          </w:r>
          <w:r w:rsidRPr="00106761">
            <w:rPr>
              <w:rStyle w:val="PageNumber"/>
            </w:rPr>
            <w:fldChar w:fldCharType="end"/>
          </w:r>
          <w:r w:rsidRPr="00106761">
            <w:t xml:space="preserve"> </w:t>
          </w:r>
        </w:p>
      </w:tc>
    </w:tr>
  </w:tbl>
  <w:p w14:paraId="6C55B2EB" w14:textId="77777777" w:rsidR="00EF5B8A" w:rsidRPr="0028670A" w:rsidRDefault="00EF5B8A" w:rsidP="0028670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5E3E" w14:textId="77777777" w:rsidR="00EF5B8A" w:rsidRDefault="00EF5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8A08" w14:textId="77777777" w:rsidR="00EF5B8A" w:rsidRDefault="00EF5B8A" w:rsidP="00EF5B8A">
      <w:pPr>
        <w:spacing w:line="240" w:lineRule="auto"/>
      </w:pPr>
      <w:r>
        <w:separator/>
      </w:r>
    </w:p>
  </w:footnote>
  <w:footnote w:type="continuationSeparator" w:id="0">
    <w:p w14:paraId="2D2BF31A" w14:textId="77777777" w:rsidR="00EF5B8A" w:rsidRDefault="00EF5B8A" w:rsidP="00EF5B8A">
      <w:pPr>
        <w:spacing w:line="240" w:lineRule="auto"/>
      </w:pPr>
      <w:r>
        <w:continuationSeparator/>
      </w:r>
    </w:p>
  </w:footnote>
  <w:footnote w:id="1">
    <w:p w14:paraId="25427014" w14:textId="77777777" w:rsidR="00EF5B8A" w:rsidRDefault="00EF5B8A">
      <w:pPr>
        <w:pStyle w:val="FootnoteText"/>
      </w:pPr>
      <w:r>
        <w:rPr>
          <w:rStyle w:val="FootnoteReference"/>
        </w:rPr>
        <w:footnoteRef/>
      </w:r>
      <w:r>
        <w:t xml:space="preserve"> </w:t>
      </w:r>
      <w:r w:rsidRPr="003126D4">
        <w:t xml:space="preserve">Under the definition of Payment Date, the default position is that the Receiving Party is required to pay 2 Business Days after the Delivery Date.  We are seeking feedback on whether there should be greater flexibility to (1) specify a fixed Payment Date and (2) have payment arise before delivery. Subject to further analysis, is your firm in favour of introducing this flexibility?  As a related point, is your firm in favour of changing the default number of Business Days from 2 and, if so, to what? </w:t>
      </w:r>
    </w:p>
  </w:footnote>
  <w:footnote w:id="2">
    <w:p w14:paraId="00D274CE" w14:textId="77777777" w:rsidR="00EF5B8A" w:rsidRDefault="00EF5B8A">
      <w:pPr>
        <w:pStyle w:val="FootnoteText"/>
      </w:pPr>
      <w:r>
        <w:rPr>
          <w:rStyle w:val="FootnoteReference"/>
        </w:rPr>
        <w:footnoteRef/>
      </w:r>
      <w:r>
        <w:t xml:space="preserve"> The </w:t>
      </w:r>
      <w:r w:rsidRPr="00B56011">
        <w:t xml:space="preserve">risk arising due to cancellation sits with the Receiving Party rather than the Delivering Party. </w:t>
      </w:r>
      <w:r w:rsidRPr="003126D4">
        <w:t xml:space="preserve">In contrast the equivalent provisions in the VCC Definitions allow this risk to be switched to the Delivering Party if the parties elect to do so (although this election is currently under review given it is so rarely used).  </w:t>
      </w:r>
    </w:p>
  </w:footnote>
  <w:footnote w:id="3">
    <w:p w14:paraId="24D7A588" w14:textId="77777777" w:rsidR="00EF5B8A" w:rsidRDefault="00EF5B8A">
      <w:pPr>
        <w:pStyle w:val="FootnoteText"/>
      </w:pPr>
      <w:r>
        <w:rPr>
          <w:rStyle w:val="FootnoteReference"/>
        </w:rPr>
        <w:footnoteRef/>
      </w:r>
      <w:r>
        <w:t xml:space="preserve"> </w:t>
      </w:r>
      <w:r w:rsidRPr="00BF5CEE">
        <w:rPr>
          <w:lang w:val="en-US"/>
        </w:rPr>
        <w:t>To be considered what happens if no notice is given by the Buyer because it is out of the money. Does the Transaction remain outstanding, so that Contracted ACCUs are capable of being Delivered after the Delivery Date, in return for payment of the purchase price</w:t>
      </w:r>
      <w:r w:rsidRPr="00BF5CEE">
        <w:rPr>
          <w:b/>
          <w:i/>
          <w:lang w:val="en-US"/>
        </w:rPr>
        <w:t>?</w:t>
      </w:r>
    </w:p>
  </w:footnote>
  <w:footnote w:id="4">
    <w:p w14:paraId="7FF609B3" w14:textId="77777777" w:rsidR="00EF5B8A" w:rsidRDefault="00EF5B8A">
      <w:pPr>
        <w:pStyle w:val="FootnoteText"/>
      </w:pPr>
      <w:r>
        <w:rPr>
          <w:rStyle w:val="FootnoteReference"/>
        </w:rPr>
        <w:footnoteRef/>
      </w:r>
      <w:r>
        <w:t xml:space="preserve"> </w:t>
      </w:r>
      <w:r>
        <w:rPr>
          <w:bCs/>
          <w:iCs/>
          <w:lang w:val="en-US"/>
        </w:rPr>
        <w:t>T</w:t>
      </w:r>
      <w:r w:rsidRPr="00BF5CEE">
        <w:rPr>
          <w:bCs/>
          <w:iCs/>
          <w:lang w:val="en-US"/>
        </w:rPr>
        <w:t xml:space="preserve">o be considered what happens commercially if the Buyer does not exercise rights to terminate under clause 7.1 because it is out of the </w:t>
      </w:r>
      <w:proofErr w:type="gramStart"/>
      <w:r w:rsidRPr="00BF5CEE">
        <w:rPr>
          <w:bCs/>
          <w:iCs/>
          <w:lang w:val="en-US"/>
        </w:rPr>
        <w:t>money</w:t>
      </w:r>
      <w:proofErr w:type="gramEnd"/>
    </w:p>
  </w:footnote>
  <w:footnote w:id="5">
    <w:p w14:paraId="1CDF25AF" w14:textId="77777777" w:rsidR="00EF5B8A" w:rsidRDefault="00EF5B8A">
      <w:pPr>
        <w:pStyle w:val="FootnoteText"/>
      </w:pPr>
      <w:r>
        <w:rPr>
          <w:rStyle w:val="FootnoteReference"/>
        </w:rPr>
        <w:footnoteRef/>
      </w:r>
      <w:r>
        <w:t xml:space="preserve"> </w:t>
      </w:r>
      <w:r>
        <w:rPr>
          <w:rFonts w:ascii="Times New Roman" w:hAnsi="Times New Roman"/>
        </w:rPr>
        <w:t>Should the representation in clause 10.2(a)(iv) be amended so that it is not given unless the parties actively elect that it applies?</w:t>
      </w:r>
    </w:p>
  </w:footnote>
  <w:footnote w:id="6">
    <w:p w14:paraId="37B55A01" w14:textId="77777777" w:rsidR="00EF5B8A" w:rsidRDefault="00EF5B8A">
      <w:pPr>
        <w:pStyle w:val="FootnoteText"/>
      </w:pPr>
      <w:r>
        <w:rPr>
          <w:rStyle w:val="FootnoteReference"/>
        </w:rPr>
        <w:footnoteRef/>
      </w:r>
      <w:r>
        <w:t xml:space="preserve"> </w:t>
      </w:r>
      <w:r w:rsidRPr="003126D4">
        <w:t>Under clause 13.2, if a Settlement Disruption Event is continuing the Settlement Disruption Longstop Date, the transactions affected by the Settlement Disruption Event can be terminated. If no election is made, the default position for the Settlement Disruption Longstop Date is that it falls thirty days following the occurrence of the Settlement Disruption Event. Is your firm happy with the default position? If not, what would you change the default position to be. and should the changed position be different for spot and forward transactions?</w:t>
      </w:r>
      <w:r>
        <w:rPr>
          <w:rFonts w:ascii="Times New Roman" w:hAnsi="Times New Roman"/>
        </w:rPr>
        <w:t xml:space="preserve"> </w:t>
      </w:r>
    </w:p>
  </w:footnote>
  <w:footnote w:id="7">
    <w:p w14:paraId="434AB161" w14:textId="12D31CBC" w:rsidR="00EF5B8A" w:rsidRDefault="00EF5B8A">
      <w:pPr>
        <w:pStyle w:val="FootnoteText"/>
      </w:pPr>
      <w:r>
        <w:rPr>
          <w:rStyle w:val="FootnoteReference"/>
        </w:rPr>
        <w:footnoteRef/>
      </w:r>
      <w:r>
        <w:t xml:space="preserve"> </w:t>
      </w:r>
      <w:r w:rsidRPr="00CA56B5">
        <w:t xml:space="preserve">Parties </w:t>
      </w:r>
      <w:r w:rsidRPr="00625AC1">
        <w:t xml:space="preserve">should consider the impact </w:t>
      </w:r>
      <w:r>
        <w:t xml:space="preserve">of making this election “Applicable” </w:t>
      </w:r>
      <w:r w:rsidRPr="00625AC1">
        <w:t>on netting and regulatory capital treatment</w:t>
      </w:r>
      <w:r>
        <w:t>.</w:t>
      </w:r>
    </w:p>
  </w:footnote>
  <w:footnote w:id="8">
    <w:p w14:paraId="2383A7FD" w14:textId="5B49FE06" w:rsidR="00EF5B8A" w:rsidRDefault="00EF5B8A">
      <w:pPr>
        <w:pStyle w:val="FootnoteText"/>
      </w:pPr>
      <w:r>
        <w:rPr>
          <w:rStyle w:val="FootnoteReference"/>
        </w:rPr>
        <w:footnoteRef/>
      </w:r>
      <w:r>
        <w:t xml:space="preserve"> </w:t>
      </w:r>
      <w:r w:rsidRPr="00CA56B5">
        <w:t xml:space="preserve">Parties </w:t>
      </w:r>
      <w:r w:rsidRPr="00625AC1">
        <w:t xml:space="preserve">should consider the impact </w:t>
      </w:r>
      <w:r>
        <w:t xml:space="preserve">of making this election “Applicable” </w:t>
      </w:r>
      <w:r w:rsidRPr="00625AC1">
        <w:t>on netting and regulatory capital treatment</w:t>
      </w:r>
      <w:r>
        <w:t>.</w:t>
      </w:r>
    </w:p>
  </w:footnote>
  <w:footnote w:id="9">
    <w:p w14:paraId="0CD04EE8" w14:textId="53845394" w:rsidR="00EF5B8A" w:rsidRDefault="00EF5B8A">
      <w:pPr>
        <w:pStyle w:val="FootnoteText"/>
      </w:pPr>
      <w:r>
        <w:rPr>
          <w:rStyle w:val="FootnoteReference"/>
        </w:rPr>
        <w:footnoteRef/>
      </w:r>
      <w:r>
        <w:t xml:space="preserve"> </w:t>
      </w:r>
      <w:r w:rsidRPr="00CA56B5">
        <w:t xml:space="preserve">Parties </w:t>
      </w:r>
      <w:r w:rsidRPr="00625AC1">
        <w:t xml:space="preserve">should consider the impact </w:t>
      </w:r>
      <w:r>
        <w:t xml:space="preserve">of making this election “Applicable” </w:t>
      </w:r>
      <w:r w:rsidRPr="00625AC1">
        <w:t>on netting and regulatory capital treatment</w:t>
      </w:r>
      <w:r>
        <w:t>.</w:t>
      </w:r>
    </w:p>
  </w:footnote>
  <w:footnote w:id="10">
    <w:p w14:paraId="2E6FE463" w14:textId="6D54024D" w:rsidR="00EF5B8A" w:rsidRDefault="00EF5B8A">
      <w:pPr>
        <w:pStyle w:val="FootnoteText"/>
      </w:pPr>
      <w:r>
        <w:rPr>
          <w:rStyle w:val="FootnoteReference"/>
        </w:rPr>
        <w:footnoteRef/>
      </w:r>
      <w:r>
        <w:t xml:space="preserve"> </w:t>
      </w:r>
      <w:r w:rsidRPr="00CA56B5">
        <w:t xml:space="preserve">Parties </w:t>
      </w:r>
      <w:r w:rsidRPr="00625AC1">
        <w:t xml:space="preserve">should consider the impact </w:t>
      </w:r>
      <w:r>
        <w:t xml:space="preserve">of making this election “Applicable” </w:t>
      </w:r>
      <w:r w:rsidRPr="00625AC1">
        <w:t>on netting and regulatory capital treatment</w:t>
      </w:r>
      <w:r>
        <w:t>.</w:t>
      </w:r>
    </w:p>
  </w:footnote>
  <w:footnote w:id="11">
    <w:p w14:paraId="15997618" w14:textId="77777777" w:rsidR="00EF5B8A" w:rsidRDefault="00EF5B8A" w:rsidP="001B5719">
      <w:pPr>
        <w:pStyle w:val="FootnoteText"/>
      </w:pPr>
      <w:r>
        <w:rPr>
          <w:rStyle w:val="FootnoteReference"/>
        </w:rPr>
        <w:footnoteRef/>
      </w:r>
      <w:r>
        <w:t xml:space="preserve"> </w:t>
      </w:r>
      <w:r w:rsidRPr="00125673">
        <w:t>To include any other details as required by the relevant Registry.</w:t>
      </w:r>
    </w:p>
  </w:footnote>
  <w:footnote w:id="12">
    <w:p w14:paraId="3B543F2D" w14:textId="77777777" w:rsidR="00EF5B8A" w:rsidRDefault="00EF5B8A" w:rsidP="001B5719">
      <w:pPr>
        <w:pStyle w:val="FootnoteText"/>
      </w:pPr>
      <w:r>
        <w:rPr>
          <w:rStyle w:val="FootnoteReference"/>
        </w:rPr>
        <w:footnoteRef/>
      </w:r>
      <w:r>
        <w:t xml:space="preserve"> </w:t>
      </w:r>
      <w:r w:rsidRPr="002B6C22">
        <w:t>To be included if the Retirement Instruction is to be delivered in respect of more than one Delivery Date in respect of a Spot Transaction or a Forward Transaction. To be repeated as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1C95" w14:textId="77777777" w:rsidR="00555F46" w:rsidRDefault="00555F4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60CC" w14:textId="77777777" w:rsidR="00EF5B8A" w:rsidRDefault="00EF5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57745"/>
      <w:docPartObj>
        <w:docPartGallery w:val="Watermarks"/>
        <w:docPartUnique/>
      </w:docPartObj>
    </w:sdtPr>
    <w:sdtEndPr/>
    <w:sdtContent>
      <w:p w14:paraId="53489DDE" w14:textId="50200C81" w:rsidR="00EF5B8A" w:rsidRDefault="007B3790">
        <w:pPr>
          <w:pStyle w:val="Header"/>
        </w:pPr>
        <w:r>
          <w:rPr>
            <w:noProof/>
          </w:rPr>
          <mc:AlternateContent>
            <mc:Choice Requires="wps">
              <w:drawing>
                <wp:anchor distT="0" distB="0" distL="114300" distR="114300" simplePos="0" relativeHeight="251658240" behindDoc="1" locked="1" layoutInCell="1" allowOverlap="1" wp14:anchorId="2A086DA0" wp14:editId="19AAFFB2">
                  <wp:simplePos x="0" y="0"/>
                  <wp:positionH relativeFrom="leftMargin">
                    <wp:align>right</wp:align>
                  </wp:positionH>
                  <wp:positionV relativeFrom="page">
                    <wp:posOffset>2413635</wp:posOffset>
                  </wp:positionV>
                  <wp:extent cx="3905250" cy="770255"/>
                  <wp:effectExtent l="0" t="0" r="0" b="0"/>
                  <wp:wrapNone/>
                  <wp:docPr id="9679524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905250" cy="770255"/>
                          </a:xfrm>
                          <a:prstGeom prst="rect">
                            <a:avLst/>
                          </a:prstGeom>
                        </wps:spPr>
                        <wps:txbx>
                          <w:txbxContent>
                            <w:p w14:paraId="7A76D759" w14:textId="77777777" w:rsidR="00EF5B8A" w:rsidRPr="0039787A" w:rsidRDefault="00EF5B8A" w:rsidP="005267A6">
                              <w:pPr>
                                <w:pStyle w:val="NormalWeb"/>
                                <w:jc w:val="center"/>
                                <w:rPr>
                                  <w:color w:val="7BAFD4"/>
                                </w:rPr>
                              </w:pPr>
                              <w:r w:rsidRPr="0039787A">
                                <w:rPr>
                                  <w:rFonts w:cs="Arial"/>
                                  <w:b/>
                                  <w:bCs/>
                                  <w:color w:val="7BAFD4"/>
                                  <w:sz w:val="72"/>
                                  <w:szCs w:val="72"/>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A086DA0" id="_x0000_t202" coordsize="21600,21600" o:spt="202" path="m,l,21600r21600,l21600,xe">
                  <v:stroke joinstyle="miter"/>
                  <v:path gradientshapeok="t" o:connecttype="rect"/>
                </v:shapetype>
                <v:shape id="Text Box 1" o:spid="_x0000_s1026" type="#_x0000_t202" style="position:absolute;margin-left:256.3pt;margin-top:190.05pt;width:307.5pt;height:60.65pt;rotation:90;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" filled="f" stroked="f">
                  <o:lock v:ext="edit" shapetype="t"/>
                  <v:textbox>
                    <w:txbxContent>
                      <w:p w14:paraId="7A76D759" w14:textId="77777777" w:rsidR="00EF5B8A" w:rsidRPr="0039787A" w:rsidRDefault="00EF5B8A" w:rsidP="005267A6">
                        <w:pPr>
                          <w:pStyle w:val="NormalWeb"/>
                          <w:jc w:val="center"/>
                          <w:rPr>
                            <w:color w:val="7BAFD4"/>
                          </w:rPr>
                        </w:pPr>
                        <w:r w:rsidRPr="0039787A">
                          <w:rPr>
                            <w:rFonts w:cs="Arial"/>
                            <w:b/>
                            <w:bCs/>
                            <w:color w:val="7BAFD4"/>
                            <w:sz w:val="72"/>
                            <w:szCs w:val="72"/>
                          </w:rPr>
                          <w:t>DRAFT</w:t>
                        </w:r>
                      </w:p>
                    </w:txbxContent>
                  </v:textbox>
                  <w10:wrap anchorx="margin" anchory="page"/>
                  <w10:anchorlock/>
                </v:shape>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253"/>
      <w:gridCol w:w="5798"/>
    </w:tblGrid>
    <w:tr w:rsidR="00C87A01" w:rsidRPr="007B084F" w14:paraId="3E7CB738" w14:textId="77777777" w:rsidTr="00C87A01">
      <w:tc>
        <w:tcPr>
          <w:tcW w:w="1399" w:type="pct"/>
        </w:tcPr>
        <w:p w14:paraId="4DE70346" w14:textId="77777777" w:rsidR="00C87A01" w:rsidRPr="007B084F" w:rsidRDefault="00C87A01" w:rsidP="00C87A01">
          <w:pPr>
            <w:pStyle w:val="Header"/>
          </w:pPr>
          <w:r w:rsidRPr="0096563B">
            <w:rPr>
              <w:noProof/>
            </w:rPr>
            <w:drawing>
              <wp:inline distT="0" distB="0" distL="0" distR="0" wp14:anchorId="518DA421" wp14:editId="41DE5616">
                <wp:extent cx="714895" cy="782765"/>
                <wp:effectExtent l="0" t="0" r="0" b="0"/>
                <wp:docPr id="75812319" name="Picture 75812319" descr="AFMA-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937" cy="801425"/>
                        </a:xfrm>
                        <a:prstGeom prst="rect">
                          <a:avLst/>
                        </a:prstGeom>
                        <a:noFill/>
                        <a:ln>
                          <a:noFill/>
                        </a:ln>
                      </pic:spPr>
                    </pic:pic>
                  </a:graphicData>
                </a:graphic>
              </wp:inline>
            </w:drawing>
          </w:r>
        </w:p>
      </w:tc>
      <w:tc>
        <w:tcPr>
          <w:tcW w:w="3601" w:type="pct"/>
        </w:tcPr>
        <w:p w14:paraId="32758366" w14:textId="77777777" w:rsidR="00C87A01" w:rsidRPr="00C87A01" w:rsidRDefault="00C87A01" w:rsidP="00C87A01">
          <w:pPr>
            <w:pStyle w:val="Subtitle"/>
            <w:jc w:val="right"/>
            <w:rPr>
              <w:b/>
              <w:bCs/>
              <w:sz w:val="16"/>
              <w:szCs w:val="16"/>
            </w:rPr>
          </w:pPr>
          <w:r w:rsidRPr="00C87A01">
            <w:rPr>
              <w:bCs/>
              <w:sz w:val="16"/>
              <w:szCs w:val="16"/>
            </w:rPr>
            <w:t>#### 2023</w:t>
          </w:r>
        </w:p>
        <w:p w14:paraId="613EBA44" w14:textId="77777777" w:rsidR="00C87A01" w:rsidRPr="00B742E7" w:rsidRDefault="00C87A01" w:rsidP="00C87A01">
          <w:pPr>
            <w:pStyle w:val="Title"/>
            <w:rPr>
              <w:sz w:val="16"/>
              <w:szCs w:val="16"/>
            </w:rPr>
          </w:pPr>
        </w:p>
      </w:tc>
    </w:tr>
  </w:tbl>
  <w:p w14:paraId="07DACFB1" w14:textId="77777777" w:rsidR="00EF5B8A" w:rsidRDefault="00EF5B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538"/>
      <w:gridCol w:w="6534"/>
    </w:tblGrid>
    <w:tr w:rsidR="00C87A01" w:rsidRPr="007B084F" w14:paraId="05C7BD93" w14:textId="77777777" w:rsidTr="00E306B5">
      <w:tc>
        <w:tcPr>
          <w:tcW w:w="1399" w:type="pct"/>
        </w:tcPr>
        <w:p w14:paraId="112B4B62" w14:textId="080CA2EA" w:rsidR="00C87A01" w:rsidRPr="007B084F" w:rsidRDefault="00555F46" w:rsidP="00C87A01">
          <w:pPr>
            <w:pStyle w:val="Header"/>
          </w:pPr>
          <w:sdt>
            <w:sdtPr>
              <w:id w:val="1678151851"/>
              <w:docPartObj>
                <w:docPartGallery w:val="Watermarks"/>
                <w:docPartUnique/>
              </w:docPartObj>
            </w:sdtPr>
            <w:sdtEndPr/>
            <w:sdtContent>
              <w:r>
                <w:rPr>
                  <w:noProof/>
                </w:rPr>
                <w:pict w14:anchorId="20626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87A01" w:rsidRPr="0096563B">
            <w:rPr>
              <w:noProof/>
            </w:rPr>
            <w:drawing>
              <wp:inline distT="0" distB="0" distL="0" distR="0" wp14:anchorId="5AC06813" wp14:editId="2265792C">
                <wp:extent cx="714895" cy="782765"/>
                <wp:effectExtent l="0" t="0" r="0" b="0"/>
                <wp:docPr id="1559033774" name="Picture 1559033774" descr="AFMA-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937" cy="801425"/>
                        </a:xfrm>
                        <a:prstGeom prst="rect">
                          <a:avLst/>
                        </a:prstGeom>
                        <a:noFill/>
                        <a:ln>
                          <a:noFill/>
                        </a:ln>
                      </pic:spPr>
                    </pic:pic>
                  </a:graphicData>
                </a:graphic>
              </wp:inline>
            </w:drawing>
          </w:r>
        </w:p>
      </w:tc>
      <w:tc>
        <w:tcPr>
          <w:tcW w:w="3601" w:type="pct"/>
        </w:tcPr>
        <w:p w14:paraId="44F7B496" w14:textId="77777777" w:rsidR="00C87A01" w:rsidRPr="00C87A01" w:rsidRDefault="00C87A01" w:rsidP="00C87A01">
          <w:pPr>
            <w:pStyle w:val="Subtitle"/>
            <w:jc w:val="right"/>
            <w:rPr>
              <w:b/>
              <w:bCs/>
              <w:sz w:val="16"/>
              <w:szCs w:val="16"/>
            </w:rPr>
          </w:pPr>
          <w:r w:rsidRPr="00C87A01">
            <w:rPr>
              <w:bCs/>
              <w:sz w:val="16"/>
              <w:szCs w:val="16"/>
            </w:rPr>
            <w:t>#### 2023</w:t>
          </w:r>
        </w:p>
        <w:p w14:paraId="6DD7AAFE" w14:textId="77777777" w:rsidR="00C87A01" w:rsidRPr="00B742E7" w:rsidRDefault="00C87A01" w:rsidP="00C87A01">
          <w:pPr>
            <w:pStyle w:val="Title"/>
            <w:rPr>
              <w:sz w:val="16"/>
              <w:szCs w:val="16"/>
            </w:rPr>
          </w:pPr>
        </w:p>
      </w:tc>
    </w:tr>
  </w:tbl>
  <w:p w14:paraId="3FC6DA9A" w14:textId="44C12C0D" w:rsidR="00EF5B8A" w:rsidRDefault="00EF5B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AD7B" w14:textId="77777777" w:rsidR="00EF5B8A" w:rsidRDefault="00EF5B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538"/>
      <w:gridCol w:w="6533"/>
    </w:tblGrid>
    <w:tr w:rsidR="00555F46" w:rsidRPr="007B084F" w14:paraId="5C618DB5" w14:textId="77777777" w:rsidTr="00E306B5">
      <w:tc>
        <w:tcPr>
          <w:tcW w:w="1399" w:type="pct"/>
        </w:tcPr>
        <w:p w14:paraId="5AD87018" w14:textId="610BEAEA" w:rsidR="00555F46" w:rsidRPr="007B084F" w:rsidRDefault="00555F46" w:rsidP="00555F46">
          <w:pPr>
            <w:pStyle w:val="Header"/>
          </w:pPr>
          <w:r w:rsidRPr="0096563B">
            <w:rPr>
              <w:noProof/>
            </w:rPr>
            <w:drawing>
              <wp:inline distT="0" distB="0" distL="0" distR="0" wp14:anchorId="25865044" wp14:editId="2CC20FAE">
                <wp:extent cx="714895" cy="782765"/>
                <wp:effectExtent l="0" t="0" r="0" b="0"/>
                <wp:docPr id="1691152969" name="Picture 1691152969" descr="AFMA-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937" cy="801425"/>
                        </a:xfrm>
                        <a:prstGeom prst="rect">
                          <a:avLst/>
                        </a:prstGeom>
                        <a:noFill/>
                        <a:ln>
                          <a:noFill/>
                        </a:ln>
                      </pic:spPr>
                    </pic:pic>
                  </a:graphicData>
                </a:graphic>
              </wp:inline>
            </w:drawing>
          </w:r>
        </w:p>
      </w:tc>
      <w:tc>
        <w:tcPr>
          <w:tcW w:w="3601" w:type="pct"/>
        </w:tcPr>
        <w:p w14:paraId="3C513A29" w14:textId="77777777" w:rsidR="00555F46" w:rsidRPr="00C87A01" w:rsidRDefault="00555F46" w:rsidP="00555F46">
          <w:pPr>
            <w:pStyle w:val="Subtitle"/>
            <w:jc w:val="right"/>
            <w:rPr>
              <w:b/>
              <w:bCs/>
              <w:sz w:val="16"/>
              <w:szCs w:val="16"/>
            </w:rPr>
          </w:pPr>
          <w:r w:rsidRPr="00C87A01">
            <w:rPr>
              <w:bCs/>
              <w:sz w:val="16"/>
              <w:szCs w:val="16"/>
            </w:rPr>
            <w:t>#### 2023</w:t>
          </w:r>
        </w:p>
        <w:p w14:paraId="133110E3" w14:textId="77777777" w:rsidR="00555F46" w:rsidRPr="00B742E7" w:rsidRDefault="00555F46" w:rsidP="00555F46">
          <w:pPr>
            <w:pStyle w:val="Title"/>
            <w:rPr>
              <w:sz w:val="16"/>
              <w:szCs w:val="16"/>
            </w:rPr>
          </w:pPr>
        </w:p>
      </w:tc>
    </w:tr>
  </w:tbl>
  <w:p w14:paraId="7DEECD82" w14:textId="213FEAAD" w:rsidR="00EF5B8A" w:rsidRDefault="00555F46">
    <w:pPr>
      <w:pStyle w:val="Header"/>
    </w:pPr>
    <w:sdt>
      <w:sdtPr>
        <w:id w:val="-1383703479"/>
        <w:docPartObj>
          <w:docPartGallery w:val="Watermarks"/>
          <w:docPartUnique/>
        </w:docPartObj>
      </w:sdtPr>
      <w:sdtContent>
        <w:r>
          <w:rPr>
            <w:noProof/>
          </w:rPr>
          <w:pict w14:anchorId="5C2A1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538"/>
      <w:gridCol w:w="6533"/>
    </w:tblGrid>
    <w:tr w:rsidR="00555F46" w:rsidRPr="007B084F" w14:paraId="1469405A" w14:textId="77777777" w:rsidTr="00E306B5">
      <w:tc>
        <w:tcPr>
          <w:tcW w:w="1399" w:type="pct"/>
        </w:tcPr>
        <w:p w14:paraId="1F230E54" w14:textId="1A43CC76" w:rsidR="00555F46" w:rsidRPr="007B084F" w:rsidRDefault="00555F46" w:rsidP="00555F46">
          <w:pPr>
            <w:pStyle w:val="Header"/>
          </w:pPr>
          <w:r w:rsidRPr="0096563B">
            <w:rPr>
              <w:noProof/>
            </w:rPr>
            <w:drawing>
              <wp:inline distT="0" distB="0" distL="0" distR="0" wp14:anchorId="24D6702C" wp14:editId="519A19A8">
                <wp:extent cx="714895" cy="782765"/>
                <wp:effectExtent l="0" t="0" r="0" b="0"/>
                <wp:docPr id="1821740369" name="Picture 1821740369" descr="AFMA-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937" cy="801425"/>
                        </a:xfrm>
                        <a:prstGeom prst="rect">
                          <a:avLst/>
                        </a:prstGeom>
                        <a:noFill/>
                        <a:ln>
                          <a:noFill/>
                        </a:ln>
                      </pic:spPr>
                    </pic:pic>
                  </a:graphicData>
                </a:graphic>
              </wp:inline>
            </w:drawing>
          </w:r>
        </w:p>
      </w:tc>
      <w:tc>
        <w:tcPr>
          <w:tcW w:w="3601" w:type="pct"/>
        </w:tcPr>
        <w:p w14:paraId="1EE97952" w14:textId="77777777" w:rsidR="00555F46" w:rsidRPr="00C87A01" w:rsidRDefault="00555F46" w:rsidP="00555F46">
          <w:pPr>
            <w:pStyle w:val="Subtitle"/>
            <w:jc w:val="right"/>
            <w:rPr>
              <w:b/>
              <w:bCs/>
              <w:sz w:val="16"/>
              <w:szCs w:val="16"/>
            </w:rPr>
          </w:pPr>
          <w:r w:rsidRPr="00C87A01">
            <w:rPr>
              <w:bCs/>
              <w:sz w:val="16"/>
              <w:szCs w:val="16"/>
            </w:rPr>
            <w:t>#### 2023</w:t>
          </w:r>
        </w:p>
        <w:p w14:paraId="7DDFF93B" w14:textId="77777777" w:rsidR="00555F46" w:rsidRPr="00B742E7" w:rsidRDefault="00555F46" w:rsidP="00555F46">
          <w:pPr>
            <w:pStyle w:val="Title"/>
            <w:rPr>
              <w:sz w:val="16"/>
              <w:szCs w:val="16"/>
            </w:rPr>
          </w:pPr>
        </w:p>
      </w:tc>
    </w:tr>
  </w:tbl>
  <w:p w14:paraId="47D31616" w14:textId="3607969F" w:rsidR="00EF5B8A" w:rsidRPr="002430E0" w:rsidRDefault="00555F46" w:rsidP="005267A6">
    <w:pPr>
      <w:pStyle w:val="Header"/>
      <w:jc w:val="right"/>
      <w:rPr>
        <w:b/>
        <w:sz w:val="18"/>
      </w:rPr>
    </w:pPr>
    <w:sdt>
      <w:sdtPr>
        <w:id w:val="263036813"/>
        <w:docPartObj>
          <w:docPartGallery w:val="Watermarks"/>
          <w:docPartUnique/>
        </w:docPartObj>
      </w:sdtPr>
      <w:sdtContent>
        <w:r>
          <w:rPr>
            <w:noProof/>
          </w:rPr>
          <w:pict w14:anchorId="5E6FF3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7D30" w14:textId="77777777" w:rsidR="00EF5B8A" w:rsidRDefault="00EF5B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538"/>
      <w:gridCol w:w="6533"/>
    </w:tblGrid>
    <w:tr w:rsidR="00555F46" w:rsidRPr="007B084F" w14:paraId="0F34A823" w14:textId="77777777" w:rsidTr="00E306B5">
      <w:tc>
        <w:tcPr>
          <w:tcW w:w="1399" w:type="pct"/>
        </w:tcPr>
        <w:p w14:paraId="509F244D" w14:textId="03DD7186" w:rsidR="00555F46" w:rsidRPr="007B084F" w:rsidRDefault="00555F46" w:rsidP="00555F46">
          <w:pPr>
            <w:pStyle w:val="Header"/>
          </w:pPr>
          <w:r w:rsidRPr="0096563B">
            <w:rPr>
              <w:noProof/>
            </w:rPr>
            <w:drawing>
              <wp:inline distT="0" distB="0" distL="0" distR="0" wp14:anchorId="72230C3F" wp14:editId="4599BC4E">
                <wp:extent cx="714895" cy="782765"/>
                <wp:effectExtent l="0" t="0" r="0" b="0"/>
                <wp:docPr id="1700113842" name="Picture 1700113842" descr="AFMA-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937" cy="801425"/>
                        </a:xfrm>
                        <a:prstGeom prst="rect">
                          <a:avLst/>
                        </a:prstGeom>
                        <a:noFill/>
                        <a:ln>
                          <a:noFill/>
                        </a:ln>
                      </pic:spPr>
                    </pic:pic>
                  </a:graphicData>
                </a:graphic>
              </wp:inline>
            </w:drawing>
          </w:r>
        </w:p>
      </w:tc>
      <w:tc>
        <w:tcPr>
          <w:tcW w:w="3601" w:type="pct"/>
        </w:tcPr>
        <w:p w14:paraId="04408D18" w14:textId="77777777" w:rsidR="00555F46" w:rsidRPr="00C87A01" w:rsidRDefault="00555F46" w:rsidP="00555F46">
          <w:pPr>
            <w:pStyle w:val="Subtitle"/>
            <w:jc w:val="right"/>
            <w:rPr>
              <w:b/>
              <w:bCs/>
              <w:sz w:val="16"/>
              <w:szCs w:val="16"/>
            </w:rPr>
          </w:pPr>
          <w:r w:rsidRPr="00C87A01">
            <w:rPr>
              <w:bCs/>
              <w:sz w:val="16"/>
              <w:szCs w:val="16"/>
            </w:rPr>
            <w:t>#### 2023</w:t>
          </w:r>
        </w:p>
        <w:p w14:paraId="3B719382" w14:textId="77777777" w:rsidR="00555F46" w:rsidRPr="00B742E7" w:rsidRDefault="00555F46" w:rsidP="00555F46">
          <w:pPr>
            <w:pStyle w:val="Title"/>
            <w:rPr>
              <w:sz w:val="16"/>
              <w:szCs w:val="16"/>
            </w:rPr>
          </w:pPr>
        </w:p>
      </w:tc>
    </w:tr>
  </w:tbl>
  <w:p w14:paraId="32E14052" w14:textId="6158DD06" w:rsidR="00EF5B8A" w:rsidRDefault="00555F46">
    <w:pPr>
      <w:pStyle w:val="Header"/>
    </w:pPr>
    <w:sdt>
      <w:sdtPr>
        <w:id w:val="2017885379"/>
        <w:docPartObj>
          <w:docPartGallery w:val="Watermarks"/>
          <w:docPartUnique/>
        </w:docPartObj>
      </w:sdtPr>
      <w:sdtContent>
        <w:r>
          <w:rPr>
            <w:noProof/>
          </w:rPr>
          <w:pict w14:anchorId="5BE00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2C1A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6CA7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706E1C"/>
    <w:lvl w:ilvl="0">
      <w:start w:val="1"/>
      <w:numFmt w:val="decimal"/>
      <w:pStyle w:val="ListNumber3"/>
      <w:lvlText w:val="%1"/>
      <w:lvlJc w:val="left"/>
      <w:pPr>
        <w:tabs>
          <w:tab w:val="num" w:pos="360"/>
        </w:tabs>
        <w:ind w:left="360" w:hanging="360"/>
      </w:pPr>
      <w:rPr>
        <w:rFonts w:hint="default"/>
      </w:rPr>
    </w:lvl>
  </w:abstractNum>
  <w:abstractNum w:abstractNumId="3" w15:restartNumberingAfterBreak="0">
    <w:nsid w:val="FFFFFF7F"/>
    <w:multiLevelType w:val="singleLevel"/>
    <w:tmpl w:val="60086F0E"/>
    <w:lvl w:ilvl="0">
      <w:start w:val="1"/>
      <w:numFmt w:val="decimal"/>
      <w:pStyle w:val="ListNumber2"/>
      <w:lvlText w:val="%1"/>
      <w:lvlJc w:val="left"/>
      <w:pPr>
        <w:tabs>
          <w:tab w:val="num" w:pos="360"/>
        </w:tabs>
        <w:ind w:left="360" w:hanging="360"/>
      </w:pPr>
      <w:rPr>
        <w:rFonts w:hint="default"/>
      </w:rPr>
    </w:lvl>
  </w:abstractNum>
  <w:abstractNum w:abstractNumId="4" w15:restartNumberingAfterBreak="0">
    <w:nsid w:val="0B114237"/>
    <w:multiLevelType w:val="hybridMultilevel"/>
    <w:tmpl w:val="253847CC"/>
    <w:lvl w:ilvl="0" w:tplc="8070B506">
      <w:start w:val="1"/>
      <w:numFmt w:val="upperLetter"/>
      <w:pStyle w:val="DeedAttachment"/>
      <w:lvlText w:val="Attachment %1 "/>
      <w:lvlJc w:val="left"/>
      <w:pPr>
        <w:tabs>
          <w:tab w:val="num" w:pos="284"/>
        </w:tabs>
        <w:ind w:left="2268" w:hanging="1908"/>
      </w:pPr>
      <w:rPr>
        <w:rFonts w:hint="default"/>
      </w:rPr>
    </w:lvl>
    <w:lvl w:ilvl="1" w:tplc="346EE610" w:tentative="1">
      <w:start w:val="1"/>
      <w:numFmt w:val="lowerLetter"/>
      <w:lvlText w:val="%2."/>
      <w:lvlJc w:val="left"/>
      <w:pPr>
        <w:tabs>
          <w:tab w:val="num" w:pos="1440"/>
        </w:tabs>
        <w:ind w:left="1440" w:hanging="360"/>
      </w:pPr>
    </w:lvl>
    <w:lvl w:ilvl="2" w:tplc="86C4A97C" w:tentative="1">
      <w:start w:val="1"/>
      <w:numFmt w:val="lowerRoman"/>
      <w:lvlText w:val="%3."/>
      <w:lvlJc w:val="right"/>
      <w:pPr>
        <w:tabs>
          <w:tab w:val="num" w:pos="2160"/>
        </w:tabs>
        <w:ind w:left="2160" w:hanging="180"/>
      </w:pPr>
    </w:lvl>
    <w:lvl w:ilvl="3" w:tplc="A21A55F2" w:tentative="1">
      <w:start w:val="1"/>
      <w:numFmt w:val="decimal"/>
      <w:lvlText w:val="%4."/>
      <w:lvlJc w:val="left"/>
      <w:pPr>
        <w:tabs>
          <w:tab w:val="num" w:pos="2880"/>
        </w:tabs>
        <w:ind w:left="2880" w:hanging="360"/>
      </w:pPr>
    </w:lvl>
    <w:lvl w:ilvl="4" w:tplc="B732677E" w:tentative="1">
      <w:start w:val="1"/>
      <w:numFmt w:val="lowerLetter"/>
      <w:lvlText w:val="%5."/>
      <w:lvlJc w:val="left"/>
      <w:pPr>
        <w:tabs>
          <w:tab w:val="num" w:pos="3600"/>
        </w:tabs>
        <w:ind w:left="3600" w:hanging="360"/>
      </w:pPr>
    </w:lvl>
    <w:lvl w:ilvl="5" w:tplc="DF4046FE" w:tentative="1">
      <w:start w:val="1"/>
      <w:numFmt w:val="lowerRoman"/>
      <w:lvlText w:val="%6."/>
      <w:lvlJc w:val="right"/>
      <w:pPr>
        <w:tabs>
          <w:tab w:val="num" w:pos="4320"/>
        </w:tabs>
        <w:ind w:left="4320" w:hanging="180"/>
      </w:pPr>
    </w:lvl>
    <w:lvl w:ilvl="6" w:tplc="D3145F5C" w:tentative="1">
      <w:start w:val="1"/>
      <w:numFmt w:val="decimal"/>
      <w:lvlText w:val="%7."/>
      <w:lvlJc w:val="left"/>
      <w:pPr>
        <w:tabs>
          <w:tab w:val="num" w:pos="5040"/>
        </w:tabs>
        <w:ind w:left="5040" w:hanging="360"/>
      </w:pPr>
    </w:lvl>
    <w:lvl w:ilvl="7" w:tplc="BC663846" w:tentative="1">
      <w:start w:val="1"/>
      <w:numFmt w:val="lowerLetter"/>
      <w:lvlText w:val="%8."/>
      <w:lvlJc w:val="left"/>
      <w:pPr>
        <w:tabs>
          <w:tab w:val="num" w:pos="5760"/>
        </w:tabs>
        <w:ind w:left="5760" w:hanging="360"/>
      </w:pPr>
    </w:lvl>
    <w:lvl w:ilvl="8" w:tplc="5716482E" w:tentative="1">
      <w:start w:val="1"/>
      <w:numFmt w:val="lowerRoman"/>
      <w:lvlText w:val="%9."/>
      <w:lvlJc w:val="right"/>
      <w:pPr>
        <w:tabs>
          <w:tab w:val="num" w:pos="6480"/>
        </w:tabs>
        <w:ind w:left="6480" w:hanging="180"/>
      </w:pPr>
    </w:lvl>
  </w:abstractNum>
  <w:abstractNum w:abstractNumId="5" w15:restartNumberingAfterBreak="0">
    <w:nsid w:val="102209DF"/>
    <w:multiLevelType w:val="multilevel"/>
    <w:tmpl w:val="8E724BA4"/>
    <w:lvl w:ilvl="0">
      <w:start w:val="1"/>
      <w:numFmt w:val="decimal"/>
      <w:pStyle w:val="PrecInstructionNumber"/>
      <w:lvlText w:val="%1"/>
      <w:lvlJc w:val="left"/>
      <w:pPr>
        <w:tabs>
          <w:tab w:val="num" w:pos="284"/>
        </w:tabs>
        <w:ind w:left="284" w:hanging="284"/>
      </w:pPr>
      <w:rPr>
        <w:rFonts w:hint="default"/>
        <w:sz w:val="16"/>
      </w:rPr>
    </w:lvl>
    <w:lvl w:ilvl="1">
      <w:start w:val="1"/>
      <w:numFmt w:val="lowerLetter"/>
      <w:lvlText w:val="(%2)"/>
      <w:lvlJc w:val="left"/>
      <w:pPr>
        <w:tabs>
          <w:tab w:val="num" w:pos="568"/>
        </w:tabs>
        <w:ind w:left="568" w:hanging="284"/>
      </w:pPr>
      <w:rPr>
        <w:rFonts w:hint="default"/>
        <w:sz w:val="16"/>
      </w:rPr>
    </w:lvl>
    <w:lvl w:ilvl="2">
      <w:start w:val="1"/>
      <w:numFmt w:val="none"/>
      <w:lvlText w:val="%3"/>
      <w:lvlJc w:val="left"/>
      <w:pPr>
        <w:tabs>
          <w:tab w:val="num" w:pos="852"/>
        </w:tabs>
        <w:ind w:left="852" w:hanging="284"/>
      </w:pPr>
      <w:rPr>
        <w:rFonts w:hint="default"/>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7"/>
      <w:lvlJc w:val="left"/>
      <w:pPr>
        <w:tabs>
          <w:tab w:val="num" w:pos="1988"/>
        </w:tabs>
        <w:ind w:left="1988" w:hanging="284"/>
      </w:pPr>
      <w:rPr>
        <w:rFonts w:hint="default"/>
      </w:rPr>
    </w:lvl>
    <w:lvl w:ilvl="7">
      <w:start w:val="1"/>
      <w:numFmt w:val="none"/>
      <w:lvlText w:val="%8"/>
      <w:lvlJc w:val="left"/>
      <w:pPr>
        <w:tabs>
          <w:tab w:val="num" w:pos="2272"/>
        </w:tabs>
        <w:ind w:left="2272" w:hanging="284"/>
      </w:pPr>
      <w:rPr>
        <w:rFonts w:hint="default"/>
      </w:rPr>
    </w:lvl>
    <w:lvl w:ilvl="8">
      <w:start w:val="1"/>
      <w:numFmt w:val="none"/>
      <w:lvlText w:val="%9"/>
      <w:lvlJc w:val="left"/>
      <w:pPr>
        <w:tabs>
          <w:tab w:val="num" w:pos="2556"/>
        </w:tabs>
        <w:ind w:left="2556" w:hanging="284"/>
      </w:pPr>
      <w:rPr>
        <w:rFonts w:hint="default"/>
      </w:rPr>
    </w:lvl>
  </w:abstractNum>
  <w:abstractNum w:abstractNumId="6" w15:restartNumberingAfterBreak="0">
    <w:nsid w:val="15325669"/>
    <w:multiLevelType w:val="multilevel"/>
    <w:tmpl w:val="2D2EA40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1134" w:hanging="567"/>
      </w:pPr>
      <w:rPr>
        <w:rFonts w:hint="default"/>
      </w:rPr>
    </w:lvl>
    <w:lvl w:ilvl="2">
      <w:start w:val="1"/>
      <w:numFmt w:val="lowerLetter"/>
      <w:pStyle w:val="Heading3"/>
      <w:lvlText w:val="(%3)"/>
      <w:lvlJc w:val="left"/>
      <w:pPr>
        <w:tabs>
          <w:tab w:val="num" w:pos="1701"/>
        </w:tabs>
        <w:ind w:left="1701" w:hanging="567"/>
      </w:pPr>
      <w:rPr>
        <w:rFonts w:hint="default"/>
      </w:rPr>
    </w:lvl>
    <w:lvl w:ilvl="3">
      <w:start w:val="1"/>
      <w:numFmt w:val="lowerRoman"/>
      <w:pStyle w:val="Heading4"/>
      <w:lvlText w:val="(%4)"/>
      <w:lvlJc w:val="left"/>
      <w:pPr>
        <w:tabs>
          <w:tab w:val="num" w:pos="2268"/>
        </w:tabs>
        <w:ind w:left="2268" w:hanging="567"/>
      </w:pPr>
      <w:rPr>
        <w:rFonts w:hint="default"/>
      </w:rPr>
    </w:lvl>
    <w:lvl w:ilvl="4">
      <w:start w:val="1"/>
      <w:numFmt w:val="upperLetter"/>
      <w:pStyle w:val="Heading5"/>
      <w:lvlText w:val="(%5)"/>
      <w:lvlJc w:val="left"/>
      <w:pPr>
        <w:tabs>
          <w:tab w:val="num" w:pos="2268"/>
        </w:tabs>
        <w:ind w:left="2835" w:hanging="567"/>
      </w:pPr>
      <w:rPr>
        <w:rFonts w:ascii="Arial" w:hAnsi="Arial" w:hint="default"/>
        <w:sz w:val="16"/>
        <w:szCs w:val="16"/>
      </w:rPr>
    </w:lvl>
    <w:lvl w:ilvl="5">
      <w:start w:val="1"/>
      <w:numFmt w:val="upperLetter"/>
      <w:lvlRestart w:val="1"/>
      <w:pStyle w:val="Heading1A"/>
      <w:lvlText w:val="%1%6"/>
      <w:lvlJc w:val="left"/>
      <w:pPr>
        <w:tabs>
          <w:tab w:val="num" w:pos="567"/>
        </w:tabs>
        <w:ind w:left="567" w:hanging="567"/>
      </w:pPr>
      <w:rPr>
        <w:rFonts w:hint="default"/>
      </w:rPr>
    </w:lvl>
    <w:lvl w:ilvl="6">
      <w:start w:val="1"/>
      <w:numFmt w:val="decimal"/>
      <w:pStyle w:val="Heading2A"/>
      <w:lvlText w:val="%1%6.%7"/>
      <w:lvlJc w:val="left"/>
      <w:pPr>
        <w:tabs>
          <w:tab w:val="num" w:pos="567"/>
        </w:tabs>
        <w:ind w:left="1134" w:hanging="567"/>
      </w:pPr>
      <w:rPr>
        <w:rFonts w:hint="default"/>
      </w:rPr>
    </w:lvl>
    <w:lvl w:ilvl="7">
      <w:start w:val="1"/>
      <w:numFmt w:val="lowerLetter"/>
      <w:pStyle w:val="Heading3A"/>
      <w:lvlText w:val="(%8)"/>
      <w:lvlJc w:val="left"/>
      <w:pPr>
        <w:tabs>
          <w:tab w:val="num" w:pos="1701"/>
        </w:tabs>
        <w:ind w:left="1701" w:hanging="567"/>
      </w:pPr>
      <w:rPr>
        <w:rFonts w:hint="default"/>
      </w:rPr>
    </w:lvl>
    <w:lvl w:ilvl="8">
      <w:start w:val="1"/>
      <w:numFmt w:val="lowerLetter"/>
      <w:lvlRestart w:val="3"/>
      <w:pStyle w:val="Heading3aa"/>
      <w:lvlText w:val="(%3%9)"/>
      <w:lvlJc w:val="left"/>
      <w:pPr>
        <w:tabs>
          <w:tab w:val="num" w:pos="1701"/>
        </w:tabs>
        <w:ind w:left="1701" w:hanging="567"/>
      </w:pPr>
      <w:rPr>
        <w:rFonts w:hint="default"/>
      </w:rPr>
    </w:lvl>
  </w:abstractNum>
  <w:abstractNum w:abstractNumId="7" w15:restartNumberingAfterBreak="0">
    <w:nsid w:val="155A653A"/>
    <w:multiLevelType w:val="multilevel"/>
    <w:tmpl w:val="01521612"/>
    <w:lvl w:ilvl="0">
      <w:start w:val="1"/>
      <w:numFmt w:val="decimal"/>
      <w:pStyle w:val="AppendixMain"/>
      <w:lvlText w:val="Appendix %1"/>
      <w:lvlJc w:val="left"/>
      <w:pPr>
        <w:ind w:left="567" w:hanging="567"/>
      </w:pPr>
      <w:rPr>
        <w:b/>
        <w:i w:val="0"/>
        <w:color w:val="0047BB"/>
        <w:sz w:val="28"/>
      </w:rPr>
    </w:lvl>
    <w:lvl w:ilvl="1">
      <w:start w:val="1"/>
      <w:numFmt w:val="decimal"/>
      <w:pStyle w:val="Appendix1"/>
      <w:lvlText w:val="%2"/>
      <w:lvlJc w:val="left"/>
      <w:pPr>
        <w:tabs>
          <w:tab w:val="num" w:pos="1134"/>
        </w:tabs>
        <w:ind w:left="1134" w:hanging="567"/>
      </w:pPr>
      <w:rPr>
        <w:b/>
        <w:i w:val="0"/>
        <w:color w:val="0047BB"/>
        <w:sz w:val="28"/>
      </w:rPr>
    </w:lvl>
    <w:lvl w:ilvl="2">
      <w:start w:val="1"/>
      <w:numFmt w:val="decimal"/>
      <w:pStyle w:val="Appendix2"/>
      <w:lvlText w:val="%2.%3"/>
      <w:lvlJc w:val="left"/>
      <w:pPr>
        <w:tabs>
          <w:tab w:val="num" w:pos="1701"/>
        </w:tabs>
        <w:ind w:left="1701" w:hanging="567"/>
      </w:pPr>
      <w:rPr>
        <w:b/>
        <w:i w:val="0"/>
        <w:color w:val="auto"/>
        <w:sz w:val="20"/>
      </w:rPr>
    </w:lvl>
    <w:lvl w:ilvl="3">
      <w:start w:val="1"/>
      <w:numFmt w:val="lowerLetter"/>
      <w:pStyle w:val="Appendix3"/>
      <w:lvlText w:val="(%4)"/>
      <w:lvlJc w:val="left"/>
      <w:pPr>
        <w:tabs>
          <w:tab w:val="num" w:pos="2268"/>
        </w:tabs>
        <w:ind w:left="2268" w:hanging="567"/>
      </w:pPr>
      <w:rPr>
        <w:rFonts w:hint="default"/>
      </w:rPr>
    </w:lvl>
    <w:lvl w:ilvl="4">
      <w:start w:val="1"/>
      <w:numFmt w:val="lowerRoman"/>
      <w:pStyle w:val="Appendix4"/>
      <w:lvlText w:val="(%5)"/>
      <w:lvlJc w:val="left"/>
      <w:pPr>
        <w:tabs>
          <w:tab w:val="num" w:pos="2835"/>
        </w:tabs>
        <w:ind w:left="2835" w:hanging="567"/>
      </w:pPr>
      <w:rPr>
        <w:rFonts w:hint="default"/>
      </w:rPr>
    </w:lvl>
    <w:lvl w:ilvl="5">
      <w:start w:val="1"/>
      <w:numFmt w:val="upperLetter"/>
      <w:pStyle w:val="Appendix5"/>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A817C8"/>
    <w:multiLevelType w:val="multilevel"/>
    <w:tmpl w:val="099CEEC0"/>
    <w:lvl w:ilvl="0">
      <w:start w:val="16"/>
      <w:numFmt w:val="decimal"/>
      <w:pStyle w:val="Level1"/>
      <w:lvlText w:val="%1.6"/>
      <w:lvlJc w:val="left"/>
      <w:pPr>
        <w:tabs>
          <w:tab w:val="num" w:pos="720"/>
        </w:tabs>
        <w:ind w:left="720" w:hanging="720"/>
      </w:pPr>
      <w:rPr>
        <w:b/>
        <w:i w:val="0"/>
        <w:sz w:val="22"/>
      </w:rPr>
    </w:lvl>
    <w:lvl w:ilvl="1">
      <w:start w:val="1"/>
      <w:numFmt w:val="none"/>
      <w:pStyle w:val="Level2"/>
      <w:lvlText w:val=""/>
      <w:lvlJc w:val="left"/>
      <w:pPr>
        <w:tabs>
          <w:tab w:val="num" w:pos="720"/>
        </w:tabs>
        <w:ind w:left="720" w:hanging="720"/>
      </w:pPr>
      <w:rPr>
        <w:b/>
        <w:i w:val="0"/>
        <w:sz w:val="22"/>
      </w:rPr>
    </w:lvl>
    <w:lvl w:ilvl="2">
      <w:start w:val="13"/>
      <w:numFmt w:val="none"/>
      <w:pStyle w:val="Level3"/>
      <w:lvlText w:val="11.2"/>
      <w:lvlJc w:val="left"/>
      <w:pPr>
        <w:tabs>
          <w:tab w:val="num" w:pos="720"/>
        </w:tabs>
        <w:ind w:left="720" w:hanging="720"/>
      </w:pPr>
      <w:rPr>
        <w:b/>
        <w:i w:val="0"/>
        <w:sz w:val="22"/>
      </w:rPr>
    </w:lvl>
    <w:lvl w:ilvl="3">
      <w:start w:val="1"/>
      <w:numFmt w:val="lowerLetter"/>
      <w:pStyle w:val="Level4"/>
      <w:lvlText w:val="(%4)"/>
      <w:lvlJc w:val="left"/>
      <w:pPr>
        <w:tabs>
          <w:tab w:val="num" w:pos="1440"/>
        </w:tabs>
        <w:ind w:left="1440" w:hanging="720"/>
      </w:pPr>
      <w:rPr>
        <w:rFonts w:ascii="Times New Roman" w:hAnsi="Times New Roman" w:hint="default"/>
        <w:b w:val="0"/>
        <w:i w:val="0"/>
        <w:sz w:val="22"/>
      </w:rPr>
    </w:lvl>
    <w:lvl w:ilvl="4">
      <w:start w:val="1"/>
      <w:numFmt w:val="lowerRoman"/>
      <w:pStyle w:val="Level5"/>
      <w:lvlText w:val="(%5)"/>
      <w:lvlJc w:val="left"/>
      <w:pPr>
        <w:tabs>
          <w:tab w:val="num" w:pos="1440"/>
        </w:tabs>
        <w:ind w:left="1440" w:hanging="720"/>
      </w:pPr>
      <w:rPr>
        <w:rFonts w:ascii="Times New Roman" w:hAnsi="Times New Roman" w:hint="default"/>
        <w:b w:val="0"/>
        <w:i w:val="0"/>
        <w:sz w:val="22"/>
      </w:rPr>
    </w:lvl>
    <w:lvl w:ilvl="5">
      <w:start w:val="1"/>
      <w:numFmt w:val="decimal"/>
      <w:pStyle w:val="Level6"/>
      <w:lvlText w:val="10.1%3.2"/>
      <w:lvlJc w:val="left"/>
      <w:pPr>
        <w:tabs>
          <w:tab w:val="num" w:pos="720"/>
        </w:tabs>
        <w:ind w:left="720" w:hanging="720"/>
      </w:pPr>
      <w:rPr>
        <w:rFonts w:ascii="Times New Roman" w:hAnsi="Times New Roman" w:hint="default"/>
        <w:b w:val="0"/>
        <w:i w:val="0"/>
        <w:sz w:val="22"/>
      </w:rPr>
    </w:lvl>
    <w:lvl w:ilvl="6">
      <w:start w:val="1"/>
      <w:numFmt w:val="lowerLetter"/>
      <w:pStyle w:val="Level7"/>
      <w:lvlText w:val="(%7)"/>
      <w:lvlJc w:val="left"/>
      <w:pPr>
        <w:tabs>
          <w:tab w:val="num" w:pos="1440"/>
        </w:tabs>
        <w:ind w:left="1440" w:hanging="720"/>
      </w:pPr>
      <w:rPr>
        <w:rFonts w:ascii="Times New Roman" w:hAnsi="Times New Roman" w:hint="default"/>
        <w:b w:val="0"/>
        <w:i w:val="0"/>
        <w:sz w:val="22"/>
      </w:rPr>
    </w:lvl>
    <w:lvl w:ilvl="7">
      <w:start w:val="1"/>
      <w:numFmt w:val="lowerRoman"/>
      <w:pStyle w:val="Level8"/>
      <w:lvlText w:val="(%8)"/>
      <w:lvlJc w:val="left"/>
      <w:pPr>
        <w:tabs>
          <w:tab w:val="num" w:pos="2160"/>
        </w:tabs>
        <w:ind w:left="2160" w:hanging="720"/>
      </w:pPr>
      <w:rPr>
        <w:rFonts w:ascii="Times New Roman" w:hAnsi="Times New Roman" w:hint="default"/>
        <w:b w:val="0"/>
        <w:i w:val="0"/>
        <w:sz w:val="22"/>
      </w:rPr>
    </w:lvl>
    <w:lvl w:ilvl="8">
      <w:start w:val="1"/>
      <w:numFmt w:val="upperRoman"/>
      <w:lvlText w:val="%9."/>
      <w:lvlJc w:val="left"/>
      <w:pPr>
        <w:tabs>
          <w:tab w:val="num" w:pos="3600"/>
        </w:tabs>
        <w:ind w:left="3600" w:hanging="720"/>
      </w:pPr>
      <w:rPr>
        <w:rFonts w:hint="default"/>
      </w:rPr>
    </w:lvl>
  </w:abstractNum>
  <w:abstractNum w:abstractNumId="9" w15:restartNumberingAfterBreak="0">
    <w:nsid w:val="24840B28"/>
    <w:multiLevelType w:val="multilevel"/>
    <w:tmpl w:val="6BE83392"/>
    <w:lvl w:ilvl="0">
      <w:start w:val="1"/>
      <w:numFmt w:val="bullet"/>
      <w:pStyle w:val="ListBullet"/>
      <w:lvlText w:val=""/>
      <w:lvlJc w:val="left"/>
      <w:pPr>
        <w:tabs>
          <w:tab w:val="num" w:pos="1701"/>
        </w:tabs>
        <w:ind w:left="1701" w:hanging="567"/>
      </w:pPr>
      <w:rPr>
        <w:rFonts w:ascii="Wingdings 2" w:hAnsi="Wingdings 2"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10" w15:restartNumberingAfterBreak="0">
    <w:nsid w:val="266D4ACC"/>
    <w:multiLevelType w:val="multilevel"/>
    <w:tmpl w:val="36ACDCE4"/>
    <w:lvl w:ilvl="0">
      <w:start w:val="1"/>
      <w:numFmt w:val="decimal"/>
      <w:pStyle w:val="Header1"/>
      <w:lvlText w:val="%1."/>
      <w:lvlJc w:val="left"/>
      <w:pPr>
        <w:tabs>
          <w:tab w:val="num" w:pos="567"/>
        </w:tabs>
        <w:ind w:left="567" w:hanging="567"/>
      </w:pPr>
      <w:rPr>
        <w:rFonts w:ascii="Arial" w:hAnsi="Arial" w:cs="Arial" w:hint="default"/>
        <w:b/>
        <w:i w:val="0"/>
        <w:sz w:val="22"/>
      </w:rPr>
    </w:lvl>
    <w:lvl w:ilvl="1">
      <w:start w:val="1"/>
      <w:numFmt w:val="decimal"/>
      <w:pStyle w:val="Level10"/>
      <w:lvlText w:val="%1.%2"/>
      <w:lvlJc w:val="left"/>
      <w:pPr>
        <w:tabs>
          <w:tab w:val="num" w:pos="964"/>
        </w:tabs>
        <w:ind w:left="964" w:hanging="680"/>
      </w:pPr>
      <w:rPr>
        <w:rFonts w:ascii="Arial" w:hAnsi="Arial" w:cs="Arial" w:hint="default"/>
        <w:b w:val="0"/>
        <w:i w:val="0"/>
        <w:sz w:val="20"/>
        <w:szCs w:val="20"/>
      </w:rPr>
    </w:lvl>
    <w:lvl w:ilvl="2">
      <w:start w:val="1"/>
      <w:numFmt w:val="lowerRoman"/>
      <w:pStyle w:val="HE4"/>
      <w:lvlText w:val="(%3)"/>
      <w:lvlJc w:val="left"/>
      <w:pPr>
        <w:tabs>
          <w:tab w:val="num" w:pos="2212"/>
        </w:tabs>
        <w:ind w:left="2212" w:hanging="794"/>
      </w:pPr>
      <w:rPr>
        <w:b w:val="0"/>
        <w:i w:val="0"/>
        <w:sz w:val="20"/>
      </w:rPr>
    </w:lvl>
    <w:lvl w:ilvl="3">
      <w:start w:val="1"/>
      <w:numFmt w:val="lowerRoman"/>
      <w:lvlText w:val="(%4)"/>
      <w:lvlJc w:val="left"/>
      <w:pPr>
        <w:tabs>
          <w:tab w:val="num" w:pos="2722"/>
        </w:tabs>
        <w:ind w:left="2722" w:hanging="681"/>
      </w:pPr>
      <w:rPr>
        <w:rFonts w:ascii="Times New Roman" w:hAnsi="Times New Roman" w:cs="Times New Roman" w:hint="default"/>
      </w:rPr>
    </w:lvl>
    <w:lvl w:ilvl="4">
      <w:start w:val="1"/>
      <w:numFmt w:val="lowerLetter"/>
      <w:pStyle w:val="HE3"/>
      <w:lvlText w:val="(%5)"/>
      <w:lvlJc w:val="left"/>
      <w:pPr>
        <w:tabs>
          <w:tab w:val="num" w:pos="3261"/>
        </w:tabs>
        <w:ind w:left="3261" w:hanging="567"/>
      </w:pPr>
      <w:rPr>
        <w:rFonts w:ascii="Arial" w:hAnsi="Arial" w:cs="Arial" w:hint="default"/>
        <w:b w:val="0"/>
        <w:bCs w:val="0"/>
        <w:i w:val="0"/>
        <w:iCs w:val="0"/>
      </w:rPr>
    </w:lvl>
    <w:lvl w:ilvl="5">
      <w:start w:val="1"/>
      <w:numFmt w:val="upperRoman"/>
      <w:lvlText w:val="(%6)"/>
      <w:lvlJc w:val="left"/>
      <w:pPr>
        <w:tabs>
          <w:tab w:val="num" w:pos="3969"/>
        </w:tabs>
        <w:ind w:left="3969" w:hanging="680"/>
      </w:pPr>
      <w:rPr>
        <w:rFonts w:ascii="Times New Roman" w:hAnsi="Times New Roman" w:cs="Times New Roman" w:hint="default"/>
      </w:rPr>
    </w:lvl>
    <w:lvl w:ilvl="6">
      <w:start w:val="1"/>
      <w:numFmt w:val="none"/>
      <w:lvlText w:val=""/>
      <w:lvlJc w:val="left"/>
      <w:pPr>
        <w:tabs>
          <w:tab w:val="num" w:pos="3969"/>
        </w:tabs>
        <w:ind w:left="3969" w:hanging="680"/>
      </w:pPr>
      <w:rPr>
        <w:rFonts w:ascii="Times New Roman" w:hAnsi="Times New Roman" w:cs="Times New Roman" w:hint="default"/>
      </w:rPr>
    </w:lvl>
    <w:lvl w:ilvl="7">
      <w:start w:val="1"/>
      <w:numFmt w:val="none"/>
      <w:lvlText w:val=""/>
      <w:lvlJc w:val="left"/>
      <w:pPr>
        <w:tabs>
          <w:tab w:val="num" w:pos="3969"/>
        </w:tabs>
        <w:ind w:left="3969" w:hanging="680"/>
      </w:pPr>
      <w:rPr>
        <w:rFonts w:ascii="Times New Roman" w:hAnsi="Times New Roman" w:cs="Times New Roman" w:hint="default"/>
      </w:rPr>
    </w:lvl>
    <w:lvl w:ilvl="8">
      <w:start w:val="1"/>
      <w:numFmt w:val="none"/>
      <w:lvlText w:val=""/>
      <w:lvlJc w:val="left"/>
      <w:pPr>
        <w:tabs>
          <w:tab w:val="num" w:pos="3969"/>
        </w:tabs>
        <w:ind w:left="3969" w:hanging="680"/>
      </w:pPr>
      <w:rPr>
        <w:rFonts w:ascii="Times New Roman" w:hAnsi="Times New Roman" w:cs="Times New Roman" w:hint="default"/>
      </w:rPr>
    </w:lvl>
  </w:abstractNum>
  <w:abstractNum w:abstractNumId="11" w15:restartNumberingAfterBreak="0">
    <w:nsid w:val="26BC337A"/>
    <w:multiLevelType w:val="multilevel"/>
    <w:tmpl w:val="0C09001D"/>
    <w:styleLink w:val="Appen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9A7347"/>
    <w:multiLevelType w:val="multilevel"/>
    <w:tmpl w:val="AA84141C"/>
    <w:lvl w:ilvl="0">
      <w:start w:val="1"/>
      <w:numFmt w:val="decimal"/>
      <w:pStyle w:val="ListNumb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Roman"/>
      <w:lvlText w:val="(%3)"/>
      <w:lvlJc w:val="left"/>
      <w:pPr>
        <w:tabs>
          <w:tab w:val="num" w:pos="2835"/>
        </w:tabs>
        <w:ind w:left="2835" w:hanging="567"/>
      </w:pPr>
      <w:rPr>
        <w:rFonts w:hint="default"/>
      </w:rPr>
    </w:lvl>
    <w:lvl w:ilvl="3">
      <w:start w:val="1"/>
      <w:numFmt w:val="none"/>
      <w:lvlText w:val=""/>
      <w:lvlJc w:val="left"/>
      <w:pPr>
        <w:tabs>
          <w:tab w:val="num" w:pos="3402"/>
        </w:tabs>
        <w:ind w:left="3402" w:hanging="567"/>
      </w:pPr>
      <w:rPr>
        <w:rFonts w:hint="default"/>
      </w:rPr>
    </w:lvl>
    <w:lvl w:ilvl="4">
      <w:start w:val="1"/>
      <w:numFmt w:val="none"/>
      <w:lvlText w:val=""/>
      <w:lvlJc w:val="left"/>
      <w:pPr>
        <w:tabs>
          <w:tab w:val="num" w:pos="3969"/>
        </w:tabs>
        <w:ind w:left="3969" w:hanging="567"/>
      </w:pPr>
      <w:rPr>
        <w:rFonts w:hint="default"/>
      </w:rPr>
    </w:lvl>
    <w:lvl w:ilvl="5">
      <w:start w:val="1"/>
      <w:numFmt w:val="none"/>
      <w:lvlText w:val=""/>
      <w:lvlJc w:val="left"/>
      <w:pPr>
        <w:tabs>
          <w:tab w:val="num" w:pos="4536"/>
        </w:tabs>
        <w:ind w:left="4536" w:hanging="567"/>
      </w:pPr>
      <w:rPr>
        <w:rFonts w:hint="default"/>
      </w:rPr>
    </w:lvl>
    <w:lvl w:ilvl="6">
      <w:start w:val="1"/>
      <w:numFmt w:val="none"/>
      <w:lvlText w:val="%7"/>
      <w:lvlJc w:val="left"/>
      <w:pPr>
        <w:tabs>
          <w:tab w:val="num" w:pos="5103"/>
        </w:tabs>
        <w:ind w:left="5103" w:hanging="567"/>
      </w:pPr>
      <w:rPr>
        <w:rFonts w:hint="default"/>
      </w:rPr>
    </w:lvl>
    <w:lvl w:ilvl="7">
      <w:start w:val="1"/>
      <w:numFmt w:val="none"/>
      <w:lvlText w:val="%8"/>
      <w:lvlJc w:val="left"/>
      <w:pPr>
        <w:tabs>
          <w:tab w:val="num" w:pos="5670"/>
        </w:tabs>
        <w:ind w:left="5670" w:hanging="567"/>
      </w:pPr>
      <w:rPr>
        <w:rFonts w:hint="default"/>
      </w:rPr>
    </w:lvl>
    <w:lvl w:ilvl="8">
      <w:start w:val="1"/>
      <w:numFmt w:val="none"/>
      <w:lvlText w:val="%9"/>
      <w:lvlJc w:val="left"/>
      <w:pPr>
        <w:tabs>
          <w:tab w:val="num" w:pos="5670"/>
        </w:tabs>
        <w:ind w:left="5670" w:hanging="567"/>
      </w:pPr>
      <w:rPr>
        <w:rFonts w:hint="default"/>
      </w:rPr>
    </w:lvl>
  </w:abstractNum>
  <w:abstractNum w:abstractNumId="13" w15:restartNumberingAfterBreak="0">
    <w:nsid w:val="2FFF0758"/>
    <w:multiLevelType w:val="multilevel"/>
    <w:tmpl w:val="593A9690"/>
    <w:lvl w:ilvl="0">
      <w:start w:val="1"/>
      <w:numFmt w:val="decimal"/>
      <w:pStyle w:val="Heading6"/>
      <w:lvlText w:val="Schedule %1"/>
      <w:lvlJc w:val="left"/>
      <w:rPr>
        <w:rFonts w:cs="Times New Roman" w:hint="default"/>
        <w:b/>
        <w:bCs w:val="0"/>
        <w:i w:val="0"/>
        <w:iCs w:val="0"/>
        <w:caps w:val="0"/>
        <w:smallCaps w:val="0"/>
        <w:strike w:val="0"/>
        <w:dstrike w:val="0"/>
        <w:noProof w:val="0"/>
        <w:vanish w:val="0"/>
        <w:color w:val="0047BB"/>
        <w:spacing w:val="0"/>
        <w:kern w:val="0"/>
        <w:position w:val="0"/>
        <w:u w:val="none"/>
        <w:effect w:val="none"/>
        <w:vertAlign w:val="baseline"/>
        <w:em w:val="none"/>
        <w:specVanish w:val="0"/>
      </w:rPr>
    </w:lvl>
    <w:lvl w:ilvl="1">
      <w:start w:val="1"/>
      <w:numFmt w:val="decimal"/>
      <w:pStyle w:val="Sch1"/>
      <w:lvlText w:val="%2"/>
      <w:lvlJc w:val="left"/>
      <w:pPr>
        <w:tabs>
          <w:tab w:val="num" w:pos="567"/>
        </w:tabs>
        <w:ind w:left="0" w:firstLine="0"/>
      </w:pPr>
      <w:rPr>
        <w:rFonts w:hint="default"/>
        <w:b/>
        <w:i w:val="0"/>
      </w:rPr>
    </w:lvl>
    <w:lvl w:ilvl="2">
      <w:start w:val="1"/>
      <w:numFmt w:val="decimal"/>
      <w:pStyle w:val="Sch2"/>
      <w:lvlText w:val="%2.%3"/>
      <w:lvlJc w:val="left"/>
      <w:pPr>
        <w:tabs>
          <w:tab w:val="num" w:pos="1134"/>
        </w:tabs>
        <w:ind w:left="1134" w:hanging="567"/>
      </w:pPr>
      <w:rPr>
        <w:rFonts w:hint="default"/>
      </w:rPr>
    </w:lvl>
    <w:lvl w:ilvl="3">
      <w:start w:val="1"/>
      <w:numFmt w:val="lowerLetter"/>
      <w:pStyle w:val="Sch3"/>
      <w:lvlText w:val="(%4)"/>
      <w:lvlJc w:val="left"/>
      <w:pPr>
        <w:tabs>
          <w:tab w:val="num" w:pos="1701"/>
        </w:tabs>
        <w:ind w:left="1701" w:hanging="567"/>
      </w:pPr>
      <w:rPr>
        <w:rFonts w:hint="default"/>
      </w:rPr>
    </w:lvl>
    <w:lvl w:ilvl="4">
      <w:start w:val="1"/>
      <w:numFmt w:val="lowerRoman"/>
      <w:pStyle w:val="Sch4"/>
      <w:lvlText w:val="(%5)"/>
      <w:lvlJc w:val="left"/>
      <w:rPr>
        <w:rFonts w:cs="Times New Roman" w:hint="default"/>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upperLetter"/>
      <w:pStyle w:val="Sch5"/>
      <w:lvlText w:val="(%6)"/>
      <w:lvlJc w:val="left"/>
      <w:pPr>
        <w:tabs>
          <w:tab w:val="num" w:pos="2835"/>
        </w:tabs>
        <w:ind w:left="2835" w:hanging="567"/>
      </w:pPr>
      <w:rPr>
        <w:rFonts w:hint="default"/>
      </w:rPr>
    </w:lvl>
    <w:lvl w:ilvl="6">
      <w:start w:val="1"/>
      <w:numFmt w:val="upperLetter"/>
      <w:lvlRestart w:val="1"/>
      <w:pStyle w:val="Heading6A"/>
      <w:lvlText w:val="Schedule %1%7"/>
      <w:lvlJc w:val="left"/>
      <w:pPr>
        <w:tabs>
          <w:tab w:val="num" w:pos="1985"/>
        </w:tabs>
        <w:ind w:left="567" w:hanging="567"/>
      </w:pPr>
      <w:rPr>
        <w:rFonts w:hint="default"/>
        <w:b/>
        <w:i w:val="0"/>
        <w:color w:val="195988"/>
      </w:rPr>
    </w:lvl>
    <w:lvl w:ilvl="7">
      <w:start w:val="1"/>
      <w:numFmt w:val="upperLetter"/>
      <w:pStyle w:val="Sch1A"/>
      <w:lvlText w:val="%1%8"/>
      <w:lvlJc w:val="left"/>
      <w:pPr>
        <w:tabs>
          <w:tab w:val="num" w:pos="567"/>
        </w:tabs>
        <w:ind w:left="567" w:hanging="567"/>
      </w:pPr>
      <w:rPr>
        <w:rFonts w:hint="default"/>
        <w:b/>
        <w:i w:val="0"/>
        <w:color w:val="0047BB"/>
      </w:rPr>
    </w:lvl>
    <w:lvl w:ilvl="8">
      <w:start w:val="1"/>
      <w:numFmt w:val="decimal"/>
      <w:pStyle w:val="Sch2A"/>
      <w:lvlText w:val="%3%8.%9"/>
      <w:lvlJc w:val="left"/>
      <w:pPr>
        <w:tabs>
          <w:tab w:val="num" w:pos="1134"/>
        </w:tabs>
        <w:ind w:left="1134" w:hanging="567"/>
      </w:pPr>
      <w:rPr>
        <w:rFonts w:hint="default"/>
      </w:rPr>
    </w:lvl>
  </w:abstractNum>
  <w:abstractNum w:abstractNumId="14" w15:restartNumberingAfterBreak="0">
    <w:nsid w:val="3610436B"/>
    <w:multiLevelType w:val="hybridMultilevel"/>
    <w:tmpl w:val="16A2A970"/>
    <w:lvl w:ilvl="0" w:tplc="C0842F92">
      <w:start w:val="1"/>
      <w:numFmt w:val="lowerLetter"/>
      <w:pStyle w:val="Definition2"/>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5" w15:restartNumberingAfterBreak="0">
    <w:nsid w:val="37A57D7A"/>
    <w:multiLevelType w:val="multilevel"/>
    <w:tmpl w:val="B7FCEF8C"/>
    <w:styleLink w:val="111111"/>
    <w:lvl w:ilvl="0">
      <w:start w:val="1"/>
      <w:numFmt w:val="decimal"/>
      <w:lvlText w:val="%1"/>
      <w:lvlJc w:val="left"/>
      <w:pPr>
        <w:tabs>
          <w:tab w:val="num" w:pos="567"/>
        </w:tabs>
        <w:ind w:left="1701" w:hanging="567"/>
      </w:pPr>
      <w:rPr>
        <w:rFonts w:hint="default"/>
      </w:rPr>
    </w:lvl>
    <w:lvl w:ilvl="1">
      <w:start w:val="1"/>
      <w:numFmt w:val="decimal"/>
      <w:lvlText w:val="%1.%2"/>
      <w:lvlJc w:val="left"/>
      <w:pPr>
        <w:tabs>
          <w:tab w:val="num" w:pos="567"/>
        </w:tabs>
        <w:ind w:left="1701" w:hanging="567"/>
      </w:pPr>
      <w:rPr>
        <w:rFonts w:hint="default"/>
      </w:rPr>
    </w:lvl>
    <w:lvl w:ilvl="2">
      <w:start w:val="1"/>
      <w:numFmt w:val="none"/>
      <w:lvlText w:val=""/>
      <w:lvlJc w:val="left"/>
      <w:pPr>
        <w:tabs>
          <w:tab w:val="num" w:pos="0"/>
        </w:tabs>
        <w:ind w:left="1134" w:firstLine="0"/>
      </w:pPr>
      <w:rPr>
        <w:rFonts w:hint="default"/>
      </w:rPr>
    </w:lvl>
    <w:lvl w:ilvl="3">
      <w:start w:val="1"/>
      <w:numFmt w:val="none"/>
      <w:lvlText w:val=""/>
      <w:lvlJc w:val="left"/>
      <w:pPr>
        <w:tabs>
          <w:tab w:val="num" w:pos="0"/>
        </w:tabs>
        <w:ind w:left="1134" w:firstLine="0"/>
      </w:pPr>
      <w:rPr>
        <w:rFonts w:hint="default"/>
      </w:rPr>
    </w:lvl>
    <w:lvl w:ilvl="4">
      <w:start w:val="1"/>
      <w:numFmt w:val="none"/>
      <w:lvlText w:val=""/>
      <w:lvlJc w:val="left"/>
      <w:pPr>
        <w:tabs>
          <w:tab w:val="num" w:pos="0"/>
        </w:tabs>
        <w:ind w:left="1134" w:firstLine="0"/>
      </w:pPr>
      <w:rPr>
        <w:rFonts w:hint="default"/>
      </w:rPr>
    </w:lvl>
    <w:lvl w:ilvl="5">
      <w:start w:val="1"/>
      <w:numFmt w:val="none"/>
      <w:lvlText w:val=""/>
      <w:lvlJc w:val="left"/>
      <w:pPr>
        <w:tabs>
          <w:tab w:val="num" w:pos="0"/>
        </w:tabs>
        <w:ind w:left="1134" w:firstLine="0"/>
      </w:pPr>
      <w:rPr>
        <w:rFonts w:hint="default"/>
      </w:rPr>
    </w:lvl>
    <w:lvl w:ilvl="6">
      <w:start w:val="1"/>
      <w:numFmt w:val="none"/>
      <w:lvlText w:val=""/>
      <w:lvlJc w:val="left"/>
      <w:pPr>
        <w:tabs>
          <w:tab w:val="num" w:pos="0"/>
        </w:tabs>
        <w:ind w:left="1134" w:firstLine="0"/>
      </w:pPr>
      <w:rPr>
        <w:rFonts w:hint="default"/>
      </w:rPr>
    </w:lvl>
    <w:lvl w:ilvl="7">
      <w:start w:val="1"/>
      <w:numFmt w:val="none"/>
      <w:lvlText w:val=""/>
      <w:lvlJc w:val="left"/>
      <w:pPr>
        <w:tabs>
          <w:tab w:val="num" w:pos="0"/>
        </w:tabs>
        <w:ind w:left="1134" w:firstLine="0"/>
      </w:pPr>
      <w:rPr>
        <w:rFonts w:hint="default"/>
      </w:rPr>
    </w:lvl>
    <w:lvl w:ilvl="8">
      <w:start w:val="1"/>
      <w:numFmt w:val="none"/>
      <w:lvlText w:val=""/>
      <w:lvlJc w:val="left"/>
      <w:pPr>
        <w:tabs>
          <w:tab w:val="num" w:pos="0"/>
        </w:tabs>
        <w:ind w:left="1134" w:firstLine="0"/>
      </w:pPr>
      <w:rPr>
        <w:rFonts w:hint="default"/>
      </w:rPr>
    </w:lvl>
  </w:abstractNum>
  <w:abstractNum w:abstractNumId="16" w15:restartNumberingAfterBreak="0">
    <w:nsid w:val="43CD5447"/>
    <w:multiLevelType w:val="multilevel"/>
    <w:tmpl w:val="4AAE65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268"/>
        </w:tabs>
        <w:ind w:left="2268" w:hanging="567"/>
      </w:pPr>
      <w:rPr>
        <w:rFonts w:ascii="Arial" w:hAnsi="Arial" w:hint="default"/>
        <w:sz w:val="16"/>
        <w:szCs w:val="16"/>
      </w:rPr>
    </w:lvl>
    <w:lvl w:ilvl="5">
      <w:start w:val="1"/>
      <w:numFmt w:val="none"/>
      <w:lvlRestart w:val="3"/>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45BE40F0"/>
    <w:multiLevelType w:val="multilevel"/>
    <w:tmpl w:val="5E1CE28A"/>
    <w:lvl w:ilvl="0">
      <w:start w:val="1"/>
      <w:numFmt w:val="bullet"/>
      <w:pStyle w:val="PrecCoverListBullet"/>
      <w:lvlText w:val=""/>
      <w:lvlJc w:val="left"/>
      <w:pPr>
        <w:tabs>
          <w:tab w:val="num" w:pos="567"/>
        </w:tabs>
        <w:ind w:left="567" w:hanging="567"/>
      </w:pPr>
      <w:rPr>
        <w:rFonts w:ascii="Wingdings 2" w:hAnsi="Wingdings 2" w:hint="default"/>
      </w:rPr>
    </w:lvl>
    <w:lvl w:ilvl="1">
      <w:start w:val="1"/>
      <w:numFmt w:val="bullet"/>
      <w:pStyle w:val="PrecCoverListBullet2"/>
      <w:lvlText w:val=""/>
      <w:lvlJc w:val="left"/>
      <w:pPr>
        <w:tabs>
          <w:tab w:val="num" w:pos="1134"/>
        </w:tabs>
        <w:ind w:left="1134" w:hanging="567"/>
      </w:pPr>
      <w:rPr>
        <w:rFonts w:ascii="Symbol" w:hAnsi="Symbol" w:hint="default"/>
      </w:rPr>
    </w:lvl>
    <w:lvl w:ilvl="2">
      <w:start w:val="1"/>
      <w:numFmt w:val="none"/>
      <w:lvlText w:val=""/>
      <w:lvlJc w:val="left"/>
      <w:pPr>
        <w:tabs>
          <w:tab w:val="num" w:pos="2835"/>
        </w:tabs>
        <w:ind w:left="2835" w:hanging="567"/>
      </w:pPr>
      <w:rPr>
        <w:rFonts w:hint="default"/>
      </w:rPr>
    </w:lvl>
    <w:lvl w:ilvl="3">
      <w:start w:val="1"/>
      <w:numFmt w:val="none"/>
      <w:lvlText w:val=""/>
      <w:lvlJc w:val="left"/>
      <w:pPr>
        <w:tabs>
          <w:tab w:val="num" w:pos="3402"/>
        </w:tabs>
        <w:ind w:left="3402" w:hanging="567"/>
      </w:pPr>
      <w:rPr>
        <w:rFonts w:hint="default"/>
      </w:rPr>
    </w:lvl>
    <w:lvl w:ilvl="4">
      <w:start w:val="1"/>
      <w:numFmt w:val="none"/>
      <w:lvlText w:val=""/>
      <w:lvlJc w:val="left"/>
      <w:pPr>
        <w:tabs>
          <w:tab w:val="num" w:pos="3969"/>
        </w:tabs>
        <w:ind w:left="3969" w:hanging="567"/>
      </w:pPr>
      <w:rPr>
        <w:rFonts w:hint="default"/>
      </w:rPr>
    </w:lvl>
    <w:lvl w:ilvl="5">
      <w:start w:val="1"/>
      <w:numFmt w:val="none"/>
      <w:lvlText w:val=""/>
      <w:lvlJc w:val="left"/>
      <w:pPr>
        <w:tabs>
          <w:tab w:val="num" w:pos="4536"/>
        </w:tabs>
        <w:ind w:left="4536" w:hanging="567"/>
      </w:pPr>
      <w:rPr>
        <w:rFonts w:hint="default"/>
      </w:rPr>
    </w:lvl>
    <w:lvl w:ilvl="6">
      <w:start w:val="1"/>
      <w:numFmt w:val="none"/>
      <w:lvlText w:val=""/>
      <w:lvlJc w:val="left"/>
      <w:pPr>
        <w:tabs>
          <w:tab w:val="num" w:pos="4536"/>
        </w:tabs>
        <w:ind w:left="4536" w:hanging="567"/>
      </w:pPr>
      <w:rPr>
        <w:rFonts w:hint="default"/>
      </w:rPr>
    </w:lvl>
    <w:lvl w:ilvl="7">
      <w:start w:val="1"/>
      <w:numFmt w:val="none"/>
      <w:lvlText w:val=""/>
      <w:lvlJc w:val="left"/>
      <w:pPr>
        <w:tabs>
          <w:tab w:val="num" w:pos="5103"/>
        </w:tabs>
        <w:ind w:left="5103" w:hanging="567"/>
      </w:pPr>
      <w:rPr>
        <w:rFonts w:hint="default"/>
      </w:rPr>
    </w:lvl>
    <w:lvl w:ilvl="8">
      <w:start w:val="1"/>
      <w:numFmt w:val="none"/>
      <w:lvlText w:val=""/>
      <w:lvlJc w:val="left"/>
      <w:pPr>
        <w:tabs>
          <w:tab w:val="num" w:pos="6237"/>
        </w:tabs>
        <w:ind w:left="6237" w:hanging="567"/>
      </w:pPr>
      <w:rPr>
        <w:rFonts w:hint="default"/>
      </w:rPr>
    </w:lvl>
  </w:abstractNum>
  <w:abstractNum w:abstractNumId="18"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93234A7"/>
    <w:multiLevelType w:val="multilevel"/>
    <w:tmpl w:val="C27CA116"/>
    <w:styleLink w:val="1ai"/>
    <w:lvl w:ilvl="0">
      <w:start w:val="1"/>
      <w:numFmt w:val="upperLetter"/>
      <w:pStyle w:val="Heading9"/>
      <w:lvlText w:val="Part %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4A0C6AE6"/>
    <w:multiLevelType w:val="multilevel"/>
    <w:tmpl w:val="A5344C0C"/>
    <w:lvl w:ilvl="0">
      <w:start w:val="1"/>
      <w:numFmt w:val="upperLetter"/>
      <w:pStyle w:val="DeedBackground"/>
      <w:lvlText w:val="%1"/>
      <w:lvlJc w:val="left"/>
      <w:pPr>
        <w:tabs>
          <w:tab w:val="num" w:pos="1701"/>
        </w:tabs>
        <w:ind w:left="1701" w:hanging="567"/>
      </w:pPr>
      <w:rPr>
        <w:rFonts w:hint="default"/>
      </w:rPr>
    </w:lvl>
    <w:lvl w:ilvl="1">
      <w:start w:val="1"/>
      <w:numFmt w:val="none"/>
      <w:lvlText w:val="%2"/>
      <w:lvlJc w:val="left"/>
      <w:pPr>
        <w:tabs>
          <w:tab w:val="num" w:pos="1701"/>
        </w:tabs>
        <w:ind w:left="1701" w:hanging="567"/>
      </w:pPr>
      <w:rPr>
        <w:rFonts w:hint="default"/>
      </w:rPr>
    </w:lvl>
    <w:lvl w:ilvl="2">
      <w:start w:val="1"/>
      <w:numFmt w:val="none"/>
      <w:lvlText w:val="%3"/>
      <w:lvlJc w:val="left"/>
      <w:pPr>
        <w:tabs>
          <w:tab w:val="num" w:pos="1701"/>
        </w:tabs>
        <w:ind w:left="1701" w:hanging="567"/>
      </w:pPr>
      <w:rPr>
        <w:rFonts w:hint="default"/>
        <w:color w:val="auto"/>
        <w:sz w:val="16"/>
        <w:szCs w:val="16"/>
      </w:rPr>
    </w:lvl>
    <w:lvl w:ilvl="3">
      <w:start w:val="1"/>
      <w:numFmt w:val="none"/>
      <w:lvlText w:val=""/>
      <w:lvlJc w:val="left"/>
      <w:pPr>
        <w:tabs>
          <w:tab w:val="num" w:pos="1701"/>
        </w:tabs>
        <w:ind w:left="1701" w:hanging="567"/>
      </w:pPr>
      <w:rPr>
        <w:rFonts w:hint="default"/>
      </w:rPr>
    </w:lvl>
    <w:lvl w:ilvl="4">
      <w:start w:val="1"/>
      <w:numFmt w:val="none"/>
      <w:lvlText w:val=""/>
      <w:lvlJc w:val="left"/>
      <w:pPr>
        <w:tabs>
          <w:tab w:val="num" w:pos="1701"/>
        </w:tabs>
        <w:ind w:left="1701" w:hanging="567"/>
      </w:pPr>
      <w:rPr>
        <w:rFonts w:hint="default"/>
      </w:rPr>
    </w:lvl>
    <w:lvl w:ilvl="5">
      <w:start w:val="1"/>
      <w:numFmt w:val="none"/>
      <w:lvlText w:val=""/>
      <w:lvlJc w:val="left"/>
      <w:pPr>
        <w:tabs>
          <w:tab w:val="num" w:pos="1701"/>
        </w:tabs>
        <w:ind w:left="1701" w:hanging="567"/>
      </w:pPr>
      <w:rPr>
        <w:rFonts w:hint="default"/>
      </w:rPr>
    </w:lvl>
    <w:lvl w:ilvl="6">
      <w:start w:val="1"/>
      <w:numFmt w:val="none"/>
      <w:lvlText w:val="%7"/>
      <w:lvlJc w:val="left"/>
      <w:pPr>
        <w:tabs>
          <w:tab w:val="num" w:pos="1701"/>
        </w:tabs>
        <w:ind w:left="1701" w:hanging="567"/>
      </w:pPr>
      <w:rPr>
        <w:rFonts w:hint="default"/>
      </w:rPr>
    </w:lvl>
    <w:lvl w:ilvl="7">
      <w:start w:val="1"/>
      <w:numFmt w:val="none"/>
      <w:lvlText w:val="%8"/>
      <w:lvlJc w:val="left"/>
      <w:pPr>
        <w:tabs>
          <w:tab w:val="num" w:pos="1701"/>
        </w:tabs>
        <w:ind w:left="1701" w:hanging="567"/>
      </w:pPr>
      <w:rPr>
        <w:rFonts w:hint="default"/>
      </w:rPr>
    </w:lvl>
    <w:lvl w:ilvl="8">
      <w:start w:val="1"/>
      <w:numFmt w:val="none"/>
      <w:lvlText w:val="%9"/>
      <w:lvlJc w:val="left"/>
      <w:pPr>
        <w:tabs>
          <w:tab w:val="num" w:pos="1701"/>
        </w:tabs>
        <w:ind w:left="1134" w:firstLine="0"/>
      </w:pPr>
      <w:rPr>
        <w:rFonts w:hint="default"/>
      </w:rPr>
    </w:lvl>
  </w:abstractNum>
  <w:abstractNum w:abstractNumId="21" w15:restartNumberingAfterBreak="0">
    <w:nsid w:val="500358D7"/>
    <w:multiLevelType w:val="hybridMultilevel"/>
    <w:tmpl w:val="EB20E116"/>
    <w:lvl w:ilvl="0" w:tplc="D6622548">
      <w:start w:val="1"/>
      <w:numFmt w:val="bullet"/>
      <w:pStyle w:val="PrecListBullet"/>
      <w:lvlText w:val=""/>
      <w:lvlJc w:val="left"/>
      <w:pPr>
        <w:tabs>
          <w:tab w:val="num" w:pos="284"/>
        </w:tabs>
        <w:ind w:left="284" w:hanging="284"/>
      </w:pPr>
      <w:rPr>
        <w:rFonts w:ascii="Wingdings 2" w:hAnsi="Wingdings 2" w:hint="default"/>
      </w:rPr>
    </w:lvl>
    <w:lvl w:ilvl="1" w:tplc="8384D5CE" w:tentative="1">
      <w:start w:val="1"/>
      <w:numFmt w:val="bullet"/>
      <w:lvlText w:val="o"/>
      <w:lvlJc w:val="left"/>
      <w:pPr>
        <w:tabs>
          <w:tab w:val="num" w:pos="1440"/>
        </w:tabs>
        <w:ind w:left="1440" w:hanging="360"/>
      </w:pPr>
      <w:rPr>
        <w:rFonts w:ascii="Courier New" w:hAnsi="Courier New" w:hint="default"/>
      </w:rPr>
    </w:lvl>
    <w:lvl w:ilvl="2" w:tplc="C30C22A6" w:tentative="1">
      <w:start w:val="1"/>
      <w:numFmt w:val="bullet"/>
      <w:lvlText w:val=""/>
      <w:lvlJc w:val="left"/>
      <w:pPr>
        <w:tabs>
          <w:tab w:val="num" w:pos="2160"/>
        </w:tabs>
        <w:ind w:left="2160" w:hanging="360"/>
      </w:pPr>
      <w:rPr>
        <w:rFonts w:ascii="Wingdings" w:hAnsi="Wingdings" w:hint="default"/>
      </w:rPr>
    </w:lvl>
    <w:lvl w:ilvl="3" w:tplc="A1BAE94A" w:tentative="1">
      <w:start w:val="1"/>
      <w:numFmt w:val="bullet"/>
      <w:lvlText w:val=""/>
      <w:lvlJc w:val="left"/>
      <w:pPr>
        <w:tabs>
          <w:tab w:val="num" w:pos="2880"/>
        </w:tabs>
        <w:ind w:left="2880" w:hanging="360"/>
      </w:pPr>
      <w:rPr>
        <w:rFonts w:ascii="Symbol" w:hAnsi="Symbol" w:hint="default"/>
      </w:rPr>
    </w:lvl>
    <w:lvl w:ilvl="4" w:tplc="7E70057A" w:tentative="1">
      <w:start w:val="1"/>
      <w:numFmt w:val="bullet"/>
      <w:lvlText w:val="o"/>
      <w:lvlJc w:val="left"/>
      <w:pPr>
        <w:tabs>
          <w:tab w:val="num" w:pos="3600"/>
        </w:tabs>
        <w:ind w:left="3600" w:hanging="360"/>
      </w:pPr>
      <w:rPr>
        <w:rFonts w:ascii="Courier New" w:hAnsi="Courier New" w:hint="default"/>
      </w:rPr>
    </w:lvl>
    <w:lvl w:ilvl="5" w:tplc="69764640" w:tentative="1">
      <w:start w:val="1"/>
      <w:numFmt w:val="bullet"/>
      <w:lvlText w:val=""/>
      <w:lvlJc w:val="left"/>
      <w:pPr>
        <w:tabs>
          <w:tab w:val="num" w:pos="4320"/>
        </w:tabs>
        <w:ind w:left="4320" w:hanging="360"/>
      </w:pPr>
      <w:rPr>
        <w:rFonts w:ascii="Wingdings" w:hAnsi="Wingdings" w:hint="default"/>
      </w:rPr>
    </w:lvl>
    <w:lvl w:ilvl="6" w:tplc="92C288C8" w:tentative="1">
      <w:start w:val="1"/>
      <w:numFmt w:val="bullet"/>
      <w:lvlText w:val=""/>
      <w:lvlJc w:val="left"/>
      <w:pPr>
        <w:tabs>
          <w:tab w:val="num" w:pos="5040"/>
        </w:tabs>
        <w:ind w:left="5040" w:hanging="360"/>
      </w:pPr>
      <w:rPr>
        <w:rFonts w:ascii="Symbol" w:hAnsi="Symbol" w:hint="default"/>
      </w:rPr>
    </w:lvl>
    <w:lvl w:ilvl="7" w:tplc="E03C10E6" w:tentative="1">
      <w:start w:val="1"/>
      <w:numFmt w:val="bullet"/>
      <w:lvlText w:val="o"/>
      <w:lvlJc w:val="left"/>
      <w:pPr>
        <w:tabs>
          <w:tab w:val="num" w:pos="5760"/>
        </w:tabs>
        <w:ind w:left="5760" w:hanging="360"/>
      </w:pPr>
      <w:rPr>
        <w:rFonts w:ascii="Courier New" w:hAnsi="Courier New" w:hint="default"/>
      </w:rPr>
    </w:lvl>
    <w:lvl w:ilvl="8" w:tplc="A8FEA1D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410DB"/>
    <w:multiLevelType w:val="hybridMultilevel"/>
    <w:tmpl w:val="F118ADFE"/>
    <w:lvl w:ilvl="0" w:tplc="5FAA948C">
      <w:start w:val="1"/>
      <w:numFmt w:val="lowerRoman"/>
      <w:pStyle w:val="Definition3"/>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23" w15:restartNumberingAfterBreak="0">
    <w:nsid w:val="567F069A"/>
    <w:multiLevelType w:val="hybridMultilevel"/>
    <w:tmpl w:val="9C90D3E0"/>
    <w:lvl w:ilvl="0" w:tplc="EDFECBB8">
      <w:start w:val="1"/>
      <w:numFmt w:val="upperLetter"/>
      <w:pStyle w:val="Definition4"/>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24" w15:restartNumberingAfterBreak="0">
    <w:nsid w:val="64D050A2"/>
    <w:multiLevelType w:val="multilevel"/>
    <w:tmpl w:val="87B008E4"/>
    <w:lvl w:ilvl="0">
      <w:start w:val="1"/>
      <w:numFmt w:val="decimal"/>
      <w:pStyle w:val="DeedParties"/>
      <w:lvlText w:val="%1"/>
      <w:lvlJc w:val="left"/>
      <w:pPr>
        <w:tabs>
          <w:tab w:val="num" w:pos="1701"/>
        </w:tabs>
        <w:ind w:left="1701" w:hanging="567"/>
      </w:pPr>
      <w:rPr>
        <w:rFonts w:hint="default"/>
      </w:rPr>
    </w:lvl>
    <w:lvl w:ilvl="1">
      <w:start w:val="1"/>
      <w:numFmt w:val="none"/>
      <w:lvlText w:val="%2"/>
      <w:lvlJc w:val="left"/>
      <w:pPr>
        <w:tabs>
          <w:tab w:val="num" w:pos="1134"/>
        </w:tabs>
        <w:ind w:left="1134" w:hanging="567"/>
      </w:pPr>
      <w:rPr>
        <w:rFonts w:hint="default"/>
      </w:rPr>
    </w:lvl>
    <w:lvl w:ilvl="2">
      <w:start w:val="1"/>
      <w:numFmt w:val="none"/>
      <w:lvlText w:val="%3"/>
      <w:lvlJc w:val="left"/>
      <w:pPr>
        <w:tabs>
          <w:tab w:val="num" w:pos="1134"/>
        </w:tabs>
        <w:ind w:left="1134" w:hanging="567"/>
      </w:pPr>
      <w:rPr>
        <w:rFonts w:hint="default"/>
        <w:color w:val="auto"/>
        <w:sz w:val="16"/>
        <w:szCs w:val="16"/>
      </w:rPr>
    </w:lvl>
    <w:lvl w:ilvl="3">
      <w:start w:val="1"/>
      <w:numFmt w:val="none"/>
      <w:lvlText w:val=""/>
      <w:lvlJc w:val="left"/>
      <w:pPr>
        <w:tabs>
          <w:tab w:val="num" w:pos="1134"/>
        </w:tabs>
        <w:ind w:left="1134" w:hanging="567"/>
      </w:pPr>
      <w:rPr>
        <w:rFonts w:hint="default"/>
      </w:rPr>
    </w:lvl>
    <w:lvl w:ilvl="4">
      <w:start w:val="1"/>
      <w:numFmt w:val="none"/>
      <w:lvlText w:val=""/>
      <w:lvlJc w:val="left"/>
      <w:pPr>
        <w:tabs>
          <w:tab w:val="num" w:pos="1134"/>
        </w:tabs>
        <w:ind w:left="1134" w:hanging="567"/>
      </w:pPr>
      <w:rPr>
        <w:rFonts w:hint="default"/>
      </w:rPr>
    </w:lvl>
    <w:lvl w:ilvl="5">
      <w:start w:val="1"/>
      <w:numFmt w:val="none"/>
      <w:lvlText w:val=""/>
      <w:lvlJc w:val="left"/>
      <w:pPr>
        <w:tabs>
          <w:tab w:val="num" w:pos="1134"/>
        </w:tabs>
        <w:ind w:left="1134" w:hanging="567"/>
      </w:pPr>
      <w:rPr>
        <w:rFonts w:hint="default"/>
      </w:rPr>
    </w:lvl>
    <w:lvl w:ilvl="6">
      <w:start w:val="1"/>
      <w:numFmt w:val="none"/>
      <w:lvlText w:val="%7"/>
      <w:lvlJc w:val="left"/>
      <w:pPr>
        <w:tabs>
          <w:tab w:val="num" w:pos="1134"/>
        </w:tabs>
        <w:ind w:left="1134" w:hanging="567"/>
      </w:pPr>
      <w:rPr>
        <w:rFonts w:hint="default"/>
      </w:rPr>
    </w:lvl>
    <w:lvl w:ilvl="7">
      <w:start w:val="1"/>
      <w:numFmt w:val="none"/>
      <w:lvlText w:val="%8"/>
      <w:lvlJc w:val="left"/>
      <w:pPr>
        <w:tabs>
          <w:tab w:val="num" w:pos="1134"/>
        </w:tabs>
        <w:ind w:left="1134" w:hanging="567"/>
      </w:pPr>
      <w:rPr>
        <w:rFonts w:hint="default"/>
      </w:rPr>
    </w:lvl>
    <w:lvl w:ilvl="8">
      <w:start w:val="1"/>
      <w:numFmt w:val="none"/>
      <w:lvlText w:val="%9"/>
      <w:lvlJc w:val="left"/>
      <w:pPr>
        <w:tabs>
          <w:tab w:val="num" w:pos="1134"/>
        </w:tabs>
        <w:ind w:left="567" w:firstLine="0"/>
      </w:pPr>
      <w:rPr>
        <w:rFonts w:hint="default"/>
      </w:rPr>
    </w:lvl>
  </w:abstractNum>
  <w:abstractNum w:abstractNumId="25" w15:restartNumberingAfterBreak="0">
    <w:nsid w:val="65A36F9F"/>
    <w:multiLevelType w:val="multilevel"/>
    <w:tmpl w:val="696851AA"/>
    <w:lvl w:ilvl="0">
      <w:start w:val="1"/>
      <w:numFmt w:val="upperLetter"/>
      <w:pStyle w:val="Heading8"/>
      <w:lvlText w:val="Attachment %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5BE514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776C46F8"/>
    <w:multiLevelType w:val="hybridMultilevel"/>
    <w:tmpl w:val="74FC7ECA"/>
    <w:lvl w:ilvl="0" w:tplc="F9B06D12">
      <w:start w:val="1"/>
      <w:numFmt w:val="bullet"/>
      <w:pStyle w:val="PrecListBullet2"/>
      <w:lvlText w:val=""/>
      <w:lvlJc w:val="left"/>
      <w:pPr>
        <w:tabs>
          <w:tab w:val="num" w:pos="567"/>
        </w:tabs>
        <w:ind w:left="567" w:hanging="283"/>
      </w:pPr>
      <w:rPr>
        <w:rFonts w:ascii="Symbol" w:hAnsi="Symbol" w:hint="default"/>
      </w:rPr>
    </w:lvl>
    <w:lvl w:ilvl="1" w:tplc="AAA61EC4" w:tentative="1">
      <w:start w:val="1"/>
      <w:numFmt w:val="bullet"/>
      <w:lvlText w:val="o"/>
      <w:lvlJc w:val="left"/>
      <w:pPr>
        <w:tabs>
          <w:tab w:val="num" w:pos="1440"/>
        </w:tabs>
        <w:ind w:left="1440" w:hanging="360"/>
      </w:pPr>
      <w:rPr>
        <w:rFonts w:ascii="Courier New" w:hAnsi="Courier New" w:hint="default"/>
      </w:rPr>
    </w:lvl>
    <w:lvl w:ilvl="2" w:tplc="CA5EF2F0" w:tentative="1">
      <w:start w:val="1"/>
      <w:numFmt w:val="bullet"/>
      <w:lvlText w:val=""/>
      <w:lvlJc w:val="left"/>
      <w:pPr>
        <w:tabs>
          <w:tab w:val="num" w:pos="2160"/>
        </w:tabs>
        <w:ind w:left="2160" w:hanging="360"/>
      </w:pPr>
      <w:rPr>
        <w:rFonts w:ascii="Wingdings" w:hAnsi="Wingdings" w:hint="default"/>
      </w:rPr>
    </w:lvl>
    <w:lvl w:ilvl="3" w:tplc="89FACE84" w:tentative="1">
      <w:start w:val="1"/>
      <w:numFmt w:val="bullet"/>
      <w:lvlText w:val=""/>
      <w:lvlJc w:val="left"/>
      <w:pPr>
        <w:tabs>
          <w:tab w:val="num" w:pos="2880"/>
        </w:tabs>
        <w:ind w:left="2880" w:hanging="360"/>
      </w:pPr>
      <w:rPr>
        <w:rFonts w:ascii="Symbol" w:hAnsi="Symbol" w:hint="default"/>
      </w:rPr>
    </w:lvl>
    <w:lvl w:ilvl="4" w:tplc="2DBAAFCE" w:tentative="1">
      <w:start w:val="1"/>
      <w:numFmt w:val="bullet"/>
      <w:lvlText w:val="o"/>
      <w:lvlJc w:val="left"/>
      <w:pPr>
        <w:tabs>
          <w:tab w:val="num" w:pos="3600"/>
        </w:tabs>
        <w:ind w:left="3600" w:hanging="360"/>
      </w:pPr>
      <w:rPr>
        <w:rFonts w:ascii="Courier New" w:hAnsi="Courier New" w:hint="default"/>
      </w:rPr>
    </w:lvl>
    <w:lvl w:ilvl="5" w:tplc="1EB8EDAE" w:tentative="1">
      <w:start w:val="1"/>
      <w:numFmt w:val="bullet"/>
      <w:lvlText w:val=""/>
      <w:lvlJc w:val="left"/>
      <w:pPr>
        <w:tabs>
          <w:tab w:val="num" w:pos="4320"/>
        </w:tabs>
        <w:ind w:left="4320" w:hanging="360"/>
      </w:pPr>
      <w:rPr>
        <w:rFonts w:ascii="Wingdings" w:hAnsi="Wingdings" w:hint="default"/>
      </w:rPr>
    </w:lvl>
    <w:lvl w:ilvl="6" w:tplc="C5909F84" w:tentative="1">
      <w:start w:val="1"/>
      <w:numFmt w:val="bullet"/>
      <w:lvlText w:val=""/>
      <w:lvlJc w:val="left"/>
      <w:pPr>
        <w:tabs>
          <w:tab w:val="num" w:pos="5040"/>
        </w:tabs>
        <w:ind w:left="5040" w:hanging="360"/>
      </w:pPr>
      <w:rPr>
        <w:rFonts w:ascii="Symbol" w:hAnsi="Symbol" w:hint="default"/>
      </w:rPr>
    </w:lvl>
    <w:lvl w:ilvl="7" w:tplc="06F8B788" w:tentative="1">
      <w:start w:val="1"/>
      <w:numFmt w:val="bullet"/>
      <w:lvlText w:val="o"/>
      <w:lvlJc w:val="left"/>
      <w:pPr>
        <w:tabs>
          <w:tab w:val="num" w:pos="5760"/>
        </w:tabs>
        <w:ind w:left="5760" w:hanging="360"/>
      </w:pPr>
      <w:rPr>
        <w:rFonts w:ascii="Courier New" w:hAnsi="Courier New" w:hint="default"/>
      </w:rPr>
    </w:lvl>
    <w:lvl w:ilvl="8" w:tplc="7C0E9482" w:tentative="1">
      <w:start w:val="1"/>
      <w:numFmt w:val="bullet"/>
      <w:lvlText w:val=""/>
      <w:lvlJc w:val="left"/>
      <w:pPr>
        <w:tabs>
          <w:tab w:val="num" w:pos="6480"/>
        </w:tabs>
        <w:ind w:left="6480" w:hanging="360"/>
      </w:pPr>
      <w:rPr>
        <w:rFonts w:ascii="Wingdings" w:hAnsi="Wingdings" w:hint="default"/>
      </w:rPr>
    </w:lvl>
  </w:abstractNum>
  <w:num w:numId="1" w16cid:durableId="2127310265">
    <w:abstractNumId w:val="26"/>
  </w:num>
  <w:num w:numId="2" w16cid:durableId="1894342962">
    <w:abstractNumId w:val="2"/>
  </w:num>
  <w:num w:numId="3" w16cid:durableId="1870026237">
    <w:abstractNumId w:val="1"/>
  </w:num>
  <w:num w:numId="4" w16cid:durableId="507405647">
    <w:abstractNumId w:val="0"/>
  </w:num>
  <w:num w:numId="5" w16cid:durableId="385959704">
    <w:abstractNumId w:val="15"/>
  </w:num>
  <w:num w:numId="6" w16cid:durableId="786965678">
    <w:abstractNumId w:val="9"/>
  </w:num>
  <w:num w:numId="7" w16cid:durableId="1325284595">
    <w:abstractNumId w:val="17"/>
  </w:num>
  <w:num w:numId="8" w16cid:durableId="2011443519">
    <w:abstractNumId w:val="5"/>
  </w:num>
  <w:num w:numId="9" w16cid:durableId="1600991944">
    <w:abstractNumId w:val="21"/>
  </w:num>
  <w:num w:numId="10" w16cid:durableId="1906261103">
    <w:abstractNumId w:val="27"/>
  </w:num>
  <w:num w:numId="11" w16cid:durableId="191769812">
    <w:abstractNumId w:val="12"/>
  </w:num>
  <w:num w:numId="12" w16cid:durableId="730271808">
    <w:abstractNumId w:val="18"/>
  </w:num>
  <w:num w:numId="13" w16cid:durableId="1554729150">
    <w:abstractNumId w:val="8"/>
  </w:num>
  <w:num w:numId="14" w16cid:durableId="570895261">
    <w:abstractNumId w:val="20"/>
  </w:num>
  <w:num w:numId="15" w16cid:durableId="186796461">
    <w:abstractNumId w:val="10"/>
  </w:num>
  <w:num w:numId="16" w16cid:durableId="556011867">
    <w:abstractNumId w:val="3"/>
  </w:num>
  <w:num w:numId="17" w16cid:durableId="819269462">
    <w:abstractNumId w:val="24"/>
  </w:num>
  <w:num w:numId="18" w16cid:durableId="100031511">
    <w:abstractNumId w:val="4"/>
  </w:num>
  <w:num w:numId="19" w16cid:durableId="472790761">
    <w:abstractNumId w:val="25"/>
  </w:num>
  <w:num w:numId="20" w16cid:durableId="1443569176">
    <w:abstractNumId w:val="11"/>
  </w:num>
  <w:num w:numId="21" w16cid:durableId="1034385232">
    <w:abstractNumId w:val="7"/>
  </w:num>
  <w:num w:numId="22" w16cid:durableId="562839481">
    <w:abstractNumId w:val="6"/>
  </w:num>
  <w:num w:numId="23" w16cid:durableId="1104882895">
    <w:abstractNumId w:val="14"/>
  </w:num>
  <w:num w:numId="24" w16cid:durableId="880438262">
    <w:abstractNumId w:val="22"/>
  </w:num>
  <w:num w:numId="25" w16cid:durableId="505562579">
    <w:abstractNumId w:val="23"/>
  </w:num>
  <w:num w:numId="26" w16cid:durableId="570385141">
    <w:abstractNumId w:val="13"/>
  </w:num>
  <w:num w:numId="27" w16cid:durableId="256333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0198524">
    <w:abstractNumId w:val="13"/>
  </w:num>
  <w:num w:numId="29" w16cid:durableId="12556312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02766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37848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7021261">
    <w:abstractNumId w:val="13"/>
  </w:num>
  <w:num w:numId="33" w16cid:durableId="3328033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93829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5685877">
    <w:abstractNumId w:val="19"/>
  </w:num>
  <w:num w:numId="36" w16cid:durableId="627277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57700752">
    <w:abstractNumId w:val="16"/>
  </w:num>
  <w:num w:numId="38" w16cid:durableId="442968144">
    <w:abstractNumId w:val="13"/>
  </w:num>
  <w:num w:numId="39" w16cid:durableId="710499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5471545">
    <w:abstractNumId w:val="13"/>
  </w:num>
  <w:num w:numId="41" w16cid:durableId="970868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212478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712944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50377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23796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85311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24470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830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82152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64095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099055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2193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204340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86638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59966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74110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85032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819866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506807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51495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291302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040948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3670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275348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901744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56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FooterText" w:val="3448-1354-6283 v2"/>
  </w:docVars>
  <w:rsids>
    <w:rsidRoot w:val="00370452"/>
    <w:rsid w:val="0000196A"/>
    <w:rsid w:val="00001C79"/>
    <w:rsid w:val="00001E6F"/>
    <w:rsid w:val="00002E76"/>
    <w:rsid w:val="00002E7A"/>
    <w:rsid w:val="00002F66"/>
    <w:rsid w:val="000040EC"/>
    <w:rsid w:val="00005D68"/>
    <w:rsid w:val="000061E5"/>
    <w:rsid w:val="00007654"/>
    <w:rsid w:val="00007CF0"/>
    <w:rsid w:val="00007FEB"/>
    <w:rsid w:val="000104D4"/>
    <w:rsid w:val="00011173"/>
    <w:rsid w:val="00011312"/>
    <w:rsid w:val="00012103"/>
    <w:rsid w:val="0001532D"/>
    <w:rsid w:val="0001555C"/>
    <w:rsid w:val="0001593C"/>
    <w:rsid w:val="00015BD2"/>
    <w:rsid w:val="0001614B"/>
    <w:rsid w:val="0001754B"/>
    <w:rsid w:val="0001793B"/>
    <w:rsid w:val="000231CE"/>
    <w:rsid w:val="0002368F"/>
    <w:rsid w:val="00023AB8"/>
    <w:rsid w:val="00024548"/>
    <w:rsid w:val="00024FDD"/>
    <w:rsid w:val="000252F9"/>
    <w:rsid w:val="00025C6C"/>
    <w:rsid w:val="0002640E"/>
    <w:rsid w:val="0002663B"/>
    <w:rsid w:val="00030487"/>
    <w:rsid w:val="00031462"/>
    <w:rsid w:val="00031CAF"/>
    <w:rsid w:val="000320AB"/>
    <w:rsid w:val="00036AE1"/>
    <w:rsid w:val="00036F16"/>
    <w:rsid w:val="000370A4"/>
    <w:rsid w:val="00037181"/>
    <w:rsid w:val="000379A0"/>
    <w:rsid w:val="00037B33"/>
    <w:rsid w:val="00047397"/>
    <w:rsid w:val="00050818"/>
    <w:rsid w:val="00051D7F"/>
    <w:rsid w:val="00052EDE"/>
    <w:rsid w:val="00054B01"/>
    <w:rsid w:val="00056134"/>
    <w:rsid w:val="000570A2"/>
    <w:rsid w:val="00057D3E"/>
    <w:rsid w:val="00060966"/>
    <w:rsid w:val="0006213D"/>
    <w:rsid w:val="00062516"/>
    <w:rsid w:val="00063AED"/>
    <w:rsid w:val="00063C64"/>
    <w:rsid w:val="0006478D"/>
    <w:rsid w:val="000657FB"/>
    <w:rsid w:val="000701E4"/>
    <w:rsid w:val="0007086E"/>
    <w:rsid w:val="0007095D"/>
    <w:rsid w:val="00073925"/>
    <w:rsid w:val="0007404C"/>
    <w:rsid w:val="00075D65"/>
    <w:rsid w:val="000762FB"/>
    <w:rsid w:val="00082DE3"/>
    <w:rsid w:val="00083163"/>
    <w:rsid w:val="000856F7"/>
    <w:rsid w:val="000857F9"/>
    <w:rsid w:val="0009039E"/>
    <w:rsid w:val="0009118D"/>
    <w:rsid w:val="000921A3"/>
    <w:rsid w:val="00092755"/>
    <w:rsid w:val="00092788"/>
    <w:rsid w:val="00093428"/>
    <w:rsid w:val="0009342B"/>
    <w:rsid w:val="000936BB"/>
    <w:rsid w:val="00093C86"/>
    <w:rsid w:val="000943EE"/>
    <w:rsid w:val="00094BF2"/>
    <w:rsid w:val="000966EB"/>
    <w:rsid w:val="000977DA"/>
    <w:rsid w:val="000A1C39"/>
    <w:rsid w:val="000A3AB7"/>
    <w:rsid w:val="000A5145"/>
    <w:rsid w:val="000A6328"/>
    <w:rsid w:val="000B111B"/>
    <w:rsid w:val="000B12C7"/>
    <w:rsid w:val="000B1D0A"/>
    <w:rsid w:val="000B3932"/>
    <w:rsid w:val="000B4B9D"/>
    <w:rsid w:val="000B6D52"/>
    <w:rsid w:val="000B7201"/>
    <w:rsid w:val="000B7FAB"/>
    <w:rsid w:val="000C0F34"/>
    <w:rsid w:val="000C256F"/>
    <w:rsid w:val="000C2689"/>
    <w:rsid w:val="000C2FA4"/>
    <w:rsid w:val="000C4FDD"/>
    <w:rsid w:val="000C50B6"/>
    <w:rsid w:val="000C5A41"/>
    <w:rsid w:val="000C5A85"/>
    <w:rsid w:val="000C6490"/>
    <w:rsid w:val="000D01E2"/>
    <w:rsid w:val="000D0A8B"/>
    <w:rsid w:val="000D1148"/>
    <w:rsid w:val="000D12B1"/>
    <w:rsid w:val="000D1B5C"/>
    <w:rsid w:val="000D1F05"/>
    <w:rsid w:val="000D32F7"/>
    <w:rsid w:val="000D39AF"/>
    <w:rsid w:val="000D481E"/>
    <w:rsid w:val="000D4BEE"/>
    <w:rsid w:val="000D776D"/>
    <w:rsid w:val="000E03C4"/>
    <w:rsid w:val="000E1A42"/>
    <w:rsid w:val="000E294B"/>
    <w:rsid w:val="000E2CBE"/>
    <w:rsid w:val="000E32EB"/>
    <w:rsid w:val="000E4173"/>
    <w:rsid w:val="000E46CE"/>
    <w:rsid w:val="000E4B7D"/>
    <w:rsid w:val="000E5A48"/>
    <w:rsid w:val="000E620A"/>
    <w:rsid w:val="000E63C9"/>
    <w:rsid w:val="000E712F"/>
    <w:rsid w:val="000F038F"/>
    <w:rsid w:val="000F1EB6"/>
    <w:rsid w:val="000F2452"/>
    <w:rsid w:val="000F2985"/>
    <w:rsid w:val="000F2CA8"/>
    <w:rsid w:val="000F393A"/>
    <w:rsid w:val="000F4F37"/>
    <w:rsid w:val="000F50A2"/>
    <w:rsid w:val="000F5377"/>
    <w:rsid w:val="000F57AB"/>
    <w:rsid w:val="000F58CC"/>
    <w:rsid w:val="000F661D"/>
    <w:rsid w:val="000F6751"/>
    <w:rsid w:val="000F69AC"/>
    <w:rsid w:val="000F7EF1"/>
    <w:rsid w:val="00100A0F"/>
    <w:rsid w:val="00102A8D"/>
    <w:rsid w:val="00103109"/>
    <w:rsid w:val="00103244"/>
    <w:rsid w:val="00103290"/>
    <w:rsid w:val="00104E4E"/>
    <w:rsid w:val="00105A20"/>
    <w:rsid w:val="00106770"/>
    <w:rsid w:val="00106C5E"/>
    <w:rsid w:val="00110B76"/>
    <w:rsid w:val="00110BD3"/>
    <w:rsid w:val="00111E0C"/>
    <w:rsid w:val="001123C7"/>
    <w:rsid w:val="00113CC0"/>
    <w:rsid w:val="001149AE"/>
    <w:rsid w:val="00114A20"/>
    <w:rsid w:val="00115FCC"/>
    <w:rsid w:val="00116A98"/>
    <w:rsid w:val="00116C49"/>
    <w:rsid w:val="001171A9"/>
    <w:rsid w:val="00117ECD"/>
    <w:rsid w:val="0012095E"/>
    <w:rsid w:val="00120AA2"/>
    <w:rsid w:val="00121F12"/>
    <w:rsid w:val="001220A9"/>
    <w:rsid w:val="0012233E"/>
    <w:rsid w:val="001225EA"/>
    <w:rsid w:val="00122C33"/>
    <w:rsid w:val="00123C1B"/>
    <w:rsid w:val="001249D7"/>
    <w:rsid w:val="00126E3B"/>
    <w:rsid w:val="00130773"/>
    <w:rsid w:val="00130F9B"/>
    <w:rsid w:val="00131C14"/>
    <w:rsid w:val="00131D05"/>
    <w:rsid w:val="00132C83"/>
    <w:rsid w:val="00133392"/>
    <w:rsid w:val="001349B6"/>
    <w:rsid w:val="00135FE0"/>
    <w:rsid w:val="00140069"/>
    <w:rsid w:val="00141146"/>
    <w:rsid w:val="001412B2"/>
    <w:rsid w:val="00142BE4"/>
    <w:rsid w:val="00143E33"/>
    <w:rsid w:val="00144084"/>
    <w:rsid w:val="00144A4D"/>
    <w:rsid w:val="00144CEF"/>
    <w:rsid w:val="0014556B"/>
    <w:rsid w:val="001510C0"/>
    <w:rsid w:val="00152A7E"/>
    <w:rsid w:val="00153FD8"/>
    <w:rsid w:val="00154714"/>
    <w:rsid w:val="00155435"/>
    <w:rsid w:val="00155BC6"/>
    <w:rsid w:val="00155C95"/>
    <w:rsid w:val="001578D6"/>
    <w:rsid w:val="00163A8E"/>
    <w:rsid w:val="001644BE"/>
    <w:rsid w:val="001653C5"/>
    <w:rsid w:val="0016737A"/>
    <w:rsid w:val="00167523"/>
    <w:rsid w:val="00171A76"/>
    <w:rsid w:val="00171ACA"/>
    <w:rsid w:val="00171E2F"/>
    <w:rsid w:val="00171E87"/>
    <w:rsid w:val="00173DB3"/>
    <w:rsid w:val="00173FCE"/>
    <w:rsid w:val="00174388"/>
    <w:rsid w:val="0017498D"/>
    <w:rsid w:val="0017717C"/>
    <w:rsid w:val="0018005A"/>
    <w:rsid w:val="00182887"/>
    <w:rsid w:val="00182EE5"/>
    <w:rsid w:val="00183F21"/>
    <w:rsid w:val="0018459D"/>
    <w:rsid w:val="001851E6"/>
    <w:rsid w:val="00185C51"/>
    <w:rsid w:val="00186057"/>
    <w:rsid w:val="00187A16"/>
    <w:rsid w:val="00187DEC"/>
    <w:rsid w:val="00187F89"/>
    <w:rsid w:val="00191C28"/>
    <w:rsid w:val="0019276C"/>
    <w:rsid w:val="00193D4C"/>
    <w:rsid w:val="00194FE3"/>
    <w:rsid w:val="00195028"/>
    <w:rsid w:val="00195041"/>
    <w:rsid w:val="00195341"/>
    <w:rsid w:val="001964FA"/>
    <w:rsid w:val="00197434"/>
    <w:rsid w:val="001A0859"/>
    <w:rsid w:val="001A10E7"/>
    <w:rsid w:val="001A2591"/>
    <w:rsid w:val="001A2C1E"/>
    <w:rsid w:val="001A2CE8"/>
    <w:rsid w:val="001A463D"/>
    <w:rsid w:val="001A4DD8"/>
    <w:rsid w:val="001A531F"/>
    <w:rsid w:val="001A672E"/>
    <w:rsid w:val="001A7518"/>
    <w:rsid w:val="001A7A3B"/>
    <w:rsid w:val="001B0B4F"/>
    <w:rsid w:val="001B0F10"/>
    <w:rsid w:val="001B1444"/>
    <w:rsid w:val="001B2A78"/>
    <w:rsid w:val="001B3AAF"/>
    <w:rsid w:val="001B3D14"/>
    <w:rsid w:val="001B486F"/>
    <w:rsid w:val="001B5719"/>
    <w:rsid w:val="001C06B3"/>
    <w:rsid w:val="001C07BE"/>
    <w:rsid w:val="001C1FD7"/>
    <w:rsid w:val="001C3642"/>
    <w:rsid w:val="001C454E"/>
    <w:rsid w:val="001C4841"/>
    <w:rsid w:val="001C4B4F"/>
    <w:rsid w:val="001C4F46"/>
    <w:rsid w:val="001C5039"/>
    <w:rsid w:val="001C6C31"/>
    <w:rsid w:val="001C6E2F"/>
    <w:rsid w:val="001C7252"/>
    <w:rsid w:val="001C7F1D"/>
    <w:rsid w:val="001D00C2"/>
    <w:rsid w:val="001D0A08"/>
    <w:rsid w:val="001D0D7C"/>
    <w:rsid w:val="001D1C60"/>
    <w:rsid w:val="001D2858"/>
    <w:rsid w:val="001E0759"/>
    <w:rsid w:val="001E20E4"/>
    <w:rsid w:val="001E22EC"/>
    <w:rsid w:val="001E3D66"/>
    <w:rsid w:val="001E60EC"/>
    <w:rsid w:val="001E6324"/>
    <w:rsid w:val="001E6B0E"/>
    <w:rsid w:val="001E6BC7"/>
    <w:rsid w:val="001E7A27"/>
    <w:rsid w:val="001F05C8"/>
    <w:rsid w:val="001F15D3"/>
    <w:rsid w:val="001F22E4"/>
    <w:rsid w:val="001F244E"/>
    <w:rsid w:val="001F3066"/>
    <w:rsid w:val="001F376D"/>
    <w:rsid w:val="001F3798"/>
    <w:rsid w:val="001F448F"/>
    <w:rsid w:val="001F4D1C"/>
    <w:rsid w:val="001F60A1"/>
    <w:rsid w:val="001F6CDC"/>
    <w:rsid w:val="002003CD"/>
    <w:rsid w:val="002008D9"/>
    <w:rsid w:val="00201301"/>
    <w:rsid w:val="00203F28"/>
    <w:rsid w:val="00204F4F"/>
    <w:rsid w:val="00205502"/>
    <w:rsid w:val="00205758"/>
    <w:rsid w:val="00205F8D"/>
    <w:rsid w:val="002064BE"/>
    <w:rsid w:val="00206A43"/>
    <w:rsid w:val="00210FA1"/>
    <w:rsid w:val="002116FE"/>
    <w:rsid w:val="00211B66"/>
    <w:rsid w:val="00211BD0"/>
    <w:rsid w:val="00211C21"/>
    <w:rsid w:val="00212183"/>
    <w:rsid w:val="002130C6"/>
    <w:rsid w:val="002136EC"/>
    <w:rsid w:val="00214789"/>
    <w:rsid w:val="00215341"/>
    <w:rsid w:val="0021777A"/>
    <w:rsid w:val="002177A7"/>
    <w:rsid w:val="00217D44"/>
    <w:rsid w:val="00220496"/>
    <w:rsid w:val="002220B0"/>
    <w:rsid w:val="00222993"/>
    <w:rsid w:val="002229EC"/>
    <w:rsid w:val="00222DE1"/>
    <w:rsid w:val="00222E2D"/>
    <w:rsid w:val="00222FB5"/>
    <w:rsid w:val="0022310C"/>
    <w:rsid w:val="00223B9E"/>
    <w:rsid w:val="00223BD6"/>
    <w:rsid w:val="0022440D"/>
    <w:rsid w:val="00224618"/>
    <w:rsid w:val="00230D03"/>
    <w:rsid w:val="00232D0F"/>
    <w:rsid w:val="00233DDD"/>
    <w:rsid w:val="00234F1B"/>
    <w:rsid w:val="00235708"/>
    <w:rsid w:val="00235C29"/>
    <w:rsid w:val="00236200"/>
    <w:rsid w:val="002368ED"/>
    <w:rsid w:val="00236F60"/>
    <w:rsid w:val="00237F5B"/>
    <w:rsid w:val="0024021F"/>
    <w:rsid w:val="00242066"/>
    <w:rsid w:val="00243401"/>
    <w:rsid w:val="0024411E"/>
    <w:rsid w:val="00245157"/>
    <w:rsid w:val="00245D21"/>
    <w:rsid w:val="00245D51"/>
    <w:rsid w:val="002500B4"/>
    <w:rsid w:val="00250DCA"/>
    <w:rsid w:val="00251B1B"/>
    <w:rsid w:val="00252E93"/>
    <w:rsid w:val="00252F76"/>
    <w:rsid w:val="00253DA9"/>
    <w:rsid w:val="002630EA"/>
    <w:rsid w:val="00266E10"/>
    <w:rsid w:val="00271295"/>
    <w:rsid w:val="00272B44"/>
    <w:rsid w:val="00272DE3"/>
    <w:rsid w:val="00274601"/>
    <w:rsid w:val="00275AEC"/>
    <w:rsid w:val="002765FB"/>
    <w:rsid w:val="00282A83"/>
    <w:rsid w:val="002836F9"/>
    <w:rsid w:val="0028498D"/>
    <w:rsid w:val="0028670A"/>
    <w:rsid w:val="0029018A"/>
    <w:rsid w:val="00291B6D"/>
    <w:rsid w:val="00291E9B"/>
    <w:rsid w:val="00293306"/>
    <w:rsid w:val="002938DB"/>
    <w:rsid w:val="00295009"/>
    <w:rsid w:val="002950CD"/>
    <w:rsid w:val="00297481"/>
    <w:rsid w:val="00297971"/>
    <w:rsid w:val="00297ABD"/>
    <w:rsid w:val="002A0B86"/>
    <w:rsid w:val="002A2713"/>
    <w:rsid w:val="002A2BBF"/>
    <w:rsid w:val="002A3EB4"/>
    <w:rsid w:val="002A4480"/>
    <w:rsid w:val="002A4905"/>
    <w:rsid w:val="002A4F89"/>
    <w:rsid w:val="002A71A7"/>
    <w:rsid w:val="002A7207"/>
    <w:rsid w:val="002A7276"/>
    <w:rsid w:val="002B0259"/>
    <w:rsid w:val="002B0634"/>
    <w:rsid w:val="002B2170"/>
    <w:rsid w:val="002B31B7"/>
    <w:rsid w:val="002B3201"/>
    <w:rsid w:val="002B40D9"/>
    <w:rsid w:val="002B412C"/>
    <w:rsid w:val="002B4B9A"/>
    <w:rsid w:val="002B5DAA"/>
    <w:rsid w:val="002B6504"/>
    <w:rsid w:val="002B67C2"/>
    <w:rsid w:val="002C0D46"/>
    <w:rsid w:val="002C0EEE"/>
    <w:rsid w:val="002C15E7"/>
    <w:rsid w:val="002C1829"/>
    <w:rsid w:val="002C27C7"/>
    <w:rsid w:val="002C34A9"/>
    <w:rsid w:val="002C4951"/>
    <w:rsid w:val="002C54FE"/>
    <w:rsid w:val="002C5D8E"/>
    <w:rsid w:val="002C6C2B"/>
    <w:rsid w:val="002D22FA"/>
    <w:rsid w:val="002D260A"/>
    <w:rsid w:val="002D34AF"/>
    <w:rsid w:val="002D504D"/>
    <w:rsid w:val="002D59C4"/>
    <w:rsid w:val="002E0D57"/>
    <w:rsid w:val="002E0E6A"/>
    <w:rsid w:val="002E1D8B"/>
    <w:rsid w:val="002E2F31"/>
    <w:rsid w:val="002E2FF2"/>
    <w:rsid w:val="002E3102"/>
    <w:rsid w:val="002E38EB"/>
    <w:rsid w:val="002E49BF"/>
    <w:rsid w:val="002E4C8B"/>
    <w:rsid w:val="002E5B17"/>
    <w:rsid w:val="002E5B9E"/>
    <w:rsid w:val="002E5DC3"/>
    <w:rsid w:val="002E5DDC"/>
    <w:rsid w:val="002E6787"/>
    <w:rsid w:val="002E6F97"/>
    <w:rsid w:val="002E778E"/>
    <w:rsid w:val="002F02F4"/>
    <w:rsid w:val="002F0936"/>
    <w:rsid w:val="002F1429"/>
    <w:rsid w:val="002F1D11"/>
    <w:rsid w:val="002F2C01"/>
    <w:rsid w:val="002F35F6"/>
    <w:rsid w:val="002F3ACC"/>
    <w:rsid w:val="002F433D"/>
    <w:rsid w:val="002F630D"/>
    <w:rsid w:val="002F6A2C"/>
    <w:rsid w:val="002F70BF"/>
    <w:rsid w:val="002F7FDB"/>
    <w:rsid w:val="00300B84"/>
    <w:rsid w:val="003013E8"/>
    <w:rsid w:val="003014AC"/>
    <w:rsid w:val="003018C6"/>
    <w:rsid w:val="00303B18"/>
    <w:rsid w:val="00303B6F"/>
    <w:rsid w:val="00305B9D"/>
    <w:rsid w:val="0030605A"/>
    <w:rsid w:val="003072AB"/>
    <w:rsid w:val="00310F2C"/>
    <w:rsid w:val="003116DB"/>
    <w:rsid w:val="00311F01"/>
    <w:rsid w:val="003121A5"/>
    <w:rsid w:val="003126D4"/>
    <w:rsid w:val="00312A1C"/>
    <w:rsid w:val="00315427"/>
    <w:rsid w:val="003155B3"/>
    <w:rsid w:val="0031784D"/>
    <w:rsid w:val="00317E25"/>
    <w:rsid w:val="003211E5"/>
    <w:rsid w:val="00323F47"/>
    <w:rsid w:val="00324896"/>
    <w:rsid w:val="00325048"/>
    <w:rsid w:val="00325FF6"/>
    <w:rsid w:val="00326130"/>
    <w:rsid w:val="0032645F"/>
    <w:rsid w:val="0032655A"/>
    <w:rsid w:val="003273A3"/>
    <w:rsid w:val="00327FA0"/>
    <w:rsid w:val="00330F5B"/>
    <w:rsid w:val="003315AE"/>
    <w:rsid w:val="00331FD4"/>
    <w:rsid w:val="003321BB"/>
    <w:rsid w:val="0033353A"/>
    <w:rsid w:val="003337C8"/>
    <w:rsid w:val="00334164"/>
    <w:rsid w:val="00336A55"/>
    <w:rsid w:val="003370DE"/>
    <w:rsid w:val="0033720E"/>
    <w:rsid w:val="00337F50"/>
    <w:rsid w:val="00340918"/>
    <w:rsid w:val="00341E28"/>
    <w:rsid w:val="00341F73"/>
    <w:rsid w:val="0034265B"/>
    <w:rsid w:val="00342C9B"/>
    <w:rsid w:val="00343E81"/>
    <w:rsid w:val="00346D4C"/>
    <w:rsid w:val="003471A6"/>
    <w:rsid w:val="00350AE6"/>
    <w:rsid w:val="0035148C"/>
    <w:rsid w:val="0035153A"/>
    <w:rsid w:val="00353786"/>
    <w:rsid w:val="003544F9"/>
    <w:rsid w:val="003549B4"/>
    <w:rsid w:val="00355EA2"/>
    <w:rsid w:val="003564FF"/>
    <w:rsid w:val="00356A74"/>
    <w:rsid w:val="00357C75"/>
    <w:rsid w:val="00362BE9"/>
    <w:rsid w:val="00363F3B"/>
    <w:rsid w:val="00365018"/>
    <w:rsid w:val="00365186"/>
    <w:rsid w:val="00365645"/>
    <w:rsid w:val="00365829"/>
    <w:rsid w:val="00365A8C"/>
    <w:rsid w:val="00366ED2"/>
    <w:rsid w:val="00370441"/>
    <w:rsid w:val="00370452"/>
    <w:rsid w:val="003705AF"/>
    <w:rsid w:val="00370A71"/>
    <w:rsid w:val="00370D86"/>
    <w:rsid w:val="003725AC"/>
    <w:rsid w:val="00372C6A"/>
    <w:rsid w:val="00374CB2"/>
    <w:rsid w:val="00374CDF"/>
    <w:rsid w:val="00374E3E"/>
    <w:rsid w:val="00374F5F"/>
    <w:rsid w:val="00376408"/>
    <w:rsid w:val="00376879"/>
    <w:rsid w:val="00376A7B"/>
    <w:rsid w:val="003772C4"/>
    <w:rsid w:val="003779A5"/>
    <w:rsid w:val="00380B32"/>
    <w:rsid w:val="0038122F"/>
    <w:rsid w:val="00381540"/>
    <w:rsid w:val="00381630"/>
    <w:rsid w:val="00381A5E"/>
    <w:rsid w:val="00384202"/>
    <w:rsid w:val="0038426C"/>
    <w:rsid w:val="0038437F"/>
    <w:rsid w:val="00385281"/>
    <w:rsid w:val="00385F9D"/>
    <w:rsid w:val="00386CEB"/>
    <w:rsid w:val="0038763E"/>
    <w:rsid w:val="00391534"/>
    <w:rsid w:val="003918F7"/>
    <w:rsid w:val="00391DA4"/>
    <w:rsid w:val="00392344"/>
    <w:rsid w:val="00392B0E"/>
    <w:rsid w:val="00393518"/>
    <w:rsid w:val="003944C8"/>
    <w:rsid w:val="003953E8"/>
    <w:rsid w:val="003968A3"/>
    <w:rsid w:val="0039748B"/>
    <w:rsid w:val="003A0B08"/>
    <w:rsid w:val="003A1591"/>
    <w:rsid w:val="003A25F8"/>
    <w:rsid w:val="003A29AB"/>
    <w:rsid w:val="003A34AB"/>
    <w:rsid w:val="003A390D"/>
    <w:rsid w:val="003A4E0A"/>
    <w:rsid w:val="003A54A5"/>
    <w:rsid w:val="003A5680"/>
    <w:rsid w:val="003A6A0D"/>
    <w:rsid w:val="003A75B9"/>
    <w:rsid w:val="003A7CCB"/>
    <w:rsid w:val="003B024E"/>
    <w:rsid w:val="003B16D5"/>
    <w:rsid w:val="003B1C2E"/>
    <w:rsid w:val="003B2079"/>
    <w:rsid w:val="003B336A"/>
    <w:rsid w:val="003B3B36"/>
    <w:rsid w:val="003B4359"/>
    <w:rsid w:val="003B4CE4"/>
    <w:rsid w:val="003B6BC6"/>
    <w:rsid w:val="003B73D2"/>
    <w:rsid w:val="003B7618"/>
    <w:rsid w:val="003C09DD"/>
    <w:rsid w:val="003C0C50"/>
    <w:rsid w:val="003C3342"/>
    <w:rsid w:val="003C395B"/>
    <w:rsid w:val="003C57D4"/>
    <w:rsid w:val="003C5AF7"/>
    <w:rsid w:val="003C64FE"/>
    <w:rsid w:val="003C6D2E"/>
    <w:rsid w:val="003C7784"/>
    <w:rsid w:val="003C7982"/>
    <w:rsid w:val="003D070F"/>
    <w:rsid w:val="003D0CF3"/>
    <w:rsid w:val="003D0EFE"/>
    <w:rsid w:val="003D2307"/>
    <w:rsid w:val="003D2745"/>
    <w:rsid w:val="003D3A8D"/>
    <w:rsid w:val="003D3D46"/>
    <w:rsid w:val="003D3EC3"/>
    <w:rsid w:val="003D3F9C"/>
    <w:rsid w:val="003D4781"/>
    <w:rsid w:val="003D55DB"/>
    <w:rsid w:val="003D6101"/>
    <w:rsid w:val="003D6998"/>
    <w:rsid w:val="003E03C1"/>
    <w:rsid w:val="003E0E02"/>
    <w:rsid w:val="003E1BC6"/>
    <w:rsid w:val="003E25F0"/>
    <w:rsid w:val="003E2C7C"/>
    <w:rsid w:val="003E2ED9"/>
    <w:rsid w:val="003E3A88"/>
    <w:rsid w:val="003E3E5E"/>
    <w:rsid w:val="003E47AB"/>
    <w:rsid w:val="003E54BD"/>
    <w:rsid w:val="003E55F0"/>
    <w:rsid w:val="003E5B86"/>
    <w:rsid w:val="003E5C91"/>
    <w:rsid w:val="003E62CC"/>
    <w:rsid w:val="003E6DA9"/>
    <w:rsid w:val="003E7D28"/>
    <w:rsid w:val="003F0B6C"/>
    <w:rsid w:val="003F3BCA"/>
    <w:rsid w:val="003F55D6"/>
    <w:rsid w:val="003F57C1"/>
    <w:rsid w:val="003F6327"/>
    <w:rsid w:val="003F7B30"/>
    <w:rsid w:val="0040051F"/>
    <w:rsid w:val="00400677"/>
    <w:rsid w:val="004018BA"/>
    <w:rsid w:val="00402094"/>
    <w:rsid w:val="00402346"/>
    <w:rsid w:val="004029E5"/>
    <w:rsid w:val="00402DFE"/>
    <w:rsid w:val="0040321F"/>
    <w:rsid w:val="004040CB"/>
    <w:rsid w:val="0040450D"/>
    <w:rsid w:val="00404CD8"/>
    <w:rsid w:val="004058CD"/>
    <w:rsid w:val="00406C3C"/>
    <w:rsid w:val="00406F73"/>
    <w:rsid w:val="00407A49"/>
    <w:rsid w:val="004114EF"/>
    <w:rsid w:val="00412D9E"/>
    <w:rsid w:val="00412DF8"/>
    <w:rsid w:val="00413013"/>
    <w:rsid w:val="00413521"/>
    <w:rsid w:val="0041381C"/>
    <w:rsid w:val="00414629"/>
    <w:rsid w:val="004146E1"/>
    <w:rsid w:val="0041520D"/>
    <w:rsid w:val="004154C4"/>
    <w:rsid w:val="00415BDE"/>
    <w:rsid w:val="00416085"/>
    <w:rsid w:val="00416515"/>
    <w:rsid w:val="004166F3"/>
    <w:rsid w:val="00417A54"/>
    <w:rsid w:val="0042061D"/>
    <w:rsid w:val="0042256B"/>
    <w:rsid w:val="00423019"/>
    <w:rsid w:val="00423FC1"/>
    <w:rsid w:val="00425229"/>
    <w:rsid w:val="00426AA6"/>
    <w:rsid w:val="00426D72"/>
    <w:rsid w:val="00426E71"/>
    <w:rsid w:val="0042744E"/>
    <w:rsid w:val="00430D86"/>
    <w:rsid w:val="004316A9"/>
    <w:rsid w:val="00431E33"/>
    <w:rsid w:val="00433A20"/>
    <w:rsid w:val="00435810"/>
    <w:rsid w:val="00436138"/>
    <w:rsid w:val="004402FD"/>
    <w:rsid w:val="0044050E"/>
    <w:rsid w:val="004405D1"/>
    <w:rsid w:val="0044170A"/>
    <w:rsid w:val="00441D55"/>
    <w:rsid w:val="00441FA2"/>
    <w:rsid w:val="00443B87"/>
    <w:rsid w:val="004440B4"/>
    <w:rsid w:val="0044493E"/>
    <w:rsid w:val="004453A9"/>
    <w:rsid w:val="004468D7"/>
    <w:rsid w:val="004472BC"/>
    <w:rsid w:val="00447ACF"/>
    <w:rsid w:val="00450B0A"/>
    <w:rsid w:val="0045146B"/>
    <w:rsid w:val="00452B5D"/>
    <w:rsid w:val="004557F2"/>
    <w:rsid w:val="00455AE9"/>
    <w:rsid w:val="00457117"/>
    <w:rsid w:val="00457556"/>
    <w:rsid w:val="004578BC"/>
    <w:rsid w:val="00460359"/>
    <w:rsid w:val="00460C69"/>
    <w:rsid w:val="0046209E"/>
    <w:rsid w:val="00462C77"/>
    <w:rsid w:val="0046396C"/>
    <w:rsid w:val="00464BB8"/>
    <w:rsid w:val="00464C4E"/>
    <w:rsid w:val="00465084"/>
    <w:rsid w:val="004664C6"/>
    <w:rsid w:val="00470970"/>
    <w:rsid w:val="0047097D"/>
    <w:rsid w:val="004715D1"/>
    <w:rsid w:val="00471C6C"/>
    <w:rsid w:val="00471CC0"/>
    <w:rsid w:val="00473349"/>
    <w:rsid w:val="004733B8"/>
    <w:rsid w:val="0047392F"/>
    <w:rsid w:val="00473982"/>
    <w:rsid w:val="00474786"/>
    <w:rsid w:val="00474928"/>
    <w:rsid w:val="004753F7"/>
    <w:rsid w:val="0047560A"/>
    <w:rsid w:val="00476C58"/>
    <w:rsid w:val="0047785E"/>
    <w:rsid w:val="0048023E"/>
    <w:rsid w:val="00480EA6"/>
    <w:rsid w:val="00482547"/>
    <w:rsid w:val="00482696"/>
    <w:rsid w:val="00482B3D"/>
    <w:rsid w:val="00482C67"/>
    <w:rsid w:val="004830C1"/>
    <w:rsid w:val="00484E9D"/>
    <w:rsid w:val="004853E6"/>
    <w:rsid w:val="00485651"/>
    <w:rsid w:val="00486A53"/>
    <w:rsid w:val="00490F2D"/>
    <w:rsid w:val="00491378"/>
    <w:rsid w:val="00491F37"/>
    <w:rsid w:val="004925BF"/>
    <w:rsid w:val="00492D07"/>
    <w:rsid w:val="00493CFF"/>
    <w:rsid w:val="00494758"/>
    <w:rsid w:val="0049505D"/>
    <w:rsid w:val="00495397"/>
    <w:rsid w:val="0049619E"/>
    <w:rsid w:val="004962AA"/>
    <w:rsid w:val="004964CD"/>
    <w:rsid w:val="004A092C"/>
    <w:rsid w:val="004A2A52"/>
    <w:rsid w:val="004A3362"/>
    <w:rsid w:val="004A3BEF"/>
    <w:rsid w:val="004A46E1"/>
    <w:rsid w:val="004A5207"/>
    <w:rsid w:val="004A5C2D"/>
    <w:rsid w:val="004A5E22"/>
    <w:rsid w:val="004A620E"/>
    <w:rsid w:val="004A76B3"/>
    <w:rsid w:val="004B14C3"/>
    <w:rsid w:val="004B1758"/>
    <w:rsid w:val="004B2705"/>
    <w:rsid w:val="004B48B1"/>
    <w:rsid w:val="004B4F51"/>
    <w:rsid w:val="004B5585"/>
    <w:rsid w:val="004B56A5"/>
    <w:rsid w:val="004B6B95"/>
    <w:rsid w:val="004B7057"/>
    <w:rsid w:val="004B7A37"/>
    <w:rsid w:val="004C1935"/>
    <w:rsid w:val="004C4A21"/>
    <w:rsid w:val="004C4B72"/>
    <w:rsid w:val="004C545B"/>
    <w:rsid w:val="004C5AE0"/>
    <w:rsid w:val="004C5BE9"/>
    <w:rsid w:val="004C5F77"/>
    <w:rsid w:val="004C60DC"/>
    <w:rsid w:val="004C73A0"/>
    <w:rsid w:val="004C7563"/>
    <w:rsid w:val="004D0183"/>
    <w:rsid w:val="004D124B"/>
    <w:rsid w:val="004D22F3"/>
    <w:rsid w:val="004D264A"/>
    <w:rsid w:val="004D2945"/>
    <w:rsid w:val="004D3146"/>
    <w:rsid w:val="004D3A6F"/>
    <w:rsid w:val="004D3DEB"/>
    <w:rsid w:val="004D41A4"/>
    <w:rsid w:val="004D4205"/>
    <w:rsid w:val="004D4F04"/>
    <w:rsid w:val="004D6459"/>
    <w:rsid w:val="004E05DE"/>
    <w:rsid w:val="004E24E8"/>
    <w:rsid w:val="004E3119"/>
    <w:rsid w:val="004E3AEF"/>
    <w:rsid w:val="004E4889"/>
    <w:rsid w:val="004E51D1"/>
    <w:rsid w:val="004E5AB7"/>
    <w:rsid w:val="004E6214"/>
    <w:rsid w:val="004E7CFD"/>
    <w:rsid w:val="004F07C8"/>
    <w:rsid w:val="004F1230"/>
    <w:rsid w:val="004F1C62"/>
    <w:rsid w:val="004F2D30"/>
    <w:rsid w:val="004F5198"/>
    <w:rsid w:val="004F627B"/>
    <w:rsid w:val="004F71A9"/>
    <w:rsid w:val="00500463"/>
    <w:rsid w:val="005006C6"/>
    <w:rsid w:val="00500DEF"/>
    <w:rsid w:val="0050281A"/>
    <w:rsid w:val="00502838"/>
    <w:rsid w:val="00503588"/>
    <w:rsid w:val="005039E6"/>
    <w:rsid w:val="00503DC7"/>
    <w:rsid w:val="00503E5B"/>
    <w:rsid w:val="0050465D"/>
    <w:rsid w:val="00504C40"/>
    <w:rsid w:val="00505B21"/>
    <w:rsid w:val="00506B8E"/>
    <w:rsid w:val="005079C3"/>
    <w:rsid w:val="0051181C"/>
    <w:rsid w:val="00511EAF"/>
    <w:rsid w:val="00512009"/>
    <w:rsid w:val="0051236C"/>
    <w:rsid w:val="00512397"/>
    <w:rsid w:val="00512BAB"/>
    <w:rsid w:val="00514843"/>
    <w:rsid w:val="00515F4C"/>
    <w:rsid w:val="005165CB"/>
    <w:rsid w:val="00516778"/>
    <w:rsid w:val="005169A1"/>
    <w:rsid w:val="0052019C"/>
    <w:rsid w:val="0052043D"/>
    <w:rsid w:val="005205AC"/>
    <w:rsid w:val="00520EE1"/>
    <w:rsid w:val="005245AE"/>
    <w:rsid w:val="00525212"/>
    <w:rsid w:val="00525A10"/>
    <w:rsid w:val="005267A6"/>
    <w:rsid w:val="0052692F"/>
    <w:rsid w:val="00530010"/>
    <w:rsid w:val="00530711"/>
    <w:rsid w:val="00531C4E"/>
    <w:rsid w:val="00532D8E"/>
    <w:rsid w:val="00533380"/>
    <w:rsid w:val="0053459C"/>
    <w:rsid w:val="00534A23"/>
    <w:rsid w:val="005363EE"/>
    <w:rsid w:val="00536C89"/>
    <w:rsid w:val="005370F5"/>
    <w:rsid w:val="005374D0"/>
    <w:rsid w:val="00537A74"/>
    <w:rsid w:val="00537C9E"/>
    <w:rsid w:val="005401A6"/>
    <w:rsid w:val="00541DBE"/>
    <w:rsid w:val="00543518"/>
    <w:rsid w:val="00545509"/>
    <w:rsid w:val="0054670A"/>
    <w:rsid w:val="005469F4"/>
    <w:rsid w:val="00547773"/>
    <w:rsid w:val="005478E2"/>
    <w:rsid w:val="0055072C"/>
    <w:rsid w:val="00550850"/>
    <w:rsid w:val="00550A9C"/>
    <w:rsid w:val="005510AC"/>
    <w:rsid w:val="00551998"/>
    <w:rsid w:val="005529F4"/>
    <w:rsid w:val="005539B5"/>
    <w:rsid w:val="00553FC8"/>
    <w:rsid w:val="005548A1"/>
    <w:rsid w:val="005549C2"/>
    <w:rsid w:val="00554F50"/>
    <w:rsid w:val="00555235"/>
    <w:rsid w:val="00555CF9"/>
    <w:rsid w:val="00555F46"/>
    <w:rsid w:val="00557299"/>
    <w:rsid w:val="005573FE"/>
    <w:rsid w:val="00562598"/>
    <w:rsid w:val="0056357D"/>
    <w:rsid w:val="00563FA5"/>
    <w:rsid w:val="00564498"/>
    <w:rsid w:val="00564674"/>
    <w:rsid w:val="00564DBB"/>
    <w:rsid w:val="005650D5"/>
    <w:rsid w:val="00567671"/>
    <w:rsid w:val="00570CFD"/>
    <w:rsid w:val="0057150D"/>
    <w:rsid w:val="0057296C"/>
    <w:rsid w:val="005733D5"/>
    <w:rsid w:val="00573DF3"/>
    <w:rsid w:val="00574792"/>
    <w:rsid w:val="005747F8"/>
    <w:rsid w:val="00574E2C"/>
    <w:rsid w:val="005759A1"/>
    <w:rsid w:val="00577326"/>
    <w:rsid w:val="0057751E"/>
    <w:rsid w:val="005778D2"/>
    <w:rsid w:val="00577F74"/>
    <w:rsid w:val="005811A6"/>
    <w:rsid w:val="00582501"/>
    <w:rsid w:val="005835AC"/>
    <w:rsid w:val="0058419E"/>
    <w:rsid w:val="00584869"/>
    <w:rsid w:val="00586DFD"/>
    <w:rsid w:val="00590432"/>
    <w:rsid w:val="0059058D"/>
    <w:rsid w:val="0059066D"/>
    <w:rsid w:val="00592591"/>
    <w:rsid w:val="00592599"/>
    <w:rsid w:val="00592CB4"/>
    <w:rsid w:val="00592DCC"/>
    <w:rsid w:val="005930DE"/>
    <w:rsid w:val="00593B30"/>
    <w:rsid w:val="00593D8F"/>
    <w:rsid w:val="00594129"/>
    <w:rsid w:val="0059427F"/>
    <w:rsid w:val="005969DB"/>
    <w:rsid w:val="005978A2"/>
    <w:rsid w:val="005A005A"/>
    <w:rsid w:val="005A15BE"/>
    <w:rsid w:val="005A2400"/>
    <w:rsid w:val="005A47F6"/>
    <w:rsid w:val="005A55A4"/>
    <w:rsid w:val="005A5898"/>
    <w:rsid w:val="005A633D"/>
    <w:rsid w:val="005A6B06"/>
    <w:rsid w:val="005B0A6E"/>
    <w:rsid w:val="005B245A"/>
    <w:rsid w:val="005B304E"/>
    <w:rsid w:val="005B3E05"/>
    <w:rsid w:val="005B449D"/>
    <w:rsid w:val="005B526B"/>
    <w:rsid w:val="005B61BF"/>
    <w:rsid w:val="005B71F6"/>
    <w:rsid w:val="005B722B"/>
    <w:rsid w:val="005B76CD"/>
    <w:rsid w:val="005B7B0F"/>
    <w:rsid w:val="005B7F4D"/>
    <w:rsid w:val="005C01F7"/>
    <w:rsid w:val="005C026F"/>
    <w:rsid w:val="005C03C9"/>
    <w:rsid w:val="005C0E92"/>
    <w:rsid w:val="005C1DCA"/>
    <w:rsid w:val="005C3E69"/>
    <w:rsid w:val="005C47EC"/>
    <w:rsid w:val="005C6839"/>
    <w:rsid w:val="005C7EE4"/>
    <w:rsid w:val="005D1188"/>
    <w:rsid w:val="005D1CA0"/>
    <w:rsid w:val="005D26DE"/>
    <w:rsid w:val="005D3284"/>
    <w:rsid w:val="005D3A09"/>
    <w:rsid w:val="005D5029"/>
    <w:rsid w:val="005D5A52"/>
    <w:rsid w:val="005D5CF8"/>
    <w:rsid w:val="005D62EC"/>
    <w:rsid w:val="005D63B3"/>
    <w:rsid w:val="005D70DE"/>
    <w:rsid w:val="005D744F"/>
    <w:rsid w:val="005D7529"/>
    <w:rsid w:val="005D7D53"/>
    <w:rsid w:val="005E1865"/>
    <w:rsid w:val="005E25FD"/>
    <w:rsid w:val="005E3705"/>
    <w:rsid w:val="005E48E0"/>
    <w:rsid w:val="005E4C50"/>
    <w:rsid w:val="005E5F69"/>
    <w:rsid w:val="005E7314"/>
    <w:rsid w:val="005F09F6"/>
    <w:rsid w:val="005F0B35"/>
    <w:rsid w:val="005F1057"/>
    <w:rsid w:val="005F1368"/>
    <w:rsid w:val="005F1C43"/>
    <w:rsid w:val="005F26DF"/>
    <w:rsid w:val="005F3182"/>
    <w:rsid w:val="005F3B28"/>
    <w:rsid w:val="005F3D1B"/>
    <w:rsid w:val="005F503F"/>
    <w:rsid w:val="005F522C"/>
    <w:rsid w:val="005F7D22"/>
    <w:rsid w:val="0060000B"/>
    <w:rsid w:val="00600230"/>
    <w:rsid w:val="0060124C"/>
    <w:rsid w:val="00601528"/>
    <w:rsid w:val="006035EC"/>
    <w:rsid w:val="006039E7"/>
    <w:rsid w:val="006045F9"/>
    <w:rsid w:val="006048AF"/>
    <w:rsid w:val="006069C0"/>
    <w:rsid w:val="006073FC"/>
    <w:rsid w:val="006079BB"/>
    <w:rsid w:val="00607B7A"/>
    <w:rsid w:val="00610EA0"/>
    <w:rsid w:val="00611526"/>
    <w:rsid w:val="00613BD0"/>
    <w:rsid w:val="00615D19"/>
    <w:rsid w:val="0061650D"/>
    <w:rsid w:val="00616D15"/>
    <w:rsid w:val="0062114A"/>
    <w:rsid w:val="0062193C"/>
    <w:rsid w:val="00621977"/>
    <w:rsid w:val="00621D67"/>
    <w:rsid w:val="006225C8"/>
    <w:rsid w:val="006227B2"/>
    <w:rsid w:val="0062505C"/>
    <w:rsid w:val="00626BD8"/>
    <w:rsid w:val="006277EA"/>
    <w:rsid w:val="006278A1"/>
    <w:rsid w:val="00630E0D"/>
    <w:rsid w:val="00631818"/>
    <w:rsid w:val="00632A68"/>
    <w:rsid w:val="006344EC"/>
    <w:rsid w:val="00635ABD"/>
    <w:rsid w:val="00635CFA"/>
    <w:rsid w:val="0063637B"/>
    <w:rsid w:val="00637389"/>
    <w:rsid w:val="00637CC9"/>
    <w:rsid w:val="00641E3D"/>
    <w:rsid w:val="00643645"/>
    <w:rsid w:val="00643D10"/>
    <w:rsid w:val="00643D36"/>
    <w:rsid w:val="00644590"/>
    <w:rsid w:val="006449C4"/>
    <w:rsid w:val="00644F6E"/>
    <w:rsid w:val="00645987"/>
    <w:rsid w:val="00645B3E"/>
    <w:rsid w:val="006467E3"/>
    <w:rsid w:val="006470B0"/>
    <w:rsid w:val="00647441"/>
    <w:rsid w:val="00647C05"/>
    <w:rsid w:val="00647FA2"/>
    <w:rsid w:val="00650D0C"/>
    <w:rsid w:val="00652914"/>
    <w:rsid w:val="00652AAB"/>
    <w:rsid w:val="00653A82"/>
    <w:rsid w:val="0065437D"/>
    <w:rsid w:val="0065454B"/>
    <w:rsid w:val="006555E3"/>
    <w:rsid w:val="00655895"/>
    <w:rsid w:val="00660F30"/>
    <w:rsid w:val="006614EF"/>
    <w:rsid w:val="006616F1"/>
    <w:rsid w:val="006649D3"/>
    <w:rsid w:val="00664CEC"/>
    <w:rsid w:val="00665219"/>
    <w:rsid w:val="00666448"/>
    <w:rsid w:val="006676FA"/>
    <w:rsid w:val="00667C40"/>
    <w:rsid w:val="00672C05"/>
    <w:rsid w:val="006734F7"/>
    <w:rsid w:val="006738C8"/>
    <w:rsid w:val="00673B27"/>
    <w:rsid w:val="006746BC"/>
    <w:rsid w:val="006751B7"/>
    <w:rsid w:val="00675A7D"/>
    <w:rsid w:val="00676AE6"/>
    <w:rsid w:val="00677770"/>
    <w:rsid w:val="0068050B"/>
    <w:rsid w:val="0068146D"/>
    <w:rsid w:val="00682069"/>
    <w:rsid w:val="00682CB8"/>
    <w:rsid w:val="00682EC4"/>
    <w:rsid w:val="00682FDF"/>
    <w:rsid w:val="00683DC9"/>
    <w:rsid w:val="006848E2"/>
    <w:rsid w:val="0068505F"/>
    <w:rsid w:val="00685B87"/>
    <w:rsid w:val="00685DCA"/>
    <w:rsid w:val="006860A6"/>
    <w:rsid w:val="0068630D"/>
    <w:rsid w:val="00686E15"/>
    <w:rsid w:val="00690413"/>
    <w:rsid w:val="006907FD"/>
    <w:rsid w:val="00692794"/>
    <w:rsid w:val="00692BFB"/>
    <w:rsid w:val="00693669"/>
    <w:rsid w:val="0069460B"/>
    <w:rsid w:val="00694E9D"/>
    <w:rsid w:val="006950EE"/>
    <w:rsid w:val="0069517C"/>
    <w:rsid w:val="006963B6"/>
    <w:rsid w:val="00697893"/>
    <w:rsid w:val="006A08DE"/>
    <w:rsid w:val="006A1066"/>
    <w:rsid w:val="006A23C6"/>
    <w:rsid w:val="006A2A5E"/>
    <w:rsid w:val="006A2E28"/>
    <w:rsid w:val="006A4CA4"/>
    <w:rsid w:val="006A50DE"/>
    <w:rsid w:val="006A5953"/>
    <w:rsid w:val="006A611F"/>
    <w:rsid w:val="006A7CD7"/>
    <w:rsid w:val="006B0276"/>
    <w:rsid w:val="006B0D6B"/>
    <w:rsid w:val="006B249E"/>
    <w:rsid w:val="006B2617"/>
    <w:rsid w:val="006B3126"/>
    <w:rsid w:val="006B3A71"/>
    <w:rsid w:val="006B488E"/>
    <w:rsid w:val="006B57AB"/>
    <w:rsid w:val="006B6973"/>
    <w:rsid w:val="006B6E50"/>
    <w:rsid w:val="006C0B4D"/>
    <w:rsid w:val="006C0EAA"/>
    <w:rsid w:val="006C221D"/>
    <w:rsid w:val="006C2A40"/>
    <w:rsid w:val="006C4059"/>
    <w:rsid w:val="006C53EC"/>
    <w:rsid w:val="006C5D22"/>
    <w:rsid w:val="006C61DF"/>
    <w:rsid w:val="006C6937"/>
    <w:rsid w:val="006C6B6A"/>
    <w:rsid w:val="006C6C05"/>
    <w:rsid w:val="006C7101"/>
    <w:rsid w:val="006C721E"/>
    <w:rsid w:val="006C7C9B"/>
    <w:rsid w:val="006D1560"/>
    <w:rsid w:val="006D1BAF"/>
    <w:rsid w:val="006D1F49"/>
    <w:rsid w:val="006D1F5A"/>
    <w:rsid w:val="006D21C6"/>
    <w:rsid w:val="006D2F48"/>
    <w:rsid w:val="006D30D9"/>
    <w:rsid w:val="006D37E3"/>
    <w:rsid w:val="006D46C5"/>
    <w:rsid w:val="006D4E74"/>
    <w:rsid w:val="006D51B1"/>
    <w:rsid w:val="006D5412"/>
    <w:rsid w:val="006D5669"/>
    <w:rsid w:val="006D7517"/>
    <w:rsid w:val="006D7DB4"/>
    <w:rsid w:val="006E23CA"/>
    <w:rsid w:val="006E286B"/>
    <w:rsid w:val="006E2D0F"/>
    <w:rsid w:val="006E337F"/>
    <w:rsid w:val="006E4950"/>
    <w:rsid w:val="006E4EF5"/>
    <w:rsid w:val="006E7C96"/>
    <w:rsid w:val="006F2A94"/>
    <w:rsid w:val="006F4DD1"/>
    <w:rsid w:val="006F53AA"/>
    <w:rsid w:val="006F6E0C"/>
    <w:rsid w:val="006F7340"/>
    <w:rsid w:val="006F7CE8"/>
    <w:rsid w:val="00702563"/>
    <w:rsid w:val="0070261B"/>
    <w:rsid w:val="007029E8"/>
    <w:rsid w:val="0070330A"/>
    <w:rsid w:val="00705646"/>
    <w:rsid w:val="00706C5E"/>
    <w:rsid w:val="007106B7"/>
    <w:rsid w:val="00710B10"/>
    <w:rsid w:val="00710D64"/>
    <w:rsid w:val="00712C27"/>
    <w:rsid w:val="00714B0E"/>
    <w:rsid w:val="0071554C"/>
    <w:rsid w:val="00717457"/>
    <w:rsid w:val="00717ECA"/>
    <w:rsid w:val="007220A5"/>
    <w:rsid w:val="007257E5"/>
    <w:rsid w:val="00725F50"/>
    <w:rsid w:val="00726AC9"/>
    <w:rsid w:val="00727215"/>
    <w:rsid w:val="00727FAD"/>
    <w:rsid w:val="00730650"/>
    <w:rsid w:val="00730A20"/>
    <w:rsid w:val="00732783"/>
    <w:rsid w:val="00732AD1"/>
    <w:rsid w:val="00733788"/>
    <w:rsid w:val="0073517F"/>
    <w:rsid w:val="00735B17"/>
    <w:rsid w:val="0074045D"/>
    <w:rsid w:val="007407FC"/>
    <w:rsid w:val="00740C70"/>
    <w:rsid w:val="00741613"/>
    <w:rsid w:val="0074197F"/>
    <w:rsid w:val="00741B6C"/>
    <w:rsid w:val="00741F2C"/>
    <w:rsid w:val="00742BC2"/>
    <w:rsid w:val="00743429"/>
    <w:rsid w:val="0074432C"/>
    <w:rsid w:val="00745077"/>
    <w:rsid w:val="00745DD9"/>
    <w:rsid w:val="00746659"/>
    <w:rsid w:val="00746D69"/>
    <w:rsid w:val="00747B78"/>
    <w:rsid w:val="00747BCF"/>
    <w:rsid w:val="00750E3F"/>
    <w:rsid w:val="00751C0D"/>
    <w:rsid w:val="0075262A"/>
    <w:rsid w:val="0075270C"/>
    <w:rsid w:val="0075289C"/>
    <w:rsid w:val="00753264"/>
    <w:rsid w:val="0075397A"/>
    <w:rsid w:val="0075514C"/>
    <w:rsid w:val="00755341"/>
    <w:rsid w:val="00756036"/>
    <w:rsid w:val="007564D5"/>
    <w:rsid w:val="00757679"/>
    <w:rsid w:val="00761FD0"/>
    <w:rsid w:val="00762A01"/>
    <w:rsid w:val="0076323D"/>
    <w:rsid w:val="0076471E"/>
    <w:rsid w:val="00765819"/>
    <w:rsid w:val="00765863"/>
    <w:rsid w:val="007667EB"/>
    <w:rsid w:val="0076695E"/>
    <w:rsid w:val="007673E3"/>
    <w:rsid w:val="0076783F"/>
    <w:rsid w:val="00767A02"/>
    <w:rsid w:val="00767D39"/>
    <w:rsid w:val="0077090D"/>
    <w:rsid w:val="00771AC8"/>
    <w:rsid w:val="00773555"/>
    <w:rsid w:val="0077356C"/>
    <w:rsid w:val="00773DB6"/>
    <w:rsid w:val="007746AB"/>
    <w:rsid w:val="00774F39"/>
    <w:rsid w:val="00780C20"/>
    <w:rsid w:val="007816D8"/>
    <w:rsid w:val="00781F5D"/>
    <w:rsid w:val="00782341"/>
    <w:rsid w:val="007831B0"/>
    <w:rsid w:val="0078357B"/>
    <w:rsid w:val="00783B9F"/>
    <w:rsid w:val="007843C1"/>
    <w:rsid w:val="007849B0"/>
    <w:rsid w:val="00785F18"/>
    <w:rsid w:val="007867FB"/>
    <w:rsid w:val="00786F76"/>
    <w:rsid w:val="00790E63"/>
    <w:rsid w:val="0079287B"/>
    <w:rsid w:val="00792AF2"/>
    <w:rsid w:val="007941E2"/>
    <w:rsid w:val="00794D00"/>
    <w:rsid w:val="0079603C"/>
    <w:rsid w:val="00796BFB"/>
    <w:rsid w:val="00797871"/>
    <w:rsid w:val="00797D85"/>
    <w:rsid w:val="007A2769"/>
    <w:rsid w:val="007A2B13"/>
    <w:rsid w:val="007A31F5"/>
    <w:rsid w:val="007A3FDB"/>
    <w:rsid w:val="007A5ABD"/>
    <w:rsid w:val="007A7FB2"/>
    <w:rsid w:val="007B00CC"/>
    <w:rsid w:val="007B0A35"/>
    <w:rsid w:val="007B0AE9"/>
    <w:rsid w:val="007B0E82"/>
    <w:rsid w:val="007B0F1C"/>
    <w:rsid w:val="007B1811"/>
    <w:rsid w:val="007B2DDA"/>
    <w:rsid w:val="007B2F7B"/>
    <w:rsid w:val="007B3790"/>
    <w:rsid w:val="007B433C"/>
    <w:rsid w:val="007B4BA1"/>
    <w:rsid w:val="007B4EB2"/>
    <w:rsid w:val="007B572F"/>
    <w:rsid w:val="007B59AA"/>
    <w:rsid w:val="007B64FD"/>
    <w:rsid w:val="007B674E"/>
    <w:rsid w:val="007B69A2"/>
    <w:rsid w:val="007B7891"/>
    <w:rsid w:val="007B7D78"/>
    <w:rsid w:val="007C04BF"/>
    <w:rsid w:val="007C0543"/>
    <w:rsid w:val="007C121F"/>
    <w:rsid w:val="007C1856"/>
    <w:rsid w:val="007C1FEA"/>
    <w:rsid w:val="007C290A"/>
    <w:rsid w:val="007C412A"/>
    <w:rsid w:val="007C4514"/>
    <w:rsid w:val="007C477A"/>
    <w:rsid w:val="007C4E3E"/>
    <w:rsid w:val="007C5190"/>
    <w:rsid w:val="007C56DE"/>
    <w:rsid w:val="007C5759"/>
    <w:rsid w:val="007C680C"/>
    <w:rsid w:val="007C731B"/>
    <w:rsid w:val="007D3761"/>
    <w:rsid w:val="007D6118"/>
    <w:rsid w:val="007D67AA"/>
    <w:rsid w:val="007E14C3"/>
    <w:rsid w:val="007E1DDF"/>
    <w:rsid w:val="007E2C34"/>
    <w:rsid w:val="007E317D"/>
    <w:rsid w:val="007E32D8"/>
    <w:rsid w:val="007E36AA"/>
    <w:rsid w:val="007E5204"/>
    <w:rsid w:val="007E5F5E"/>
    <w:rsid w:val="007E63DB"/>
    <w:rsid w:val="007E6502"/>
    <w:rsid w:val="007E70C7"/>
    <w:rsid w:val="007F0351"/>
    <w:rsid w:val="007F0B83"/>
    <w:rsid w:val="007F0FF0"/>
    <w:rsid w:val="007F1BF3"/>
    <w:rsid w:val="007F4859"/>
    <w:rsid w:val="007F4BAF"/>
    <w:rsid w:val="007F4C18"/>
    <w:rsid w:val="007F7B7A"/>
    <w:rsid w:val="00800938"/>
    <w:rsid w:val="00800BA1"/>
    <w:rsid w:val="00800C40"/>
    <w:rsid w:val="0080108A"/>
    <w:rsid w:val="008012E2"/>
    <w:rsid w:val="00803E0A"/>
    <w:rsid w:val="00804374"/>
    <w:rsid w:val="008066C3"/>
    <w:rsid w:val="008076AF"/>
    <w:rsid w:val="0080784D"/>
    <w:rsid w:val="00807DE6"/>
    <w:rsid w:val="00810398"/>
    <w:rsid w:val="00811501"/>
    <w:rsid w:val="008124EC"/>
    <w:rsid w:val="00813282"/>
    <w:rsid w:val="00814505"/>
    <w:rsid w:val="00817BC6"/>
    <w:rsid w:val="008204F5"/>
    <w:rsid w:val="0082106E"/>
    <w:rsid w:val="008211D7"/>
    <w:rsid w:val="008225B6"/>
    <w:rsid w:val="00823017"/>
    <w:rsid w:val="00823387"/>
    <w:rsid w:val="008240B7"/>
    <w:rsid w:val="00824340"/>
    <w:rsid w:val="00824C21"/>
    <w:rsid w:val="00824DCC"/>
    <w:rsid w:val="0082528C"/>
    <w:rsid w:val="008257F6"/>
    <w:rsid w:val="008269D3"/>
    <w:rsid w:val="008304D9"/>
    <w:rsid w:val="00830C2B"/>
    <w:rsid w:val="00831131"/>
    <w:rsid w:val="008315D4"/>
    <w:rsid w:val="00831B0A"/>
    <w:rsid w:val="0083313A"/>
    <w:rsid w:val="00833746"/>
    <w:rsid w:val="008372E2"/>
    <w:rsid w:val="00837344"/>
    <w:rsid w:val="00837DB1"/>
    <w:rsid w:val="00837FA4"/>
    <w:rsid w:val="00840148"/>
    <w:rsid w:val="00840D5D"/>
    <w:rsid w:val="008417E9"/>
    <w:rsid w:val="00842161"/>
    <w:rsid w:val="00843DF5"/>
    <w:rsid w:val="00844402"/>
    <w:rsid w:val="00845F9C"/>
    <w:rsid w:val="008460EC"/>
    <w:rsid w:val="00846408"/>
    <w:rsid w:val="00846792"/>
    <w:rsid w:val="00846EF8"/>
    <w:rsid w:val="0084766A"/>
    <w:rsid w:val="00851644"/>
    <w:rsid w:val="00851FFE"/>
    <w:rsid w:val="008530AE"/>
    <w:rsid w:val="00853F2F"/>
    <w:rsid w:val="008550D8"/>
    <w:rsid w:val="00855400"/>
    <w:rsid w:val="00857AC8"/>
    <w:rsid w:val="008611B0"/>
    <w:rsid w:val="00861527"/>
    <w:rsid w:val="00861941"/>
    <w:rsid w:val="00861BB1"/>
    <w:rsid w:val="00862985"/>
    <w:rsid w:val="008630A5"/>
    <w:rsid w:val="008641AD"/>
    <w:rsid w:val="008641B4"/>
    <w:rsid w:val="0086442F"/>
    <w:rsid w:val="00864560"/>
    <w:rsid w:val="00864D74"/>
    <w:rsid w:val="008655DB"/>
    <w:rsid w:val="00865662"/>
    <w:rsid w:val="008657DE"/>
    <w:rsid w:val="008659D5"/>
    <w:rsid w:val="0086630F"/>
    <w:rsid w:val="00866721"/>
    <w:rsid w:val="00866D4D"/>
    <w:rsid w:val="00867112"/>
    <w:rsid w:val="0086754F"/>
    <w:rsid w:val="008702AD"/>
    <w:rsid w:val="008704CA"/>
    <w:rsid w:val="008723A6"/>
    <w:rsid w:val="0087302A"/>
    <w:rsid w:val="008741AE"/>
    <w:rsid w:val="00874908"/>
    <w:rsid w:val="0087491C"/>
    <w:rsid w:val="00875A5F"/>
    <w:rsid w:val="008765AC"/>
    <w:rsid w:val="008767B0"/>
    <w:rsid w:val="00877263"/>
    <w:rsid w:val="00880164"/>
    <w:rsid w:val="00880834"/>
    <w:rsid w:val="00882D3F"/>
    <w:rsid w:val="00885182"/>
    <w:rsid w:val="008870D9"/>
    <w:rsid w:val="00890B96"/>
    <w:rsid w:val="00891044"/>
    <w:rsid w:val="00891995"/>
    <w:rsid w:val="00891A4E"/>
    <w:rsid w:val="00891E15"/>
    <w:rsid w:val="008926AB"/>
    <w:rsid w:val="00894F5F"/>
    <w:rsid w:val="00895883"/>
    <w:rsid w:val="0089714B"/>
    <w:rsid w:val="008A102C"/>
    <w:rsid w:val="008A1950"/>
    <w:rsid w:val="008A30C7"/>
    <w:rsid w:val="008A3102"/>
    <w:rsid w:val="008A3258"/>
    <w:rsid w:val="008A352C"/>
    <w:rsid w:val="008A448A"/>
    <w:rsid w:val="008A59E3"/>
    <w:rsid w:val="008A74E1"/>
    <w:rsid w:val="008B13C7"/>
    <w:rsid w:val="008B1E45"/>
    <w:rsid w:val="008B25C0"/>
    <w:rsid w:val="008B283E"/>
    <w:rsid w:val="008B3242"/>
    <w:rsid w:val="008B4035"/>
    <w:rsid w:val="008B5528"/>
    <w:rsid w:val="008C0066"/>
    <w:rsid w:val="008C0424"/>
    <w:rsid w:val="008C073B"/>
    <w:rsid w:val="008C0B22"/>
    <w:rsid w:val="008C10EF"/>
    <w:rsid w:val="008C18E9"/>
    <w:rsid w:val="008C1EE2"/>
    <w:rsid w:val="008C4CED"/>
    <w:rsid w:val="008C5C59"/>
    <w:rsid w:val="008D08B6"/>
    <w:rsid w:val="008D109F"/>
    <w:rsid w:val="008D1678"/>
    <w:rsid w:val="008D3C1E"/>
    <w:rsid w:val="008D47B4"/>
    <w:rsid w:val="008D51A8"/>
    <w:rsid w:val="008D681F"/>
    <w:rsid w:val="008E0995"/>
    <w:rsid w:val="008E2460"/>
    <w:rsid w:val="008E2DA1"/>
    <w:rsid w:val="008E31B0"/>
    <w:rsid w:val="008E3B33"/>
    <w:rsid w:val="008E599C"/>
    <w:rsid w:val="008F0CB2"/>
    <w:rsid w:val="008F19C2"/>
    <w:rsid w:val="008F3148"/>
    <w:rsid w:val="008F3C50"/>
    <w:rsid w:val="008F4B80"/>
    <w:rsid w:val="008F516C"/>
    <w:rsid w:val="008F5C84"/>
    <w:rsid w:val="008F7926"/>
    <w:rsid w:val="009005E7"/>
    <w:rsid w:val="0090137A"/>
    <w:rsid w:val="0090173D"/>
    <w:rsid w:val="00901DBA"/>
    <w:rsid w:val="00901F04"/>
    <w:rsid w:val="009021B1"/>
    <w:rsid w:val="009023AB"/>
    <w:rsid w:val="0090288B"/>
    <w:rsid w:val="00902B22"/>
    <w:rsid w:val="0090407D"/>
    <w:rsid w:val="00904183"/>
    <w:rsid w:val="0090566F"/>
    <w:rsid w:val="009060D7"/>
    <w:rsid w:val="0090624D"/>
    <w:rsid w:val="00906344"/>
    <w:rsid w:val="0090655E"/>
    <w:rsid w:val="0090709C"/>
    <w:rsid w:val="0090720F"/>
    <w:rsid w:val="00907558"/>
    <w:rsid w:val="00907A4A"/>
    <w:rsid w:val="009108C1"/>
    <w:rsid w:val="00910FA9"/>
    <w:rsid w:val="00911148"/>
    <w:rsid w:val="0091316F"/>
    <w:rsid w:val="00914227"/>
    <w:rsid w:val="009144CA"/>
    <w:rsid w:val="00915FE3"/>
    <w:rsid w:val="009161A0"/>
    <w:rsid w:val="009162B2"/>
    <w:rsid w:val="00922315"/>
    <w:rsid w:val="00922326"/>
    <w:rsid w:val="00922463"/>
    <w:rsid w:val="009227D2"/>
    <w:rsid w:val="00922EF7"/>
    <w:rsid w:val="00924227"/>
    <w:rsid w:val="009246CF"/>
    <w:rsid w:val="00925725"/>
    <w:rsid w:val="00925E9A"/>
    <w:rsid w:val="00927500"/>
    <w:rsid w:val="00930F70"/>
    <w:rsid w:val="00931561"/>
    <w:rsid w:val="00931B35"/>
    <w:rsid w:val="00931FB5"/>
    <w:rsid w:val="009335E6"/>
    <w:rsid w:val="00934563"/>
    <w:rsid w:val="00937172"/>
    <w:rsid w:val="00937D5B"/>
    <w:rsid w:val="0094069C"/>
    <w:rsid w:val="00941A4F"/>
    <w:rsid w:val="0094480B"/>
    <w:rsid w:val="00945004"/>
    <w:rsid w:val="00946775"/>
    <w:rsid w:val="00951493"/>
    <w:rsid w:val="00951F75"/>
    <w:rsid w:val="00954249"/>
    <w:rsid w:val="00954E9C"/>
    <w:rsid w:val="0095604A"/>
    <w:rsid w:val="0095678C"/>
    <w:rsid w:val="0096042F"/>
    <w:rsid w:val="00961655"/>
    <w:rsid w:val="00962ACE"/>
    <w:rsid w:val="009631E0"/>
    <w:rsid w:val="00963B0E"/>
    <w:rsid w:val="00963E24"/>
    <w:rsid w:val="0096492D"/>
    <w:rsid w:val="00965359"/>
    <w:rsid w:val="0096559A"/>
    <w:rsid w:val="00966712"/>
    <w:rsid w:val="00971166"/>
    <w:rsid w:val="00971D05"/>
    <w:rsid w:val="00971F4D"/>
    <w:rsid w:val="00972942"/>
    <w:rsid w:val="00972A57"/>
    <w:rsid w:val="009730CA"/>
    <w:rsid w:val="009735AB"/>
    <w:rsid w:val="00974002"/>
    <w:rsid w:val="00974838"/>
    <w:rsid w:val="00975749"/>
    <w:rsid w:val="00975827"/>
    <w:rsid w:val="00976C04"/>
    <w:rsid w:val="00980D53"/>
    <w:rsid w:val="009825DC"/>
    <w:rsid w:val="00982C73"/>
    <w:rsid w:val="00983E6A"/>
    <w:rsid w:val="00984123"/>
    <w:rsid w:val="00985800"/>
    <w:rsid w:val="0098668E"/>
    <w:rsid w:val="0098668F"/>
    <w:rsid w:val="00986E6E"/>
    <w:rsid w:val="00986F0D"/>
    <w:rsid w:val="009870DB"/>
    <w:rsid w:val="009872A1"/>
    <w:rsid w:val="00987515"/>
    <w:rsid w:val="00992D80"/>
    <w:rsid w:val="00993404"/>
    <w:rsid w:val="00993865"/>
    <w:rsid w:val="00995C8F"/>
    <w:rsid w:val="00996254"/>
    <w:rsid w:val="00996362"/>
    <w:rsid w:val="009970C7"/>
    <w:rsid w:val="00997211"/>
    <w:rsid w:val="00997F4A"/>
    <w:rsid w:val="009A0D3C"/>
    <w:rsid w:val="009A2165"/>
    <w:rsid w:val="009A38CF"/>
    <w:rsid w:val="009A3E21"/>
    <w:rsid w:val="009A3FF8"/>
    <w:rsid w:val="009A4E66"/>
    <w:rsid w:val="009A4FB2"/>
    <w:rsid w:val="009A5260"/>
    <w:rsid w:val="009A7552"/>
    <w:rsid w:val="009A7A71"/>
    <w:rsid w:val="009B000A"/>
    <w:rsid w:val="009B05D7"/>
    <w:rsid w:val="009B0A79"/>
    <w:rsid w:val="009B18DF"/>
    <w:rsid w:val="009B30CF"/>
    <w:rsid w:val="009B3281"/>
    <w:rsid w:val="009B35DD"/>
    <w:rsid w:val="009B409A"/>
    <w:rsid w:val="009B4889"/>
    <w:rsid w:val="009B53AA"/>
    <w:rsid w:val="009B629B"/>
    <w:rsid w:val="009B66B3"/>
    <w:rsid w:val="009B68F2"/>
    <w:rsid w:val="009B70D0"/>
    <w:rsid w:val="009B7C86"/>
    <w:rsid w:val="009C1DBF"/>
    <w:rsid w:val="009C3080"/>
    <w:rsid w:val="009C3707"/>
    <w:rsid w:val="009C491B"/>
    <w:rsid w:val="009C5568"/>
    <w:rsid w:val="009C5653"/>
    <w:rsid w:val="009C5CA5"/>
    <w:rsid w:val="009C7D76"/>
    <w:rsid w:val="009C7FEE"/>
    <w:rsid w:val="009D16BE"/>
    <w:rsid w:val="009D2BF9"/>
    <w:rsid w:val="009D3076"/>
    <w:rsid w:val="009D473A"/>
    <w:rsid w:val="009D669D"/>
    <w:rsid w:val="009D6C64"/>
    <w:rsid w:val="009E0133"/>
    <w:rsid w:val="009E1348"/>
    <w:rsid w:val="009E16BA"/>
    <w:rsid w:val="009E3E6D"/>
    <w:rsid w:val="009E4BD2"/>
    <w:rsid w:val="009E7A8D"/>
    <w:rsid w:val="009F0458"/>
    <w:rsid w:val="009F1237"/>
    <w:rsid w:val="009F1419"/>
    <w:rsid w:val="009F270C"/>
    <w:rsid w:val="009F3B1F"/>
    <w:rsid w:val="009F41E4"/>
    <w:rsid w:val="009F5291"/>
    <w:rsid w:val="009F6326"/>
    <w:rsid w:val="009F633D"/>
    <w:rsid w:val="009F6733"/>
    <w:rsid w:val="009F68F4"/>
    <w:rsid w:val="009F77BA"/>
    <w:rsid w:val="009F7D5C"/>
    <w:rsid w:val="00A014E4"/>
    <w:rsid w:val="00A01747"/>
    <w:rsid w:val="00A017B1"/>
    <w:rsid w:val="00A02AFF"/>
    <w:rsid w:val="00A02B67"/>
    <w:rsid w:val="00A03B15"/>
    <w:rsid w:val="00A0427C"/>
    <w:rsid w:val="00A05FCF"/>
    <w:rsid w:val="00A069A0"/>
    <w:rsid w:val="00A1191A"/>
    <w:rsid w:val="00A14E39"/>
    <w:rsid w:val="00A14F02"/>
    <w:rsid w:val="00A158D1"/>
    <w:rsid w:val="00A1623C"/>
    <w:rsid w:val="00A16E99"/>
    <w:rsid w:val="00A2015E"/>
    <w:rsid w:val="00A20C11"/>
    <w:rsid w:val="00A223F8"/>
    <w:rsid w:val="00A23752"/>
    <w:rsid w:val="00A24EF8"/>
    <w:rsid w:val="00A252AE"/>
    <w:rsid w:val="00A269FC"/>
    <w:rsid w:val="00A26EE0"/>
    <w:rsid w:val="00A27403"/>
    <w:rsid w:val="00A27E64"/>
    <w:rsid w:val="00A31474"/>
    <w:rsid w:val="00A31BBD"/>
    <w:rsid w:val="00A31C27"/>
    <w:rsid w:val="00A33AB5"/>
    <w:rsid w:val="00A33DBD"/>
    <w:rsid w:val="00A35633"/>
    <w:rsid w:val="00A356C4"/>
    <w:rsid w:val="00A3609D"/>
    <w:rsid w:val="00A36273"/>
    <w:rsid w:val="00A40F91"/>
    <w:rsid w:val="00A430F8"/>
    <w:rsid w:val="00A431D5"/>
    <w:rsid w:val="00A43D60"/>
    <w:rsid w:val="00A44ADE"/>
    <w:rsid w:val="00A44E6F"/>
    <w:rsid w:val="00A45A50"/>
    <w:rsid w:val="00A45F82"/>
    <w:rsid w:val="00A46ECE"/>
    <w:rsid w:val="00A47677"/>
    <w:rsid w:val="00A47743"/>
    <w:rsid w:val="00A47835"/>
    <w:rsid w:val="00A47C3D"/>
    <w:rsid w:val="00A51327"/>
    <w:rsid w:val="00A516F9"/>
    <w:rsid w:val="00A52B78"/>
    <w:rsid w:val="00A52BA3"/>
    <w:rsid w:val="00A53BE4"/>
    <w:rsid w:val="00A543E2"/>
    <w:rsid w:val="00A54A89"/>
    <w:rsid w:val="00A555C1"/>
    <w:rsid w:val="00A55C4C"/>
    <w:rsid w:val="00A56F7E"/>
    <w:rsid w:val="00A57D65"/>
    <w:rsid w:val="00A60EAC"/>
    <w:rsid w:val="00A6189D"/>
    <w:rsid w:val="00A6290A"/>
    <w:rsid w:val="00A63681"/>
    <w:rsid w:val="00A63893"/>
    <w:rsid w:val="00A6584F"/>
    <w:rsid w:val="00A66507"/>
    <w:rsid w:val="00A66B16"/>
    <w:rsid w:val="00A66D44"/>
    <w:rsid w:val="00A66FB4"/>
    <w:rsid w:val="00A70941"/>
    <w:rsid w:val="00A72766"/>
    <w:rsid w:val="00A74940"/>
    <w:rsid w:val="00A74ADA"/>
    <w:rsid w:val="00A75ED5"/>
    <w:rsid w:val="00A75F4B"/>
    <w:rsid w:val="00A76069"/>
    <w:rsid w:val="00A762EE"/>
    <w:rsid w:val="00A76931"/>
    <w:rsid w:val="00A77368"/>
    <w:rsid w:val="00A779BE"/>
    <w:rsid w:val="00A77B73"/>
    <w:rsid w:val="00A801F0"/>
    <w:rsid w:val="00A81174"/>
    <w:rsid w:val="00A8170B"/>
    <w:rsid w:val="00A81FCD"/>
    <w:rsid w:val="00A8204D"/>
    <w:rsid w:val="00A82301"/>
    <w:rsid w:val="00A825AD"/>
    <w:rsid w:val="00A8267D"/>
    <w:rsid w:val="00A82F1B"/>
    <w:rsid w:val="00A830E4"/>
    <w:rsid w:val="00A83776"/>
    <w:rsid w:val="00A850EE"/>
    <w:rsid w:val="00A866B9"/>
    <w:rsid w:val="00A86730"/>
    <w:rsid w:val="00A86E07"/>
    <w:rsid w:val="00A86F9A"/>
    <w:rsid w:val="00A87807"/>
    <w:rsid w:val="00A87CEA"/>
    <w:rsid w:val="00A912AB"/>
    <w:rsid w:val="00A91BCC"/>
    <w:rsid w:val="00A91FE9"/>
    <w:rsid w:val="00A9514E"/>
    <w:rsid w:val="00A954FE"/>
    <w:rsid w:val="00A965F1"/>
    <w:rsid w:val="00AA1560"/>
    <w:rsid w:val="00AA17BD"/>
    <w:rsid w:val="00AA31FB"/>
    <w:rsid w:val="00AA386D"/>
    <w:rsid w:val="00AA3A0B"/>
    <w:rsid w:val="00AA415F"/>
    <w:rsid w:val="00AA64D2"/>
    <w:rsid w:val="00AA6936"/>
    <w:rsid w:val="00AA6A18"/>
    <w:rsid w:val="00AB1470"/>
    <w:rsid w:val="00AB1EF9"/>
    <w:rsid w:val="00AB22F0"/>
    <w:rsid w:val="00AB2469"/>
    <w:rsid w:val="00AB35C9"/>
    <w:rsid w:val="00AB36F8"/>
    <w:rsid w:val="00AB3EBA"/>
    <w:rsid w:val="00AB45A6"/>
    <w:rsid w:val="00AB4BEE"/>
    <w:rsid w:val="00AB512B"/>
    <w:rsid w:val="00AB5343"/>
    <w:rsid w:val="00AC1AA5"/>
    <w:rsid w:val="00AC1BFD"/>
    <w:rsid w:val="00AC2206"/>
    <w:rsid w:val="00AC29F7"/>
    <w:rsid w:val="00AC2E84"/>
    <w:rsid w:val="00AC36E5"/>
    <w:rsid w:val="00AC3ECE"/>
    <w:rsid w:val="00AC59C7"/>
    <w:rsid w:val="00AC5AA5"/>
    <w:rsid w:val="00AC601D"/>
    <w:rsid w:val="00AC689C"/>
    <w:rsid w:val="00AC6B15"/>
    <w:rsid w:val="00AC7033"/>
    <w:rsid w:val="00AC73EE"/>
    <w:rsid w:val="00AD13C8"/>
    <w:rsid w:val="00AD27A8"/>
    <w:rsid w:val="00AD3833"/>
    <w:rsid w:val="00AD4D31"/>
    <w:rsid w:val="00AD5425"/>
    <w:rsid w:val="00AD5E1A"/>
    <w:rsid w:val="00AD60DF"/>
    <w:rsid w:val="00AD631F"/>
    <w:rsid w:val="00AD73F8"/>
    <w:rsid w:val="00AE1779"/>
    <w:rsid w:val="00AE28DA"/>
    <w:rsid w:val="00AE31AC"/>
    <w:rsid w:val="00AE4660"/>
    <w:rsid w:val="00AE49F2"/>
    <w:rsid w:val="00AE5335"/>
    <w:rsid w:val="00AE54E1"/>
    <w:rsid w:val="00AE56CA"/>
    <w:rsid w:val="00AE5DB3"/>
    <w:rsid w:val="00AE6A7D"/>
    <w:rsid w:val="00AE6F14"/>
    <w:rsid w:val="00AE7A3C"/>
    <w:rsid w:val="00AF0B74"/>
    <w:rsid w:val="00AF3063"/>
    <w:rsid w:val="00AF3AEB"/>
    <w:rsid w:val="00AF3C77"/>
    <w:rsid w:val="00AF4907"/>
    <w:rsid w:val="00AF4C82"/>
    <w:rsid w:val="00AF5564"/>
    <w:rsid w:val="00AF55A2"/>
    <w:rsid w:val="00AF6865"/>
    <w:rsid w:val="00AF6DE5"/>
    <w:rsid w:val="00AF6E5B"/>
    <w:rsid w:val="00AF7E8E"/>
    <w:rsid w:val="00B015C7"/>
    <w:rsid w:val="00B02692"/>
    <w:rsid w:val="00B032DD"/>
    <w:rsid w:val="00B040B0"/>
    <w:rsid w:val="00B045B7"/>
    <w:rsid w:val="00B048F9"/>
    <w:rsid w:val="00B05AFF"/>
    <w:rsid w:val="00B06021"/>
    <w:rsid w:val="00B07025"/>
    <w:rsid w:val="00B071F7"/>
    <w:rsid w:val="00B077C6"/>
    <w:rsid w:val="00B10FBB"/>
    <w:rsid w:val="00B11032"/>
    <w:rsid w:val="00B11EBB"/>
    <w:rsid w:val="00B12F3C"/>
    <w:rsid w:val="00B13AB0"/>
    <w:rsid w:val="00B14062"/>
    <w:rsid w:val="00B1543B"/>
    <w:rsid w:val="00B154D5"/>
    <w:rsid w:val="00B16CDA"/>
    <w:rsid w:val="00B172E5"/>
    <w:rsid w:val="00B17434"/>
    <w:rsid w:val="00B1760E"/>
    <w:rsid w:val="00B17E9D"/>
    <w:rsid w:val="00B2055F"/>
    <w:rsid w:val="00B20724"/>
    <w:rsid w:val="00B20B61"/>
    <w:rsid w:val="00B21011"/>
    <w:rsid w:val="00B21A9C"/>
    <w:rsid w:val="00B22492"/>
    <w:rsid w:val="00B2374F"/>
    <w:rsid w:val="00B23C79"/>
    <w:rsid w:val="00B25C05"/>
    <w:rsid w:val="00B26E6E"/>
    <w:rsid w:val="00B275B6"/>
    <w:rsid w:val="00B30734"/>
    <w:rsid w:val="00B3235D"/>
    <w:rsid w:val="00B32519"/>
    <w:rsid w:val="00B32ACB"/>
    <w:rsid w:val="00B32C1B"/>
    <w:rsid w:val="00B361D7"/>
    <w:rsid w:val="00B368CA"/>
    <w:rsid w:val="00B3746E"/>
    <w:rsid w:val="00B40B56"/>
    <w:rsid w:val="00B40D7D"/>
    <w:rsid w:val="00B420A2"/>
    <w:rsid w:val="00B4214F"/>
    <w:rsid w:val="00B42339"/>
    <w:rsid w:val="00B4246D"/>
    <w:rsid w:val="00B42D1A"/>
    <w:rsid w:val="00B43182"/>
    <w:rsid w:val="00B437B3"/>
    <w:rsid w:val="00B438E6"/>
    <w:rsid w:val="00B43AC4"/>
    <w:rsid w:val="00B4546B"/>
    <w:rsid w:val="00B460E0"/>
    <w:rsid w:val="00B46386"/>
    <w:rsid w:val="00B5014B"/>
    <w:rsid w:val="00B502DD"/>
    <w:rsid w:val="00B50E54"/>
    <w:rsid w:val="00B51299"/>
    <w:rsid w:val="00B55EA9"/>
    <w:rsid w:val="00B56011"/>
    <w:rsid w:val="00B56E57"/>
    <w:rsid w:val="00B605F7"/>
    <w:rsid w:val="00B60679"/>
    <w:rsid w:val="00B60BFE"/>
    <w:rsid w:val="00B62025"/>
    <w:rsid w:val="00B62492"/>
    <w:rsid w:val="00B6360D"/>
    <w:rsid w:val="00B64AD7"/>
    <w:rsid w:val="00B64B72"/>
    <w:rsid w:val="00B65091"/>
    <w:rsid w:val="00B65368"/>
    <w:rsid w:val="00B65F95"/>
    <w:rsid w:val="00B6657F"/>
    <w:rsid w:val="00B7252B"/>
    <w:rsid w:val="00B732A5"/>
    <w:rsid w:val="00B73829"/>
    <w:rsid w:val="00B744CA"/>
    <w:rsid w:val="00B75201"/>
    <w:rsid w:val="00B75758"/>
    <w:rsid w:val="00B75FEE"/>
    <w:rsid w:val="00B763B5"/>
    <w:rsid w:val="00B763F4"/>
    <w:rsid w:val="00B76479"/>
    <w:rsid w:val="00B77941"/>
    <w:rsid w:val="00B77FDB"/>
    <w:rsid w:val="00B81CD1"/>
    <w:rsid w:val="00B83359"/>
    <w:rsid w:val="00B842EB"/>
    <w:rsid w:val="00B8569D"/>
    <w:rsid w:val="00B8645F"/>
    <w:rsid w:val="00B87A91"/>
    <w:rsid w:val="00B87E82"/>
    <w:rsid w:val="00B9004B"/>
    <w:rsid w:val="00B9258B"/>
    <w:rsid w:val="00B92A12"/>
    <w:rsid w:val="00B92FE6"/>
    <w:rsid w:val="00B9303F"/>
    <w:rsid w:val="00B93B42"/>
    <w:rsid w:val="00B946F7"/>
    <w:rsid w:val="00B958F8"/>
    <w:rsid w:val="00B966E1"/>
    <w:rsid w:val="00BA28FB"/>
    <w:rsid w:val="00BA3043"/>
    <w:rsid w:val="00BA31C1"/>
    <w:rsid w:val="00BA351F"/>
    <w:rsid w:val="00BA3736"/>
    <w:rsid w:val="00BA4C1D"/>
    <w:rsid w:val="00BA60FC"/>
    <w:rsid w:val="00BB0FD0"/>
    <w:rsid w:val="00BB1BD7"/>
    <w:rsid w:val="00BB2443"/>
    <w:rsid w:val="00BB2C48"/>
    <w:rsid w:val="00BB3247"/>
    <w:rsid w:val="00BB36AF"/>
    <w:rsid w:val="00BB3ED2"/>
    <w:rsid w:val="00BB405A"/>
    <w:rsid w:val="00BB57AB"/>
    <w:rsid w:val="00BB5A01"/>
    <w:rsid w:val="00BB5A51"/>
    <w:rsid w:val="00BB5B63"/>
    <w:rsid w:val="00BB5D66"/>
    <w:rsid w:val="00BB67E1"/>
    <w:rsid w:val="00BB69E6"/>
    <w:rsid w:val="00BB7120"/>
    <w:rsid w:val="00BB756F"/>
    <w:rsid w:val="00BB7D5A"/>
    <w:rsid w:val="00BB7EB7"/>
    <w:rsid w:val="00BC0870"/>
    <w:rsid w:val="00BC0C3A"/>
    <w:rsid w:val="00BC12E8"/>
    <w:rsid w:val="00BC33FA"/>
    <w:rsid w:val="00BC3DF3"/>
    <w:rsid w:val="00BC3E41"/>
    <w:rsid w:val="00BC3E49"/>
    <w:rsid w:val="00BC415D"/>
    <w:rsid w:val="00BC44B8"/>
    <w:rsid w:val="00BC5473"/>
    <w:rsid w:val="00BC5790"/>
    <w:rsid w:val="00BC69D7"/>
    <w:rsid w:val="00BC7546"/>
    <w:rsid w:val="00BC7B5E"/>
    <w:rsid w:val="00BC7E71"/>
    <w:rsid w:val="00BD0A17"/>
    <w:rsid w:val="00BD1E72"/>
    <w:rsid w:val="00BD2449"/>
    <w:rsid w:val="00BD346B"/>
    <w:rsid w:val="00BD3C19"/>
    <w:rsid w:val="00BD572D"/>
    <w:rsid w:val="00BD581B"/>
    <w:rsid w:val="00BD5998"/>
    <w:rsid w:val="00BD5F11"/>
    <w:rsid w:val="00BD79E6"/>
    <w:rsid w:val="00BD7AC5"/>
    <w:rsid w:val="00BE2011"/>
    <w:rsid w:val="00BE2557"/>
    <w:rsid w:val="00BE5B52"/>
    <w:rsid w:val="00BE6552"/>
    <w:rsid w:val="00BE66AC"/>
    <w:rsid w:val="00BE6970"/>
    <w:rsid w:val="00BE768D"/>
    <w:rsid w:val="00BE782F"/>
    <w:rsid w:val="00BE7B0A"/>
    <w:rsid w:val="00BE7C12"/>
    <w:rsid w:val="00BF014B"/>
    <w:rsid w:val="00BF0794"/>
    <w:rsid w:val="00BF1A9E"/>
    <w:rsid w:val="00BF2678"/>
    <w:rsid w:val="00BF29A8"/>
    <w:rsid w:val="00BF2AC5"/>
    <w:rsid w:val="00BF2DDE"/>
    <w:rsid w:val="00BF35DA"/>
    <w:rsid w:val="00BF4C42"/>
    <w:rsid w:val="00BF5CEE"/>
    <w:rsid w:val="00C00EEC"/>
    <w:rsid w:val="00C01391"/>
    <w:rsid w:val="00C015B5"/>
    <w:rsid w:val="00C0186C"/>
    <w:rsid w:val="00C02A19"/>
    <w:rsid w:val="00C02D10"/>
    <w:rsid w:val="00C043FC"/>
    <w:rsid w:val="00C04B0E"/>
    <w:rsid w:val="00C051B8"/>
    <w:rsid w:val="00C05544"/>
    <w:rsid w:val="00C0594F"/>
    <w:rsid w:val="00C05C19"/>
    <w:rsid w:val="00C0736C"/>
    <w:rsid w:val="00C07575"/>
    <w:rsid w:val="00C079A8"/>
    <w:rsid w:val="00C1092B"/>
    <w:rsid w:val="00C114D9"/>
    <w:rsid w:val="00C1355E"/>
    <w:rsid w:val="00C136CC"/>
    <w:rsid w:val="00C147A3"/>
    <w:rsid w:val="00C15CFE"/>
    <w:rsid w:val="00C17A8D"/>
    <w:rsid w:val="00C20BC3"/>
    <w:rsid w:val="00C20E18"/>
    <w:rsid w:val="00C21495"/>
    <w:rsid w:val="00C21B19"/>
    <w:rsid w:val="00C22487"/>
    <w:rsid w:val="00C22DD9"/>
    <w:rsid w:val="00C243B0"/>
    <w:rsid w:val="00C24A41"/>
    <w:rsid w:val="00C2522A"/>
    <w:rsid w:val="00C254CA"/>
    <w:rsid w:val="00C2663F"/>
    <w:rsid w:val="00C26D54"/>
    <w:rsid w:val="00C30E64"/>
    <w:rsid w:val="00C30FDA"/>
    <w:rsid w:val="00C319D3"/>
    <w:rsid w:val="00C32882"/>
    <w:rsid w:val="00C32C0A"/>
    <w:rsid w:val="00C35637"/>
    <w:rsid w:val="00C36E8D"/>
    <w:rsid w:val="00C406F6"/>
    <w:rsid w:val="00C40896"/>
    <w:rsid w:val="00C4148E"/>
    <w:rsid w:val="00C41C39"/>
    <w:rsid w:val="00C429D2"/>
    <w:rsid w:val="00C4328A"/>
    <w:rsid w:val="00C454D6"/>
    <w:rsid w:val="00C466CC"/>
    <w:rsid w:val="00C475CE"/>
    <w:rsid w:val="00C47CA8"/>
    <w:rsid w:val="00C500A8"/>
    <w:rsid w:val="00C5043B"/>
    <w:rsid w:val="00C5091A"/>
    <w:rsid w:val="00C52D48"/>
    <w:rsid w:val="00C535C2"/>
    <w:rsid w:val="00C53A2A"/>
    <w:rsid w:val="00C54E84"/>
    <w:rsid w:val="00C55786"/>
    <w:rsid w:val="00C55E4B"/>
    <w:rsid w:val="00C575F3"/>
    <w:rsid w:val="00C57F39"/>
    <w:rsid w:val="00C60472"/>
    <w:rsid w:val="00C610AB"/>
    <w:rsid w:val="00C61C4C"/>
    <w:rsid w:val="00C626F9"/>
    <w:rsid w:val="00C6467E"/>
    <w:rsid w:val="00C64733"/>
    <w:rsid w:val="00C6497C"/>
    <w:rsid w:val="00C64A37"/>
    <w:rsid w:val="00C64F9D"/>
    <w:rsid w:val="00C654E9"/>
    <w:rsid w:val="00C65BDE"/>
    <w:rsid w:val="00C660FD"/>
    <w:rsid w:val="00C70472"/>
    <w:rsid w:val="00C712AF"/>
    <w:rsid w:val="00C72108"/>
    <w:rsid w:val="00C7287E"/>
    <w:rsid w:val="00C728BD"/>
    <w:rsid w:val="00C740B5"/>
    <w:rsid w:val="00C7610F"/>
    <w:rsid w:val="00C764DB"/>
    <w:rsid w:val="00C76C40"/>
    <w:rsid w:val="00C77AE6"/>
    <w:rsid w:val="00C77B5A"/>
    <w:rsid w:val="00C8004B"/>
    <w:rsid w:val="00C822C1"/>
    <w:rsid w:val="00C824BF"/>
    <w:rsid w:val="00C85496"/>
    <w:rsid w:val="00C873F2"/>
    <w:rsid w:val="00C87944"/>
    <w:rsid w:val="00C87A01"/>
    <w:rsid w:val="00C87F5F"/>
    <w:rsid w:val="00C902D0"/>
    <w:rsid w:val="00C90538"/>
    <w:rsid w:val="00C905AF"/>
    <w:rsid w:val="00C91428"/>
    <w:rsid w:val="00C914C8"/>
    <w:rsid w:val="00C923FA"/>
    <w:rsid w:val="00C931CB"/>
    <w:rsid w:val="00C93FC4"/>
    <w:rsid w:val="00C951EC"/>
    <w:rsid w:val="00C95B0F"/>
    <w:rsid w:val="00C9601E"/>
    <w:rsid w:val="00C963BB"/>
    <w:rsid w:val="00C9648E"/>
    <w:rsid w:val="00CA0C7D"/>
    <w:rsid w:val="00CA11FA"/>
    <w:rsid w:val="00CA15EC"/>
    <w:rsid w:val="00CA3736"/>
    <w:rsid w:val="00CA46FE"/>
    <w:rsid w:val="00CA4F1D"/>
    <w:rsid w:val="00CA6CE9"/>
    <w:rsid w:val="00CA7E4B"/>
    <w:rsid w:val="00CB028C"/>
    <w:rsid w:val="00CB08C6"/>
    <w:rsid w:val="00CB10CC"/>
    <w:rsid w:val="00CB1E2B"/>
    <w:rsid w:val="00CB20DE"/>
    <w:rsid w:val="00CB2A6C"/>
    <w:rsid w:val="00CB420C"/>
    <w:rsid w:val="00CB427D"/>
    <w:rsid w:val="00CB45B7"/>
    <w:rsid w:val="00CB4B78"/>
    <w:rsid w:val="00CB6041"/>
    <w:rsid w:val="00CB6326"/>
    <w:rsid w:val="00CB65C7"/>
    <w:rsid w:val="00CC1A95"/>
    <w:rsid w:val="00CC287A"/>
    <w:rsid w:val="00CC29F2"/>
    <w:rsid w:val="00CC31DB"/>
    <w:rsid w:val="00CC5305"/>
    <w:rsid w:val="00CC5607"/>
    <w:rsid w:val="00CC614C"/>
    <w:rsid w:val="00CC6393"/>
    <w:rsid w:val="00CC6670"/>
    <w:rsid w:val="00CC7205"/>
    <w:rsid w:val="00CC7EF9"/>
    <w:rsid w:val="00CD0224"/>
    <w:rsid w:val="00CD11FC"/>
    <w:rsid w:val="00CD14CE"/>
    <w:rsid w:val="00CD18D7"/>
    <w:rsid w:val="00CD4DE1"/>
    <w:rsid w:val="00CE0197"/>
    <w:rsid w:val="00CE01A3"/>
    <w:rsid w:val="00CE0EB4"/>
    <w:rsid w:val="00CE1800"/>
    <w:rsid w:val="00CE1840"/>
    <w:rsid w:val="00CE222B"/>
    <w:rsid w:val="00CE2A3B"/>
    <w:rsid w:val="00CE2FEC"/>
    <w:rsid w:val="00CE6326"/>
    <w:rsid w:val="00CE7273"/>
    <w:rsid w:val="00CE76E5"/>
    <w:rsid w:val="00CE7859"/>
    <w:rsid w:val="00CE7977"/>
    <w:rsid w:val="00CE7E0C"/>
    <w:rsid w:val="00CF04E9"/>
    <w:rsid w:val="00CF1508"/>
    <w:rsid w:val="00CF1DCF"/>
    <w:rsid w:val="00CF29B1"/>
    <w:rsid w:val="00CF4070"/>
    <w:rsid w:val="00CF703F"/>
    <w:rsid w:val="00D003A9"/>
    <w:rsid w:val="00D019C7"/>
    <w:rsid w:val="00D01B74"/>
    <w:rsid w:val="00D02232"/>
    <w:rsid w:val="00D02471"/>
    <w:rsid w:val="00D04BE2"/>
    <w:rsid w:val="00D04E72"/>
    <w:rsid w:val="00D05787"/>
    <w:rsid w:val="00D05FBF"/>
    <w:rsid w:val="00D06A8D"/>
    <w:rsid w:val="00D1012D"/>
    <w:rsid w:val="00D104D4"/>
    <w:rsid w:val="00D11089"/>
    <w:rsid w:val="00D1150C"/>
    <w:rsid w:val="00D11CB3"/>
    <w:rsid w:val="00D124B2"/>
    <w:rsid w:val="00D132F7"/>
    <w:rsid w:val="00D14A4A"/>
    <w:rsid w:val="00D15CBF"/>
    <w:rsid w:val="00D16359"/>
    <w:rsid w:val="00D17594"/>
    <w:rsid w:val="00D17BE6"/>
    <w:rsid w:val="00D17CC5"/>
    <w:rsid w:val="00D20A48"/>
    <w:rsid w:val="00D22787"/>
    <w:rsid w:val="00D240EA"/>
    <w:rsid w:val="00D24540"/>
    <w:rsid w:val="00D25F0C"/>
    <w:rsid w:val="00D265F1"/>
    <w:rsid w:val="00D26E59"/>
    <w:rsid w:val="00D3053B"/>
    <w:rsid w:val="00D30D17"/>
    <w:rsid w:val="00D30E1F"/>
    <w:rsid w:val="00D31C88"/>
    <w:rsid w:val="00D31C8F"/>
    <w:rsid w:val="00D32911"/>
    <w:rsid w:val="00D33AEC"/>
    <w:rsid w:val="00D343A6"/>
    <w:rsid w:val="00D34A91"/>
    <w:rsid w:val="00D3585B"/>
    <w:rsid w:val="00D36FC7"/>
    <w:rsid w:val="00D40699"/>
    <w:rsid w:val="00D408E4"/>
    <w:rsid w:val="00D417F9"/>
    <w:rsid w:val="00D41DD9"/>
    <w:rsid w:val="00D42972"/>
    <w:rsid w:val="00D43607"/>
    <w:rsid w:val="00D43858"/>
    <w:rsid w:val="00D438E1"/>
    <w:rsid w:val="00D43E2B"/>
    <w:rsid w:val="00D43EDC"/>
    <w:rsid w:val="00D442FD"/>
    <w:rsid w:val="00D44A0F"/>
    <w:rsid w:val="00D4684D"/>
    <w:rsid w:val="00D469DA"/>
    <w:rsid w:val="00D52403"/>
    <w:rsid w:val="00D52568"/>
    <w:rsid w:val="00D525F8"/>
    <w:rsid w:val="00D539BE"/>
    <w:rsid w:val="00D54A9F"/>
    <w:rsid w:val="00D55391"/>
    <w:rsid w:val="00D55522"/>
    <w:rsid w:val="00D555BC"/>
    <w:rsid w:val="00D55CDF"/>
    <w:rsid w:val="00D568A2"/>
    <w:rsid w:val="00D57516"/>
    <w:rsid w:val="00D578B9"/>
    <w:rsid w:val="00D61016"/>
    <w:rsid w:val="00D61926"/>
    <w:rsid w:val="00D61F4B"/>
    <w:rsid w:val="00D63252"/>
    <w:rsid w:val="00D63277"/>
    <w:rsid w:val="00D63746"/>
    <w:rsid w:val="00D63E7E"/>
    <w:rsid w:val="00D6529C"/>
    <w:rsid w:val="00D668CC"/>
    <w:rsid w:val="00D67A94"/>
    <w:rsid w:val="00D71592"/>
    <w:rsid w:val="00D7248D"/>
    <w:rsid w:val="00D72F1C"/>
    <w:rsid w:val="00D73C68"/>
    <w:rsid w:val="00D73CBD"/>
    <w:rsid w:val="00D74A5D"/>
    <w:rsid w:val="00D75652"/>
    <w:rsid w:val="00D77709"/>
    <w:rsid w:val="00D81089"/>
    <w:rsid w:val="00D816DC"/>
    <w:rsid w:val="00D81816"/>
    <w:rsid w:val="00D81835"/>
    <w:rsid w:val="00D81A53"/>
    <w:rsid w:val="00D82502"/>
    <w:rsid w:val="00D82F75"/>
    <w:rsid w:val="00D83FB3"/>
    <w:rsid w:val="00D84AA8"/>
    <w:rsid w:val="00D86F30"/>
    <w:rsid w:val="00D870C4"/>
    <w:rsid w:val="00D8766C"/>
    <w:rsid w:val="00D87708"/>
    <w:rsid w:val="00D90EB4"/>
    <w:rsid w:val="00D91EA0"/>
    <w:rsid w:val="00D92438"/>
    <w:rsid w:val="00D9279A"/>
    <w:rsid w:val="00D92A56"/>
    <w:rsid w:val="00D930F5"/>
    <w:rsid w:val="00D93F32"/>
    <w:rsid w:val="00D946D3"/>
    <w:rsid w:val="00D955BD"/>
    <w:rsid w:val="00D95DB6"/>
    <w:rsid w:val="00D9734A"/>
    <w:rsid w:val="00D97493"/>
    <w:rsid w:val="00D97B27"/>
    <w:rsid w:val="00DA0041"/>
    <w:rsid w:val="00DA0E8E"/>
    <w:rsid w:val="00DA3D84"/>
    <w:rsid w:val="00DA3DD7"/>
    <w:rsid w:val="00DA42D2"/>
    <w:rsid w:val="00DA430A"/>
    <w:rsid w:val="00DA432E"/>
    <w:rsid w:val="00DA45AE"/>
    <w:rsid w:val="00DA56C3"/>
    <w:rsid w:val="00DB094E"/>
    <w:rsid w:val="00DB1FA6"/>
    <w:rsid w:val="00DB29D3"/>
    <w:rsid w:val="00DB2CB9"/>
    <w:rsid w:val="00DB38AC"/>
    <w:rsid w:val="00DB3C4C"/>
    <w:rsid w:val="00DB3CDA"/>
    <w:rsid w:val="00DB45AE"/>
    <w:rsid w:val="00DB498B"/>
    <w:rsid w:val="00DB5223"/>
    <w:rsid w:val="00DB543E"/>
    <w:rsid w:val="00DB792A"/>
    <w:rsid w:val="00DB7B2A"/>
    <w:rsid w:val="00DB7ED3"/>
    <w:rsid w:val="00DC0FEE"/>
    <w:rsid w:val="00DC10C7"/>
    <w:rsid w:val="00DC1159"/>
    <w:rsid w:val="00DC11ED"/>
    <w:rsid w:val="00DC1452"/>
    <w:rsid w:val="00DC1558"/>
    <w:rsid w:val="00DC30C8"/>
    <w:rsid w:val="00DC33D8"/>
    <w:rsid w:val="00DC371C"/>
    <w:rsid w:val="00DC4616"/>
    <w:rsid w:val="00DC4A74"/>
    <w:rsid w:val="00DC4A9F"/>
    <w:rsid w:val="00DC5C3B"/>
    <w:rsid w:val="00DC5E73"/>
    <w:rsid w:val="00DD04A2"/>
    <w:rsid w:val="00DD2A81"/>
    <w:rsid w:val="00DD33FF"/>
    <w:rsid w:val="00DD3423"/>
    <w:rsid w:val="00DD3488"/>
    <w:rsid w:val="00DD3611"/>
    <w:rsid w:val="00DD5495"/>
    <w:rsid w:val="00DD585D"/>
    <w:rsid w:val="00DD5D17"/>
    <w:rsid w:val="00DD5F11"/>
    <w:rsid w:val="00DD7E27"/>
    <w:rsid w:val="00DE039C"/>
    <w:rsid w:val="00DE05CE"/>
    <w:rsid w:val="00DE29FE"/>
    <w:rsid w:val="00DE355F"/>
    <w:rsid w:val="00DE3FFE"/>
    <w:rsid w:val="00DE569C"/>
    <w:rsid w:val="00DE6C48"/>
    <w:rsid w:val="00DE70C7"/>
    <w:rsid w:val="00DE7483"/>
    <w:rsid w:val="00DE7E27"/>
    <w:rsid w:val="00DF0756"/>
    <w:rsid w:val="00DF1793"/>
    <w:rsid w:val="00DF184B"/>
    <w:rsid w:val="00DF546B"/>
    <w:rsid w:val="00DF64C1"/>
    <w:rsid w:val="00DF74B8"/>
    <w:rsid w:val="00E00140"/>
    <w:rsid w:val="00E00EEB"/>
    <w:rsid w:val="00E00FEE"/>
    <w:rsid w:val="00E01EDA"/>
    <w:rsid w:val="00E024CD"/>
    <w:rsid w:val="00E03858"/>
    <w:rsid w:val="00E03AC9"/>
    <w:rsid w:val="00E03AF5"/>
    <w:rsid w:val="00E03E60"/>
    <w:rsid w:val="00E03F97"/>
    <w:rsid w:val="00E0471B"/>
    <w:rsid w:val="00E0495C"/>
    <w:rsid w:val="00E04D89"/>
    <w:rsid w:val="00E05136"/>
    <w:rsid w:val="00E06B17"/>
    <w:rsid w:val="00E06ECE"/>
    <w:rsid w:val="00E10760"/>
    <w:rsid w:val="00E10B10"/>
    <w:rsid w:val="00E10B61"/>
    <w:rsid w:val="00E12059"/>
    <w:rsid w:val="00E12067"/>
    <w:rsid w:val="00E12C4A"/>
    <w:rsid w:val="00E13712"/>
    <w:rsid w:val="00E14574"/>
    <w:rsid w:val="00E145BD"/>
    <w:rsid w:val="00E15341"/>
    <w:rsid w:val="00E156F4"/>
    <w:rsid w:val="00E165C1"/>
    <w:rsid w:val="00E1688B"/>
    <w:rsid w:val="00E20228"/>
    <w:rsid w:val="00E211AD"/>
    <w:rsid w:val="00E218D2"/>
    <w:rsid w:val="00E22E3D"/>
    <w:rsid w:val="00E2356F"/>
    <w:rsid w:val="00E2511E"/>
    <w:rsid w:val="00E25413"/>
    <w:rsid w:val="00E2748B"/>
    <w:rsid w:val="00E27C25"/>
    <w:rsid w:val="00E32B6C"/>
    <w:rsid w:val="00E340A3"/>
    <w:rsid w:val="00E34951"/>
    <w:rsid w:val="00E353C1"/>
    <w:rsid w:val="00E35543"/>
    <w:rsid w:val="00E36C61"/>
    <w:rsid w:val="00E36E84"/>
    <w:rsid w:val="00E40655"/>
    <w:rsid w:val="00E40C54"/>
    <w:rsid w:val="00E414D2"/>
    <w:rsid w:val="00E418D7"/>
    <w:rsid w:val="00E42594"/>
    <w:rsid w:val="00E42CED"/>
    <w:rsid w:val="00E45C8C"/>
    <w:rsid w:val="00E46D90"/>
    <w:rsid w:val="00E5098A"/>
    <w:rsid w:val="00E50AF3"/>
    <w:rsid w:val="00E50BA0"/>
    <w:rsid w:val="00E527CC"/>
    <w:rsid w:val="00E54070"/>
    <w:rsid w:val="00E54795"/>
    <w:rsid w:val="00E56352"/>
    <w:rsid w:val="00E56EA9"/>
    <w:rsid w:val="00E571D0"/>
    <w:rsid w:val="00E574CD"/>
    <w:rsid w:val="00E6001D"/>
    <w:rsid w:val="00E60B60"/>
    <w:rsid w:val="00E61BE5"/>
    <w:rsid w:val="00E622C3"/>
    <w:rsid w:val="00E62723"/>
    <w:rsid w:val="00E62846"/>
    <w:rsid w:val="00E62E68"/>
    <w:rsid w:val="00E63557"/>
    <w:rsid w:val="00E64C3D"/>
    <w:rsid w:val="00E65049"/>
    <w:rsid w:val="00E65C47"/>
    <w:rsid w:val="00E66092"/>
    <w:rsid w:val="00E66757"/>
    <w:rsid w:val="00E667DB"/>
    <w:rsid w:val="00E67C89"/>
    <w:rsid w:val="00E67F19"/>
    <w:rsid w:val="00E7006A"/>
    <w:rsid w:val="00E7051A"/>
    <w:rsid w:val="00E72735"/>
    <w:rsid w:val="00E73669"/>
    <w:rsid w:val="00E7431A"/>
    <w:rsid w:val="00E7441C"/>
    <w:rsid w:val="00E75CF8"/>
    <w:rsid w:val="00E75E98"/>
    <w:rsid w:val="00E76577"/>
    <w:rsid w:val="00E765EA"/>
    <w:rsid w:val="00E7727E"/>
    <w:rsid w:val="00E7757A"/>
    <w:rsid w:val="00E77804"/>
    <w:rsid w:val="00E803E3"/>
    <w:rsid w:val="00E80408"/>
    <w:rsid w:val="00E80642"/>
    <w:rsid w:val="00E80BD4"/>
    <w:rsid w:val="00E80C0E"/>
    <w:rsid w:val="00E80E1C"/>
    <w:rsid w:val="00E81C08"/>
    <w:rsid w:val="00E82087"/>
    <w:rsid w:val="00E829C3"/>
    <w:rsid w:val="00E82D16"/>
    <w:rsid w:val="00E82EB6"/>
    <w:rsid w:val="00E8399C"/>
    <w:rsid w:val="00E83C70"/>
    <w:rsid w:val="00E83E88"/>
    <w:rsid w:val="00E842A6"/>
    <w:rsid w:val="00E85989"/>
    <w:rsid w:val="00E85E96"/>
    <w:rsid w:val="00E86B1A"/>
    <w:rsid w:val="00E87C98"/>
    <w:rsid w:val="00E9116C"/>
    <w:rsid w:val="00E91D65"/>
    <w:rsid w:val="00E93D96"/>
    <w:rsid w:val="00E9537F"/>
    <w:rsid w:val="00E96899"/>
    <w:rsid w:val="00EA0156"/>
    <w:rsid w:val="00EA03AD"/>
    <w:rsid w:val="00EA211C"/>
    <w:rsid w:val="00EA2420"/>
    <w:rsid w:val="00EA4259"/>
    <w:rsid w:val="00EA57AF"/>
    <w:rsid w:val="00EA5D6B"/>
    <w:rsid w:val="00EA669C"/>
    <w:rsid w:val="00EA6DD4"/>
    <w:rsid w:val="00EB08D3"/>
    <w:rsid w:val="00EB121E"/>
    <w:rsid w:val="00EB3173"/>
    <w:rsid w:val="00EB3ED5"/>
    <w:rsid w:val="00EB4317"/>
    <w:rsid w:val="00EB4B89"/>
    <w:rsid w:val="00EB5413"/>
    <w:rsid w:val="00EB5A04"/>
    <w:rsid w:val="00EB629A"/>
    <w:rsid w:val="00EB68E4"/>
    <w:rsid w:val="00EB6E7C"/>
    <w:rsid w:val="00EB7802"/>
    <w:rsid w:val="00EC0D26"/>
    <w:rsid w:val="00EC0EE3"/>
    <w:rsid w:val="00EC0F1B"/>
    <w:rsid w:val="00EC1F18"/>
    <w:rsid w:val="00EC25D5"/>
    <w:rsid w:val="00EC3099"/>
    <w:rsid w:val="00EC424F"/>
    <w:rsid w:val="00EC465C"/>
    <w:rsid w:val="00EC4BC0"/>
    <w:rsid w:val="00EC6431"/>
    <w:rsid w:val="00EC6696"/>
    <w:rsid w:val="00EC6D40"/>
    <w:rsid w:val="00EC73D6"/>
    <w:rsid w:val="00EC7937"/>
    <w:rsid w:val="00EC7BCA"/>
    <w:rsid w:val="00EC7CBB"/>
    <w:rsid w:val="00ED00F0"/>
    <w:rsid w:val="00ED0301"/>
    <w:rsid w:val="00ED0D4B"/>
    <w:rsid w:val="00ED15B9"/>
    <w:rsid w:val="00ED1E88"/>
    <w:rsid w:val="00ED3DE8"/>
    <w:rsid w:val="00ED3FD1"/>
    <w:rsid w:val="00ED448F"/>
    <w:rsid w:val="00ED64F2"/>
    <w:rsid w:val="00ED681D"/>
    <w:rsid w:val="00ED79E3"/>
    <w:rsid w:val="00EE0475"/>
    <w:rsid w:val="00EE1C6E"/>
    <w:rsid w:val="00EE4CDE"/>
    <w:rsid w:val="00EE53C1"/>
    <w:rsid w:val="00EE57A2"/>
    <w:rsid w:val="00EE7C80"/>
    <w:rsid w:val="00EF18CB"/>
    <w:rsid w:val="00EF21D8"/>
    <w:rsid w:val="00EF2B90"/>
    <w:rsid w:val="00EF313E"/>
    <w:rsid w:val="00EF3270"/>
    <w:rsid w:val="00EF4078"/>
    <w:rsid w:val="00EF41C0"/>
    <w:rsid w:val="00EF4CF7"/>
    <w:rsid w:val="00EF4D42"/>
    <w:rsid w:val="00EF5137"/>
    <w:rsid w:val="00EF57F3"/>
    <w:rsid w:val="00EF5B8A"/>
    <w:rsid w:val="00F01198"/>
    <w:rsid w:val="00F02683"/>
    <w:rsid w:val="00F02996"/>
    <w:rsid w:val="00F03D39"/>
    <w:rsid w:val="00F04876"/>
    <w:rsid w:val="00F05920"/>
    <w:rsid w:val="00F070B3"/>
    <w:rsid w:val="00F074C4"/>
    <w:rsid w:val="00F07B6F"/>
    <w:rsid w:val="00F07C7E"/>
    <w:rsid w:val="00F10F26"/>
    <w:rsid w:val="00F1256C"/>
    <w:rsid w:val="00F12F55"/>
    <w:rsid w:val="00F1579C"/>
    <w:rsid w:val="00F15A28"/>
    <w:rsid w:val="00F16C4C"/>
    <w:rsid w:val="00F16E39"/>
    <w:rsid w:val="00F20525"/>
    <w:rsid w:val="00F207F9"/>
    <w:rsid w:val="00F20BC5"/>
    <w:rsid w:val="00F24097"/>
    <w:rsid w:val="00F24BCC"/>
    <w:rsid w:val="00F24C99"/>
    <w:rsid w:val="00F25AF9"/>
    <w:rsid w:val="00F260DB"/>
    <w:rsid w:val="00F273FE"/>
    <w:rsid w:val="00F276CD"/>
    <w:rsid w:val="00F27720"/>
    <w:rsid w:val="00F30568"/>
    <w:rsid w:val="00F30D2B"/>
    <w:rsid w:val="00F3530C"/>
    <w:rsid w:val="00F4028F"/>
    <w:rsid w:val="00F417EF"/>
    <w:rsid w:val="00F41A2F"/>
    <w:rsid w:val="00F42E09"/>
    <w:rsid w:val="00F4362C"/>
    <w:rsid w:val="00F43A75"/>
    <w:rsid w:val="00F46430"/>
    <w:rsid w:val="00F46467"/>
    <w:rsid w:val="00F468B4"/>
    <w:rsid w:val="00F46D2E"/>
    <w:rsid w:val="00F47419"/>
    <w:rsid w:val="00F518C6"/>
    <w:rsid w:val="00F51929"/>
    <w:rsid w:val="00F5367F"/>
    <w:rsid w:val="00F53865"/>
    <w:rsid w:val="00F5467E"/>
    <w:rsid w:val="00F55970"/>
    <w:rsid w:val="00F55A2E"/>
    <w:rsid w:val="00F56346"/>
    <w:rsid w:val="00F5680C"/>
    <w:rsid w:val="00F57459"/>
    <w:rsid w:val="00F57956"/>
    <w:rsid w:val="00F60178"/>
    <w:rsid w:val="00F604AE"/>
    <w:rsid w:val="00F610A9"/>
    <w:rsid w:val="00F620AA"/>
    <w:rsid w:val="00F62585"/>
    <w:rsid w:val="00F62EEF"/>
    <w:rsid w:val="00F63AE0"/>
    <w:rsid w:val="00F65C70"/>
    <w:rsid w:val="00F65E6F"/>
    <w:rsid w:val="00F665B8"/>
    <w:rsid w:val="00F6667D"/>
    <w:rsid w:val="00F667F3"/>
    <w:rsid w:val="00F66A50"/>
    <w:rsid w:val="00F6769B"/>
    <w:rsid w:val="00F6784C"/>
    <w:rsid w:val="00F67F47"/>
    <w:rsid w:val="00F70F04"/>
    <w:rsid w:val="00F7103A"/>
    <w:rsid w:val="00F71314"/>
    <w:rsid w:val="00F71817"/>
    <w:rsid w:val="00F7213F"/>
    <w:rsid w:val="00F7217A"/>
    <w:rsid w:val="00F7238C"/>
    <w:rsid w:val="00F8096B"/>
    <w:rsid w:val="00F80A42"/>
    <w:rsid w:val="00F8103E"/>
    <w:rsid w:val="00F815AD"/>
    <w:rsid w:val="00F830DF"/>
    <w:rsid w:val="00F8323B"/>
    <w:rsid w:val="00F83A89"/>
    <w:rsid w:val="00F842FE"/>
    <w:rsid w:val="00F84B5F"/>
    <w:rsid w:val="00F84CA6"/>
    <w:rsid w:val="00F85DF7"/>
    <w:rsid w:val="00F86558"/>
    <w:rsid w:val="00F86583"/>
    <w:rsid w:val="00F87C02"/>
    <w:rsid w:val="00F9156F"/>
    <w:rsid w:val="00F917A2"/>
    <w:rsid w:val="00F93343"/>
    <w:rsid w:val="00F948BD"/>
    <w:rsid w:val="00F94AB5"/>
    <w:rsid w:val="00F95292"/>
    <w:rsid w:val="00F95655"/>
    <w:rsid w:val="00F97897"/>
    <w:rsid w:val="00FA334B"/>
    <w:rsid w:val="00FA4BC1"/>
    <w:rsid w:val="00FA5EFE"/>
    <w:rsid w:val="00FA642C"/>
    <w:rsid w:val="00FA70DE"/>
    <w:rsid w:val="00FA7DD1"/>
    <w:rsid w:val="00FB0B1A"/>
    <w:rsid w:val="00FB2D02"/>
    <w:rsid w:val="00FB2F09"/>
    <w:rsid w:val="00FB433D"/>
    <w:rsid w:val="00FB60B5"/>
    <w:rsid w:val="00FB76AB"/>
    <w:rsid w:val="00FC014C"/>
    <w:rsid w:val="00FC1579"/>
    <w:rsid w:val="00FC1C46"/>
    <w:rsid w:val="00FC22F7"/>
    <w:rsid w:val="00FC31C0"/>
    <w:rsid w:val="00FC37E2"/>
    <w:rsid w:val="00FC4BF9"/>
    <w:rsid w:val="00FC52ED"/>
    <w:rsid w:val="00FC58E8"/>
    <w:rsid w:val="00FC7308"/>
    <w:rsid w:val="00FC732D"/>
    <w:rsid w:val="00FC7B56"/>
    <w:rsid w:val="00FD154B"/>
    <w:rsid w:val="00FD3391"/>
    <w:rsid w:val="00FD3897"/>
    <w:rsid w:val="00FD4189"/>
    <w:rsid w:val="00FD6108"/>
    <w:rsid w:val="00FE014A"/>
    <w:rsid w:val="00FE0D37"/>
    <w:rsid w:val="00FE0D5E"/>
    <w:rsid w:val="00FE15FD"/>
    <w:rsid w:val="00FE20A5"/>
    <w:rsid w:val="00FE23A0"/>
    <w:rsid w:val="00FE2AD8"/>
    <w:rsid w:val="00FE353D"/>
    <w:rsid w:val="00FE3F4E"/>
    <w:rsid w:val="00FE70DB"/>
    <w:rsid w:val="00FE7AE1"/>
    <w:rsid w:val="00FE7EB9"/>
    <w:rsid w:val="00FF0149"/>
    <w:rsid w:val="00FF05FE"/>
    <w:rsid w:val="00FF2EE9"/>
    <w:rsid w:val="00FF3AB7"/>
    <w:rsid w:val="00FF4091"/>
    <w:rsid w:val="00FF46F8"/>
    <w:rsid w:val="00FF49D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05032"/>
  <w15:docId w15:val="{D0588BB5-AAB7-4647-9503-C61F4614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C46"/>
    <w:pPr>
      <w:spacing w:line="240" w:lineRule="atLeast"/>
    </w:pPr>
    <w:rPr>
      <w:lang w:eastAsia="en-US"/>
    </w:rPr>
  </w:style>
  <w:style w:type="paragraph" w:styleId="Heading1">
    <w:name w:val="heading 1"/>
    <w:basedOn w:val="Normal"/>
    <w:next w:val="BodyText"/>
    <w:link w:val="Heading1Char"/>
    <w:uiPriority w:val="9"/>
    <w:qFormat/>
    <w:rsid w:val="00FC1C46"/>
    <w:pPr>
      <w:keepNext/>
      <w:numPr>
        <w:numId w:val="22"/>
      </w:numPr>
      <w:pBdr>
        <w:top w:val="single" w:sz="6" w:space="6" w:color="000000"/>
      </w:pBdr>
      <w:spacing w:after="240"/>
      <w:outlineLvl w:val="0"/>
    </w:pPr>
    <w:rPr>
      <w:b/>
      <w:color w:val="0047BB"/>
      <w:kern w:val="28"/>
      <w:sz w:val="28"/>
      <w:szCs w:val="28"/>
    </w:rPr>
  </w:style>
  <w:style w:type="paragraph" w:styleId="Heading2">
    <w:name w:val="heading 2"/>
    <w:basedOn w:val="Normal"/>
    <w:next w:val="BodyText"/>
    <w:link w:val="Heading2Char"/>
    <w:uiPriority w:val="9"/>
    <w:qFormat/>
    <w:rsid w:val="00FC1C46"/>
    <w:pPr>
      <w:keepNext/>
      <w:numPr>
        <w:ilvl w:val="1"/>
        <w:numId w:val="22"/>
      </w:numPr>
      <w:spacing w:after="240"/>
      <w:outlineLvl w:val="1"/>
    </w:pPr>
    <w:rPr>
      <w:b/>
    </w:rPr>
  </w:style>
  <w:style w:type="paragraph" w:styleId="Heading3">
    <w:name w:val="heading 3"/>
    <w:basedOn w:val="Heading2"/>
    <w:link w:val="Heading3Char"/>
    <w:uiPriority w:val="9"/>
    <w:qFormat/>
    <w:rsid w:val="00FC1C46"/>
    <w:pPr>
      <w:keepNext w:val="0"/>
      <w:numPr>
        <w:ilvl w:val="2"/>
      </w:numPr>
      <w:outlineLvl w:val="2"/>
    </w:pPr>
    <w:rPr>
      <w:b w:val="0"/>
    </w:rPr>
  </w:style>
  <w:style w:type="paragraph" w:styleId="Heading4">
    <w:name w:val="heading 4"/>
    <w:basedOn w:val="BodyText"/>
    <w:link w:val="Heading4Char"/>
    <w:uiPriority w:val="9"/>
    <w:qFormat/>
    <w:rsid w:val="00FC1C46"/>
    <w:pPr>
      <w:numPr>
        <w:ilvl w:val="3"/>
        <w:numId w:val="22"/>
      </w:numPr>
      <w:outlineLvl w:val="3"/>
    </w:pPr>
  </w:style>
  <w:style w:type="paragraph" w:styleId="Heading5">
    <w:name w:val="heading 5"/>
    <w:basedOn w:val="BodyText"/>
    <w:link w:val="Heading5Char"/>
    <w:uiPriority w:val="9"/>
    <w:qFormat/>
    <w:rsid w:val="00FC1C46"/>
    <w:pPr>
      <w:numPr>
        <w:ilvl w:val="4"/>
        <w:numId w:val="22"/>
      </w:numPr>
      <w:outlineLvl w:val="4"/>
    </w:pPr>
  </w:style>
  <w:style w:type="paragraph" w:styleId="Heading6">
    <w:name w:val="heading 6"/>
    <w:basedOn w:val="Heading1"/>
    <w:next w:val="BodyText"/>
    <w:link w:val="Heading6Char"/>
    <w:qFormat/>
    <w:rsid w:val="00FC1C46"/>
    <w:pPr>
      <w:numPr>
        <w:numId w:val="26"/>
      </w:numPr>
      <w:tabs>
        <w:tab w:val="left" w:pos="2268"/>
      </w:tabs>
      <w:outlineLvl w:val="5"/>
    </w:pPr>
  </w:style>
  <w:style w:type="paragraph" w:styleId="Heading7">
    <w:name w:val="heading 7"/>
    <w:basedOn w:val="Heading1"/>
    <w:next w:val="BodyText"/>
    <w:link w:val="Heading7Char"/>
    <w:qFormat/>
    <w:rsid w:val="00FC1C46"/>
    <w:pPr>
      <w:numPr>
        <w:numId w:val="0"/>
      </w:numPr>
      <w:tabs>
        <w:tab w:val="num" w:pos="567"/>
      </w:tabs>
      <w:ind w:left="1134" w:hanging="567"/>
      <w:outlineLvl w:val="6"/>
    </w:pPr>
  </w:style>
  <w:style w:type="paragraph" w:styleId="Heading8">
    <w:name w:val="heading 8"/>
    <w:basedOn w:val="Heading1"/>
    <w:next w:val="BodyText"/>
    <w:link w:val="Heading8Char"/>
    <w:qFormat/>
    <w:rsid w:val="00FC1C46"/>
    <w:pPr>
      <w:numPr>
        <w:numId w:val="19"/>
      </w:numPr>
      <w:pBdr>
        <w:top w:val="single" w:sz="4" w:space="6" w:color="auto"/>
      </w:pBdr>
      <w:tabs>
        <w:tab w:val="clear" w:pos="567"/>
        <w:tab w:val="left" w:pos="2268"/>
      </w:tabs>
      <w:ind w:left="2268" w:hanging="2268"/>
      <w:outlineLvl w:val="7"/>
    </w:pPr>
  </w:style>
  <w:style w:type="paragraph" w:styleId="Heading9">
    <w:name w:val="heading 9"/>
    <w:basedOn w:val="Heading1NoNumber"/>
    <w:next w:val="BodyText"/>
    <w:link w:val="Heading9Char"/>
    <w:qFormat/>
    <w:rsid w:val="00FC1C46"/>
    <w:pPr>
      <w:numPr>
        <w:numId w:val="35"/>
      </w:numPr>
      <w:pBdr>
        <w:top w:val="none" w:sz="0" w:space="0" w:color="auto"/>
      </w:pBdr>
      <w:tabs>
        <w:tab w:val="left" w:pos="113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C1C46"/>
    <w:rPr>
      <w:rFonts w:ascii="Tahoma" w:hAnsi="Tahoma" w:cs="Tahoma"/>
      <w:sz w:val="16"/>
      <w:szCs w:val="16"/>
    </w:rPr>
  </w:style>
  <w:style w:type="paragraph" w:customStyle="1" w:styleId="Body">
    <w:name w:val="Body"/>
    <w:basedOn w:val="Normal"/>
    <w:rsid w:val="004A3BEF"/>
    <w:pPr>
      <w:spacing w:after="240"/>
    </w:pPr>
  </w:style>
  <w:style w:type="paragraph" w:customStyle="1" w:styleId="BodyTextNoIndent">
    <w:name w:val="Body Text No Indent"/>
    <w:basedOn w:val="BodyText"/>
    <w:rsid w:val="00FC1C46"/>
  </w:style>
  <w:style w:type="paragraph" w:styleId="Header">
    <w:name w:val="header"/>
    <w:basedOn w:val="Normal"/>
    <w:link w:val="HeaderChar"/>
    <w:uiPriority w:val="99"/>
    <w:rsid w:val="00FC1C46"/>
  </w:style>
  <w:style w:type="character" w:styleId="Hyperlink">
    <w:name w:val="Hyperlink"/>
    <w:basedOn w:val="DefaultParagraphFont"/>
    <w:rsid w:val="00FC1C46"/>
    <w:rPr>
      <w:color w:val="0000FF"/>
      <w:u w:val="single"/>
    </w:rPr>
  </w:style>
  <w:style w:type="table" w:styleId="TableGrid">
    <w:name w:val="Table Grid"/>
    <w:basedOn w:val="TableNormal"/>
    <w:rsid w:val="00FC1C46"/>
    <w:pPr>
      <w:spacing w:before="120" w:after="120" w:line="240" w:lineRule="atLeast"/>
    </w:pPr>
    <w:tblPr/>
  </w:style>
  <w:style w:type="numbering" w:styleId="111111">
    <w:name w:val="Outline List 2"/>
    <w:basedOn w:val="NoList"/>
    <w:rsid w:val="00FC1C46"/>
    <w:pPr>
      <w:numPr>
        <w:numId w:val="5"/>
      </w:numPr>
    </w:pPr>
  </w:style>
  <w:style w:type="paragraph" w:customStyle="1" w:styleId="Heading">
    <w:name w:val="Heading"/>
    <w:basedOn w:val="Heading1"/>
    <w:next w:val="BodyText"/>
    <w:qFormat/>
    <w:rsid w:val="00FC1C46"/>
    <w:pPr>
      <w:numPr>
        <w:numId w:val="0"/>
      </w:numPr>
      <w:pBdr>
        <w:top w:val="single" w:sz="4" w:space="6" w:color="auto"/>
      </w:pBdr>
    </w:pPr>
  </w:style>
  <w:style w:type="numbering" w:styleId="ArticleSection">
    <w:name w:val="Outline List 3"/>
    <w:basedOn w:val="NoList"/>
    <w:semiHidden/>
    <w:rsid w:val="00FC1C46"/>
    <w:pPr>
      <w:numPr>
        <w:numId w:val="1"/>
      </w:numPr>
    </w:pPr>
  </w:style>
  <w:style w:type="paragraph" w:styleId="BlockText">
    <w:name w:val="Block Text"/>
    <w:basedOn w:val="Normal"/>
    <w:next w:val="BodyText"/>
    <w:semiHidden/>
    <w:rsid w:val="00FC1C46"/>
    <w:pPr>
      <w:spacing w:after="120"/>
      <w:ind w:left="1134"/>
    </w:pPr>
  </w:style>
  <w:style w:type="paragraph" w:styleId="BodyText">
    <w:name w:val="Body Text"/>
    <w:basedOn w:val="Normal"/>
    <w:link w:val="BodyTextChar"/>
    <w:qFormat/>
    <w:rsid w:val="00FC1C46"/>
    <w:pPr>
      <w:spacing w:after="240"/>
      <w:ind w:left="1134"/>
    </w:pPr>
  </w:style>
  <w:style w:type="paragraph" w:customStyle="1" w:styleId="Subheading">
    <w:name w:val="Subheading"/>
    <w:basedOn w:val="Heading2"/>
    <w:next w:val="BodyText"/>
    <w:qFormat/>
    <w:rsid w:val="00FC1C46"/>
    <w:pPr>
      <w:numPr>
        <w:ilvl w:val="0"/>
        <w:numId w:val="0"/>
      </w:numPr>
      <w:ind w:left="1134" w:hanging="567"/>
    </w:pPr>
  </w:style>
  <w:style w:type="paragraph" w:styleId="Caption">
    <w:name w:val="caption"/>
    <w:basedOn w:val="Normal"/>
    <w:next w:val="Normal"/>
    <w:semiHidden/>
    <w:qFormat/>
    <w:rsid w:val="00FC1C46"/>
    <w:pPr>
      <w:spacing w:before="120" w:after="120"/>
    </w:pPr>
    <w:rPr>
      <w:b/>
      <w:bCs/>
    </w:rPr>
  </w:style>
  <w:style w:type="paragraph" w:styleId="Closing">
    <w:name w:val="Closing"/>
    <w:basedOn w:val="Normal"/>
    <w:link w:val="ClosingChar"/>
    <w:semiHidden/>
    <w:rsid w:val="00FC1C46"/>
    <w:pPr>
      <w:ind w:left="4252"/>
    </w:pPr>
  </w:style>
  <w:style w:type="character" w:styleId="CommentReference">
    <w:name w:val="annotation reference"/>
    <w:basedOn w:val="DefaultParagraphFont"/>
    <w:rsid w:val="00FC1C46"/>
    <w:rPr>
      <w:sz w:val="16"/>
      <w:szCs w:val="16"/>
    </w:rPr>
  </w:style>
  <w:style w:type="paragraph" w:styleId="CommentText">
    <w:name w:val="annotation text"/>
    <w:basedOn w:val="Normal"/>
    <w:link w:val="CommentTextChar"/>
    <w:rsid w:val="00FC1C46"/>
  </w:style>
  <w:style w:type="paragraph" w:styleId="CommentSubject">
    <w:name w:val="annotation subject"/>
    <w:basedOn w:val="CommentText"/>
    <w:next w:val="CommentText"/>
    <w:link w:val="CommentSubjectChar"/>
    <w:semiHidden/>
    <w:rsid w:val="00FC1C46"/>
    <w:rPr>
      <w:b/>
      <w:bCs/>
    </w:rPr>
  </w:style>
  <w:style w:type="paragraph" w:styleId="Date">
    <w:name w:val="Date"/>
    <w:basedOn w:val="Normal"/>
    <w:next w:val="Normal"/>
    <w:link w:val="DateChar"/>
    <w:semiHidden/>
    <w:rsid w:val="00FC1C46"/>
  </w:style>
  <w:style w:type="paragraph" w:styleId="BodyText2">
    <w:name w:val="Body Text 2"/>
    <w:basedOn w:val="Normal"/>
    <w:link w:val="BodyText2Char"/>
    <w:semiHidden/>
    <w:rsid w:val="00FC1C46"/>
    <w:pPr>
      <w:spacing w:after="120" w:line="480" w:lineRule="auto"/>
    </w:pPr>
  </w:style>
  <w:style w:type="paragraph" w:styleId="BodyText3">
    <w:name w:val="Body Text 3"/>
    <w:basedOn w:val="Normal"/>
    <w:link w:val="BodyText3Char"/>
    <w:semiHidden/>
    <w:rsid w:val="00FC1C46"/>
    <w:pPr>
      <w:spacing w:after="120"/>
    </w:pPr>
    <w:rPr>
      <w:sz w:val="16"/>
      <w:szCs w:val="16"/>
    </w:rPr>
  </w:style>
  <w:style w:type="paragraph" w:styleId="BodyTextFirstIndent">
    <w:name w:val="Body Text First Indent"/>
    <w:basedOn w:val="BodyText"/>
    <w:link w:val="BodyTextFirstIndentChar"/>
    <w:semiHidden/>
    <w:rsid w:val="00FC1C46"/>
    <w:pPr>
      <w:spacing w:after="120"/>
      <w:ind w:firstLine="210"/>
    </w:pPr>
  </w:style>
  <w:style w:type="paragraph" w:styleId="BodyTextIndent">
    <w:name w:val="Body Text Indent"/>
    <w:basedOn w:val="Normal"/>
    <w:link w:val="BodyTextIndentChar"/>
    <w:semiHidden/>
    <w:rsid w:val="00FC1C46"/>
    <w:pPr>
      <w:spacing w:after="120"/>
      <w:ind w:left="283"/>
    </w:pPr>
  </w:style>
  <w:style w:type="paragraph" w:styleId="DocumentMap">
    <w:name w:val="Document Map"/>
    <w:basedOn w:val="Normal"/>
    <w:link w:val="DocumentMapChar"/>
    <w:semiHidden/>
    <w:rsid w:val="00FC1C46"/>
    <w:pPr>
      <w:shd w:val="clear" w:color="auto" w:fill="000080"/>
    </w:pPr>
    <w:rPr>
      <w:rFonts w:ascii="Tahoma" w:hAnsi="Tahoma" w:cs="Tahoma"/>
    </w:rPr>
  </w:style>
  <w:style w:type="paragraph" w:styleId="E-mailSignature">
    <w:name w:val="E-mail Signature"/>
    <w:basedOn w:val="Normal"/>
    <w:link w:val="E-mailSignatureChar"/>
    <w:semiHidden/>
    <w:rsid w:val="00FC1C46"/>
  </w:style>
  <w:style w:type="character" w:styleId="Emphasis">
    <w:name w:val="Emphasis"/>
    <w:basedOn w:val="DefaultParagraphFont"/>
    <w:qFormat/>
    <w:rsid w:val="00FC1C46"/>
    <w:rPr>
      <w:i/>
      <w:iCs/>
    </w:rPr>
  </w:style>
  <w:style w:type="character" w:styleId="EndnoteReference">
    <w:name w:val="endnote reference"/>
    <w:basedOn w:val="DefaultParagraphFont"/>
    <w:semiHidden/>
    <w:rsid w:val="00FC1C46"/>
    <w:rPr>
      <w:vertAlign w:val="superscript"/>
    </w:rPr>
  </w:style>
  <w:style w:type="paragraph" w:styleId="EndnoteText">
    <w:name w:val="endnote text"/>
    <w:basedOn w:val="Normal"/>
    <w:link w:val="EndnoteTextChar"/>
    <w:rsid w:val="00FC1C46"/>
    <w:rPr>
      <w:sz w:val="16"/>
    </w:rPr>
  </w:style>
  <w:style w:type="paragraph" w:styleId="EnvelopeAddress">
    <w:name w:val="envelope address"/>
    <w:basedOn w:val="Normal"/>
    <w:semiHidden/>
    <w:rsid w:val="00FC1C46"/>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FC1C46"/>
    <w:rPr>
      <w:rFonts w:cs="Arial"/>
    </w:rPr>
  </w:style>
  <w:style w:type="character" w:styleId="FollowedHyperlink">
    <w:name w:val="FollowedHyperlink"/>
    <w:basedOn w:val="DefaultParagraphFont"/>
    <w:semiHidden/>
    <w:rsid w:val="00FC1C46"/>
    <w:rPr>
      <w:color w:val="800080"/>
      <w:u w:val="single"/>
    </w:rPr>
  </w:style>
  <w:style w:type="paragraph" w:styleId="Footer">
    <w:name w:val="footer"/>
    <w:basedOn w:val="Normal"/>
    <w:link w:val="FooterChar"/>
    <w:rsid w:val="00FC1C46"/>
    <w:pPr>
      <w:tabs>
        <w:tab w:val="center" w:pos="4513"/>
        <w:tab w:val="right" w:pos="9026"/>
      </w:tabs>
      <w:spacing w:line="240" w:lineRule="auto"/>
    </w:pPr>
    <w:rPr>
      <w:sz w:val="14"/>
    </w:rPr>
  </w:style>
  <w:style w:type="character" w:styleId="FootnoteReference">
    <w:name w:val="footnote reference"/>
    <w:basedOn w:val="DefaultParagraphFont"/>
    <w:rsid w:val="00FC1C46"/>
    <w:rPr>
      <w:rFonts w:ascii="Arial" w:hAnsi="Arial"/>
      <w:vertAlign w:val="superscript"/>
    </w:rPr>
  </w:style>
  <w:style w:type="paragraph" w:styleId="FootnoteText">
    <w:name w:val="footnote text"/>
    <w:basedOn w:val="Normal"/>
    <w:link w:val="FootnoteTextChar"/>
    <w:rsid w:val="00FC1C46"/>
    <w:pPr>
      <w:spacing w:after="60" w:line="180" w:lineRule="exact"/>
      <w:ind w:left="85" w:hanging="85"/>
    </w:pPr>
    <w:rPr>
      <w:sz w:val="16"/>
      <w:szCs w:val="16"/>
    </w:rPr>
  </w:style>
  <w:style w:type="character" w:customStyle="1" w:styleId="GT">
    <w:name w:val="G+T"/>
    <w:basedOn w:val="DefaultParagraphFont"/>
    <w:rsid w:val="00FC1C46"/>
    <w:rPr>
      <w:rFonts w:ascii="Arial" w:hAnsi="Arial" w:cs="Arial"/>
      <w:color w:val="0047BB"/>
      <w:sz w:val="14"/>
      <w:szCs w:val="18"/>
    </w:rPr>
  </w:style>
  <w:style w:type="paragraph" w:styleId="BodyTextFirstIndent2">
    <w:name w:val="Body Text First Indent 2"/>
    <w:basedOn w:val="BodyTextIndent"/>
    <w:link w:val="BodyTextFirstIndent2Char"/>
    <w:semiHidden/>
    <w:rsid w:val="00FC1C46"/>
    <w:pPr>
      <w:ind w:firstLine="210"/>
    </w:pPr>
  </w:style>
  <w:style w:type="paragraph" w:styleId="BodyTextIndent2">
    <w:name w:val="Body Text Indent 2"/>
    <w:basedOn w:val="Normal"/>
    <w:link w:val="BodyTextIndent2Char"/>
    <w:semiHidden/>
    <w:rsid w:val="00FC1C46"/>
    <w:pPr>
      <w:spacing w:after="120" w:line="480" w:lineRule="auto"/>
      <w:ind w:left="283"/>
    </w:pPr>
  </w:style>
  <w:style w:type="table" w:customStyle="1" w:styleId="GTTable">
    <w:name w:val="G+T Table"/>
    <w:basedOn w:val="TableGrid"/>
    <w:rsid w:val="00FC1C46"/>
    <w:pPr>
      <w:spacing w:before="60" w:after="60" w:line="240" w:lineRule="auto"/>
    </w:pPr>
    <w:tblPr>
      <w:tblStyleRowBandSize w:val="1"/>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keepLines w:val="0"/>
        <w:pageBreakBefore w:val="0"/>
        <w:widowControl/>
        <w:suppressLineNumbers w:val="0"/>
        <w:suppressAutoHyphens w:val="0"/>
        <w:wordWrap/>
      </w:pPr>
      <w:rPr>
        <w:b/>
        <w:color w:val="FFFFFF" w:themeColor="background1"/>
      </w:rPr>
      <w:tblPr/>
      <w:tcPr>
        <w:tcBorders>
          <w:top w:val="single" w:sz="8" w:space="0" w:color="auto"/>
          <w:left w:val="single" w:sz="8" w:space="0" w:color="auto"/>
          <w:bottom w:val="single" w:sz="8" w:space="0" w:color="auto"/>
          <w:right w:val="single" w:sz="8" w:space="0" w:color="auto"/>
          <w:insideH w:val="single" w:sz="6" w:space="0" w:color="auto"/>
          <w:insideV w:val="single" w:sz="6" w:space="0" w:color="auto"/>
        </w:tcBorders>
        <w:shd w:val="clear" w:color="auto" w:fill="0047BB"/>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styleId="BodyTextIndent3">
    <w:name w:val="Body Text Indent 3"/>
    <w:basedOn w:val="Normal"/>
    <w:link w:val="BodyTextIndent3Char"/>
    <w:semiHidden/>
    <w:rsid w:val="00FC1C46"/>
    <w:pPr>
      <w:spacing w:after="120"/>
      <w:ind w:left="283"/>
    </w:pPr>
    <w:rPr>
      <w:sz w:val="16"/>
      <w:szCs w:val="16"/>
    </w:rPr>
  </w:style>
  <w:style w:type="character" w:styleId="HTMLAcronym">
    <w:name w:val="HTML Acronym"/>
    <w:basedOn w:val="DefaultParagraphFont"/>
    <w:semiHidden/>
    <w:rsid w:val="00FC1C46"/>
  </w:style>
  <w:style w:type="paragraph" w:styleId="HTMLAddress">
    <w:name w:val="HTML Address"/>
    <w:basedOn w:val="Normal"/>
    <w:link w:val="HTMLAddressChar"/>
    <w:semiHidden/>
    <w:rsid w:val="00FC1C46"/>
    <w:rPr>
      <w:i/>
      <w:iCs/>
    </w:rPr>
  </w:style>
  <w:style w:type="character" w:styleId="HTMLCite">
    <w:name w:val="HTML Cite"/>
    <w:basedOn w:val="DefaultParagraphFont"/>
    <w:semiHidden/>
    <w:rsid w:val="00FC1C46"/>
    <w:rPr>
      <w:i/>
      <w:iCs/>
    </w:rPr>
  </w:style>
  <w:style w:type="character" w:styleId="HTMLCode">
    <w:name w:val="HTML Code"/>
    <w:basedOn w:val="DefaultParagraphFont"/>
    <w:semiHidden/>
    <w:rsid w:val="00FC1C46"/>
    <w:rPr>
      <w:rFonts w:ascii="Courier New" w:hAnsi="Courier New" w:cs="Courier New"/>
      <w:sz w:val="20"/>
      <w:szCs w:val="20"/>
    </w:rPr>
  </w:style>
  <w:style w:type="character" w:styleId="HTMLDefinition">
    <w:name w:val="HTML Definition"/>
    <w:basedOn w:val="DefaultParagraphFont"/>
    <w:semiHidden/>
    <w:rsid w:val="00FC1C46"/>
    <w:rPr>
      <w:i/>
      <w:iCs/>
    </w:rPr>
  </w:style>
  <w:style w:type="character" w:styleId="HTMLKeyboard">
    <w:name w:val="HTML Keyboard"/>
    <w:basedOn w:val="DefaultParagraphFont"/>
    <w:semiHidden/>
    <w:rsid w:val="00FC1C46"/>
    <w:rPr>
      <w:rFonts w:ascii="Courier New" w:hAnsi="Courier New" w:cs="Courier New"/>
      <w:sz w:val="20"/>
      <w:szCs w:val="20"/>
    </w:rPr>
  </w:style>
  <w:style w:type="paragraph" w:styleId="HTMLPreformatted">
    <w:name w:val="HTML Preformatted"/>
    <w:basedOn w:val="Normal"/>
    <w:link w:val="HTMLPreformattedChar"/>
    <w:semiHidden/>
    <w:rsid w:val="00FC1C46"/>
    <w:rPr>
      <w:rFonts w:ascii="Courier New" w:hAnsi="Courier New" w:cs="Courier New"/>
    </w:rPr>
  </w:style>
  <w:style w:type="character" w:styleId="HTMLSample">
    <w:name w:val="HTML Sample"/>
    <w:basedOn w:val="DefaultParagraphFont"/>
    <w:semiHidden/>
    <w:rsid w:val="00FC1C46"/>
    <w:rPr>
      <w:rFonts w:ascii="Courier New" w:hAnsi="Courier New" w:cs="Courier New"/>
    </w:rPr>
  </w:style>
  <w:style w:type="character" w:styleId="HTMLTypewriter">
    <w:name w:val="HTML Typewriter"/>
    <w:basedOn w:val="DefaultParagraphFont"/>
    <w:semiHidden/>
    <w:rsid w:val="00FC1C46"/>
    <w:rPr>
      <w:rFonts w:ascii="Courier New" w:hAnsi="Courier New" w:cs="Courier New"/>
      <w:sz w:val="20"/>
      <w:szCs w:val="20"/>
    </w:rPr>
  </w:style>
  <w:style w:type="character" w:styleId="HTMLVariable">
    <w:name w:val="HTML Variable"/>
    <w:basedOn w:val="DefaultParagraphFont"/>
    <w:semiHidden/>
    <w:rsid w:val="00FC1C46"/>
    <w:rPr>
      <w:i/>
      <w:iCs/>
    </w:rPr>
  </w:style>
  <w:style w:type="paragraph" w:styleId="Index1">
    <w:name w:val="index 1"/>
    <w:basedOn w:val="Normal"/>
    <w:next w:val="Normal"/>
    <w:autoRedefine/>
    <w:semiHidden/>
    <w:rsid w:val="00FC1C46"/>
    <w:pPr>
      <w:ind w:left="200" w:hanging="200"/>
    </w:pPr>
  </w:style>
  <w:style w:type="paragraph" w:styleId="Index2">
    <w:name w:val="index 2"/>
    <w:basedOn w:val="Normal"/>
    <w:next w:val="Normal"/>
    <w:autoRedefine/>
    <w:semiHidden/>
    <w:rsid w:val="00FC1C46"/>
    <w:pPr>
      <w:ind w:left="400" w:hanging="200"/>
    </w:pPr>
  </w:style>
  <w:style w:type="paragraph" w:styleId="Index3">
    <w:name w:val="index 3"/>
    <w:basedOn w:val="Normal"/>
    <w:next w:val="Normal"/>
    <w:autoRedefine/>
    <w:semiHidden/>
    <w:rsid w:val="00FC1C46"/>
    <w:pPr>
      <w:ind w:left="600" w:hanging="200"/>
    </w:pPr>
  </w:style>
  <w:style w:type="paragraph" w:styleId="Index4">
    <w:name w:val="index 4"/>
    <w:basedOn w:val="Normal"/>
    <w:next w:val="Normal"/>
    <w:autoRedefine/>
    <w:semiHidden/>
    <w:rsid w:val="00FC1C46"/>
    <w:pPr>
      <w:ind w:left="800" w:hanging="200"/>
    </w:pPr>
  </w:style>
  <w:style w:type="paragraph" w:styleId="Index5">
    <w:name w:val="index 5"/>
    <w:basedOn w:val="Normal"/>
    <w:next w:val="Normal"/>
    <w:autoRedefine/>
    <w:semiHidden/>
    <w:rsid w:val="00FC1C46"/>
    <w:pPr>
      <w:ind w:left="1000" w:hanging="200"/>
    </w:pPr>
  </w:style>
  <w:style w:type="paragraph" w:styleId="Index6">
    <w:name w:val="index 6"/>
    <w:basedOn w:val="Normal"/>
    <w:next w:val="Normal"/>
    <w:autoRedefine/>
    <w:semiHidden/>
    <w:rsid w:val="00FC1C46"/>
    <w:pPr>
      <w:ind w:left="1200" w:hanging="200"/>
    </w:pPr>
  </w:style>
  <w:style w:type="paragraph" w:styleId="Index7">
    <w:name w:val="index 7"/>
    <w:basedOn w:val="Normal"/>
    <w:next w:val="Normal"/>
    <w:autoRedefine/>
    <w:semiHidden/>
    <w:rsid w:val="00FC1C46"/>
    <w:pPr>
      <w:ind w:left="1400" w:hanging="200"/>
    </w:pPr>
  </w:style>
  <w:style w:type="paragraph" w:styleId="Index8">
    <w:name w:val="index 8"/>
    <w:basedOn w:val="Normal"/>
    <w:next w:val="Normal"/>
    <w:autoRedefine/>
    <w:semiHidden/>
    <w:rsid w:val="00FC1C46"/>
    <w:pPr>
      <w:ind w:left="1600" w:hanging="200"/>
    </w:pPr>
  </w:style>
  <w:style w:type="paragraph" w:styleId="Index9">
    <w:name w:val="index 9"/>
    <w:basedOn w:val="Normal"/>
    <w:next w:val="Normal"/>
    <w:autoRedefine/>
    <w:semiHidden/>
    <w:rsid w:val="00FC1C46"/>
    <w:pPr>
      <w:ind w:left="1800" w:hanging="200"/>
    </w:pPr>
  </w:style>
  <w:style w:type="paragraph" w:styleId="IndexHeading">
    <w:name w:val="index heading"/>
    <w:basedOn w:val="Normal"/>
    <w:next w:val="Index1"/>
    <w:semiHidden/>
    <w:rsid w:val="00FC1C46"/>
    <w:rPr>
      <w:rFonts w:cs="Arial"/>
      <w:b/>
      <w:bCs/>
    </w:rPr>
  </w:style>
  <w:style w:type="character" w:styleId="LineNumber">
    <w:name w:val="line number"/>
    <w:basedOn w:val="DefaultParagraphFont"/>
    <w:semiHidden/>
    <w:rsid w:val="00FC1C46"/>
  </w:style>
  <w:style w:type="paragraph" w:styleId="List">
    <w:name w:val="List"/>
    <w:basedOn w:val="Normal"/>
    <w:semiHidden/>
    <w:rsid w:val="00FC1C46"/>
    <w:pPr>
      <w:ind w:left="283" w:hanging="283"/>
    </w:pPr>
  </w:style>
  <w:style w:type="paragraph" w:styleId="List2">
    <w:name w:val="List 2"/>
    <w:basedOn w:val="Normal"/>
    <w:semiHidden/>
    <w:rsid w:val="00FC1C46"/>
    <w:pPr>
      <w:ind w:left="566" w:hanging="283"/>
    </w:pPr>
  </w:style>
  <w:style w:type="paragraph" w:styleId="List3">
    <w:name w:val="List 3"/>
    <w:basedOn w:val="Normal"/>
    <w:semiHidden/>
    <w:rsid w:val="00FC1C46"/>
    <w:pPr>
      <w:ind w:left="849" w:hanging="283"/>
    </w:pPr>
  </w:style>
  <w:style w:type="paragraph" w:styleId="List4">
    <w:name w:val="List 4"/>
    <w:basedOn w:val="Normal"/>
    <w:semiHidden/>
    <w:rsid w:val="00FC1C46"/>
    <w:pPr>
      <w:ind w:left="1132" w:hanging="283"/>
    </w:pPr>
  </w:style>
  <w:style w:type="paragraph" w:styleId="List5">
    <w:name w:val="List 5"/>
    <w:basedOn w:val="Normal"/>
    <w:semiHidden/>
    <w:rsid w:val="00FC1C46"/>
    <w:pPr>
      <w:ind w:left="1415" w:hanging="283"/>
    </w:pPr>
  </w:style>
  <w:style w:type="paragraph" w:styleId="ListBullet">
    <w:name w:val="List Bullet"/>
    <w:basedOn w:val="BodyText"/>
    <w:qFormat/>
    <w:rsid w:val="00FC1C46"/>
    <w:pPr>
      <w:numPr>
        <w:numId w:val="6"/>
      </w:numPr>
      <w:spacing w:line="240" w:lineRule="auto"/>
    </w:pPr>
  </w:style>
  <w:style w:type="paragraph" w:styleId="ListBullet2">
    <w:name w:val="List Bullet 2"/>
    <w:basedOn w:val="Normal"/>
    <w:rsid w:val="00FC1C46"/>
    <w:pPr>
      <w:spacing w:after="340"/>
      <w:ind w:left="1440" w:hanging="720"/>
    </w:pPr>
  </w:style>
  <w:style w:type="paragraph" w:styleId="ListBullet3">
    <w:name w:val="List Bullet 3"/>
    <w:basedOn w:val="Normal"/>
    <w:autoRedefine/>
    <w:semiHidden/>
    <w:rsid w:val="00FC1C46"/>
    <w:pPr>
      <w:tabs>
        <w:tab w:val="num" w:pos="926"/>
      </w:tabs>
      <w:ind w:left="926" w:hanging="360"/>
    </w:pPr>
  </w:style>
  <w:style w:type="paragraph" w:styleId="ListBullet4">
    <w:name w:val="List Bullet 4"/>
    <w:basedOn w:val="Normal"/>
    <w:autoRedefine/>
    <w:semiHidden/>
    <w:rsid w:val="00FC1C46"/>
    <w:pPr>
      <w:tabs>
        <w:tab w:val="num" w:pos="1209"/>
      </w:tabs>
      <w:ind w:left="1209" w:hanging="360"/>
    </w:pPr>
  </w:style>
  <w:style w:type="paragraph" w:styleId="ListBullet5">
    <w:name w:val="List Bullet 5"/>
    <w:basedOn w:val="Normal"/>
    <w:autoRedefine/>
    <w:semiHidden/>
    <w:rsid w:val="00FC1C46"/>
    <w:pPr>
      <w:tabs>
        <w:tab w:val="num" w:pos="1492"/>
      </w:tabs>
      <w:ind w:left="1492" w:hanging="360"/>
    </w:pPr>
  </w:style>
  <w:style w:type="paragraph" w:styleId="ListContinue">
    <w:name w:val="List Continue"/>
    <w:basedOn w:val="Normal"/>
    <w:semiHidden/>
    <w:rsid w:val="00FC1C46"/>
    <w:pPr>
      <w:spacing w:after="120"/>
      <w:ind w:left="283"/>
    </w:pPr>
  </w:style>
  <w:style w:type="paragraph" w:styleId="ListContinue2">
    <w:name w:val="List Continue 2"/>
    <w:basedOn w:val="Normal"/>
    <w:semiHidden/>
    <w:rsid w:val="00FC1C46"/>
    <w:pPr>
      <w:spacing w:after="120"/>
      <w:ind w:left="566"/>
    </w:pPr>
  </w:style>
  <w:style w:type="paragraph" w:styleId="ListContinue3">
    <w:name w:val="List Continue 3"/>
    <w:basedOn w:val="Normal"/>
    <w:semiHidden/>
    <w:rsid w:val="00FC1C46"/>
    <w:pPr>
      <w:spacing w:after="120"/>
      <w:ind w:left="849"/>
    </w:pPr>
  </w:style>
  <w:style w:type="paragraph" w:styleId="ListContinue4">
    <w:name w:val="List Continue 4"/>
    <w:basedOn w:val="Normal"/>
    <w:semiHidden/>
    <w:rsid w:val="00FC1C46"/>
    <w:pPr>
      <w:spacing w:after="120"/>
      <w:ind w:left="1132"/>
    </w:pPr>
  </w:style>
  <w:style w:type="paragraph" w:styleId="ListContinue5">
    <w:name w:val="List Continue 5"/>
    <w:basedOn w:val="Normal"/>
    <w:semiHidden/>
    <w:rsid w:val="00FC1C46"/>
    <w:pPr>
      <w:spacing w:after="120"/>
      <w:ind w:left="1415"/>
    </w:pPr>
  </w:style>
  <w:style w:type="paragraph" w:styleId="ListNumber">
    <w:name w:val="List Number"/>
    <w:basedOn w:val="BodyText"/>
    <w:qFormat/>
    <w:rsid w:val="00FC1C46"/>
    <w:pPr>
      <w:numPr>
        <w:numId w:val="11"/>
      </w:numPr>
    </w:pPr>
  </w:style>
  <w:style w:type="paragraph" w:styleId="ListNumber2">
    <w:name w:val="List Number 2"/>
    <w:basedOn w:val="Normal"/>
    <w:semiHidden/>
    <w:rsid w:val="00FC1C46"/>
    <w:pPr>
      <w:numPr>
        <w:numId w:val="16"/>
      </w:numPr>
    </w:pPr>
  </w:style>
  <w:style w:type="paragraph" w:styleId="ListNumber3">
    <w:name w:val="List Number 3"/>
    <w:basedOn w:val="Normal"/>
    <w:rsid w:val="00FC1C46"/>
    <w:pPr>
      <w:numPr>
        <w:numId w:val="2"/>
      </w:numPr>
    </w:pPr>
  </w:style>
  <w:style w:type="paragraph" w:styleId="ListNumber4">
    <w:name w:val="List Number 4"/>
    <w:basedOn w:val="Normal"/>
    <w:semiHidden/>
    <w:rsid w:val="00FC1C46"/>
    <w:pPr>
      <w:numPr>
        <w:numId w:val="3"/>
      </w:numPr>
    </w:pPr>
  </w:style>
  <w:style w:type="paragraph" w:styleId="ListNumber5">
    <w:name w:val="List Number 5"/>
    <w:basedOn w:val="Normal"/>
    <w:semiHidden/>
    <w:rsid w:val="00FC1C46"/>
    <w:pPr>
      <w:numPr>
        <w:numId w:val="4"/>
      </w:numPr>
    </w:pPr>
  </w:style>
  <w:style w:type="paragraph" w:styleId="MacroText">
    <w:name w:val="macro"/>
    <w:link w:val="MacroTextChar"/>
    <w:semiHidden/>
    <w:rsid w:val="00FC1C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MessageHeader">
    <w:name w:val="Message Header"/>
    <w:basedOn w:val="Normal"/>
    <w:link w:val="MessageHeaderChar"/>
    <w:semiHidden/>
    <w:rsid w:val="00FC1C4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FC1C46"/>
    <w:rPr>
      <w:szCs w:val="24"/>
    </w:rPr>
  </w:style>
  <w:style w:type="paragraph" w:styleId="NormalIndent">
    <w:name w:val="Normal Indent"/>
    <w:basedOn w:val="Normal"/>
    <w:semiHidden/>
    <w:rsid w:val="00FC1C46"/>
    <w:pPr>
      <w:ind w:left="720"/>
    </w:pPr>
  </w:style>
  <w:style w:type="paragraph" w:styleId="NoteHeading">
    <w:name w:val="Note Heading"/>
    <w:basedOn w:val="Normal"/>
    <w:next w:val="Normal"/>
    <w:link w:val="NoteHeadingChar"/>
    <w:semiHidden/>
    <w:rsid w:val="00FC1C46"/>
  </w:style>
  <w:style w:type="character" w:styleId="PageNumber">
    <w:name w:val="page number"/>
    <w:basedOn w:val="DefaultParagraphFont"/>
    <w:rsid w:val="00FC1C46"/>
    <w:rPr>
      <w:rFonts w:ascii="Arial" w:hAnsi="Arial"/>
      <w:b/>
      <w:color w:val="auto"/>
      <w:sz w:val="14"/>
      <w:szCs w:val="16"/>
    </w:rPr>
  </w:style>
  <w:style w:type="paragraph" w:styleId="PlainText">
    <w:name w:val="Plain Text"/>
    <w:basedOn w:val="Normal"/>
    <w:link w:val="PlainTextChar"/>
    <w:semiHidden/>
    <w:rsid w:val="00FC1C46"/>
    <w:rPr>
      <w:rFonts w:ascii="Courier New" w:hAnsi="Courier New" w:cs="Courier New"/>
    </w:rPr>
  </w:style>
  <w:style w:type="paragraph" w:styleId="Salutation">
    <w:name w:val="Salutation"/>
    <w:basedOn w:val="Normal"/>
    <w:next w:val="Normal"/>
    <w:link w:val="SalutationChar"/>
    <w:semiHidden/>
    <w:rsid w:val="004A3BEF"/>
  </w:style>
  <w:style w:type="paragraph" w:styleId="Signature">
    <w:name w:val="Signature"/>
    <w:basedOn w:val="Normal"/>
    <w:link w:val="SignatureChar"/>
    <w:semiHidden/>
    <w:rsid w:val="00FC1C46"/>
    <w:pPr>
      <w:ind w:left="4252"/>
    </w:pPr>
  </w:style>
  <w:style w:type="character" w:styleId="Strong">
    <w:name w:val="Strong"/>
    <w:basedOn w:val="DefaultParagraphFont"/>
    <w:qFormat/>
    <w:rsid w:val="00FC1C46"/>
    <w:rPr>
      <w:rFonts w:ascii="Arial" w:hAnsi="Arial"/>
      <w:b/>
      <w:bCs/>
      <w:sz w:val="20"/>
    </w:rPr>
  </w:style>
  <w:style w:type="paragraph" w:styleId="Subtitle">
    <w:name w:val="Subtitle"/>
    <w:basedOn w:val="Normal"/>
    <w:link w:val="SubtitleChar"/>
    <w:qFormat/>
    <w:rsid w:val="00FC1C46"/>
    <w:pPr>
      <w:spacing w:after="60"/>
      <w:jc w:val="center"/>
      <w:outlineLvl w:val="1"/>
    </w:pPr>
    <w:rPr>
      <w:rFonts w:cs="Arial"/>
      <w:sz w:val="24"/>
      <w:szCs w:val="24"/>
    </w:rPr>
  </w:style>
  <w:style w:type="paragraph" w:customStyle="1" w:styleId="Table">
    <w:name w:val="Table"/>
    <w:basedOn w:val="Normal"/>
    <w:rsid w:val="00FC1C46"/>
    <w:pPr>
      <w:spacing w:before="120" w:after="120"/>
    </w:pPr>
  </w:style>
  <w:style w:type="table" w:styleId="Table3Deffects1">
    <w:name w:val="Table 3D effects 1"/>
    <w:basedOn w:val="TableNormal"/>
    <w:semiHidden/>
    <w:rsid w:val="00FC1C4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C1C4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C1C4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C1C4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C1C4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C1C4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C1C4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C1C4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C1C4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C1C4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C1C4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C1C4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C1C4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C1C4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C1C4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C1C4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C1C4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C1C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C1C4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C1C4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C1C4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C1C4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C1C4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C1C4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C1C4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C1C4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C1C4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C1C4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C1C4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C1C4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C1C4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C1C4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C1C4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C1C46"/>
    <w:pPr>
      <w:ind w:left="200" w:hanging="200"/>
    </w:pPr>
  </w:style>
  <w:style w:type="paragraph" w:styleId="TableofFigures">
    <w:name w:val="table of figures"/>
    <w:basedOn w:val="Normal"/>
    <w:next w:val="Normal"/>
    <w:semiHidden/>
    <w:rsid w:val="00FC1C46"/>
    <w:pPr>
      <w:ind w:left="400" w:hanging="400"/>
    </w:pPr>
  </w:style>
  <w:style w:type="table" w:styleId="TableProfessional">
    <w:name w:val="Table Professional"/>
    <w:basedOn w:val="TableNormal"/>
    <w:semiHidden/>
    <w:rsid w:val="00FC1C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C1C4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C1C4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C1C4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C1C4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C1C4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C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C1C4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C1C4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C1C4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C1C46"/>
    <w:pPr>
      <w:spacing w:before="240" w:after="60"/>
      <w:jc w:val="center"/>
      <w:outlineLvl w:val="0"/>
    </w:pPr>
    <w:rPr>
      <w:rFonts w:cs="Arial"/>
      <w:b/>
      <w:bCs/>
      <w:kern w:val="28"/>
      <w:sz w:val="32"/>
      <w:szCs w:val="32"/>
    </w:rPr>
  </w:style>
  <w:style w:type="paragraph" w:styleId="TOAHeading">
    <w:name w:val="toa heading"/>
    <w:basedOn w:val="Normal"/>
    <w:next w:val="Normal"/>
    <w:semiHidden/>
    <w:rsid w:val="00FC1C46"/>
    <w:pPr>
      <w:spacing w:before="120"/>
    </w:pPr>
    <w:rPr>
      <w:rFonts w:cs="Arial"/>
      <w:b/>
      <w:bCs/>
      <w:sz w:val="24"/>
      <w:szCs w:val="24"/>
    </w:rPr>
  </w:style>
  <w:style w:type="paragraph" w:styleId="TOC1">
    <w:name w:val="toc 1"/>
    <w:basedOn w:val="Normal"/>
    <w:next w:val="Normal"/>
    <w:uiPriority w:val="39"/>
    <w:rsid w:val="00FC1C46"/>
    <w:pPr>
      <w:tabs>
        <w:tab w:val="right" w:pos="7655"/>
      </w:tabs>
      <w:spacing w:after="240"/>
      <w:ind w:left="1701" w:right="1985" w:hanging="567"/>
    </w:pPr>
  </w:style>
  <w:style w:type="paragraph" w:styleId="TOC2">
    <w:name w:val="toc 2"/>
    <w:basedOn w:val="TOC1"/>
    <w:next w:val="TOC1"/>
    <w:uiPriority w:val="39"/>
    <w:rsid w:val="00FC1C46"/>
    <w:pPr>
      <w:ind w:left="2268"/>
    </w:pPr>
    <w:rPr>
      <w:noProof/>
      <w:lang w:eastAsia="en-AU"/>
    </w:rPr>
  </w:style>
  <w:style w:type="paragraph" w:styleId="TOC3">
    <w:name w:val="toc 3"/>
    <w:basedOn w:val="TOC2"/>
    <w:rsid w:val="00FC1C46"/>
    <w:pPr>
      <w:tabs>
        <w:tab w:val="left" w:pos="2835"/>
      </w:tabs>
    </w:pPr>
  </w:style>
  <w:style w:type="paragraph" w:styleId="TOC4">
    <w:name w:val="toc 4"/>
    <w:basedOn w:val="Normal"/>
    <w:uiPriority w:val="39"/>
    <w:rsid w:val="00FC1C46"/>
    <w:pPr>
      <w:tabs>
        <w:tab w:val="left" w:pos="1843"/>
        <w:tab w:val="left" w:pos="1985"/>
        <w:tab w:val="left" w:pos="2268"/>
        <w:tab w:val="left" w:pos="2552"/>
        <w:tab w:val="right" w:pos="7655"/>
      </w:tabs>
      <w:spacing w:after="240"/>
      <w:ind w:left="2268" w:right="1985" w:hanging="1134"/>
    </w:pPr>
  </w:style>
  <w:style w:type="paragraph" w:styleId="TOC5">
    <w:name w:val="toc 5"/>
    <w:basedOn w:val="TOC4"/>
    <w:rsid w:val="00FC1C46"/>
  </w:style>
  <w:style w:type="paragraph" w:styleId="TOC6">
    <w:name w:val="toc 6"/>
    <w:basedOn w:val="Normal"/>
    <w:semiHidden/>
    <w:rsid w:val="00FC1C46"/>
  </w:style>
  <w:style w:type="paragraph" w:styleId="TOC7">
    <w:name w:val="toc 7"/>
    <w:basedOn w:val="Normal"/>
    <w:semiHidden/>
    <w:rsid w:val="00FC1C46"/>
  </w:style>
  <w:style w:type="paragraph" w:styleId="TOC8">
    <w:name w:val="toc 8"/>
    <w:basedOn w:val="Normal"/>
    <w:semiHidden/>
    <w:rsid w:val="00FC1C46"/>
  </w:style>
  <w:style w:type="paragraph" w:styleId="TOC9">
    <w:name w:val="toc 9"/>
    <w:basedOn w:val="Normal"/>
    <w:semiHidden/>
    <w:rsid w:val="00FC1C46"/>
  </w:style>
  <w:style w:type="paragraph" w:customStyle="1" w:styleId="PrecCoverListBullet">
    <w:name w:val="Prec Cover List Bullet"/>
    <w:basedOn w:val="ListBullet"/>
    <w:qFormat/>
    <w:rsid w:val="00FC1C46"/>
    <w:pPr>
      <w:numPr>
        <w:numId w:val="7"/>
      </w:numPr>
    </w:pPr>
  </w:style>
  <w:style w:type="paragraph" w:customStyle="1" w:styleId="PrecCoverListBullet2">
    <w:name w:val="Prec Cover List Bullet 2"/>
    <w:basedOn w:val="PrecCoverListBullet"/>
    <w:qFormat/>
    <w:rsid w:val="00FC1C46"/>
    <w:pPr>
      <w:numPr>
        <w:ilvl w:val="1"/>
      </w:numPr>
    </w:pPr>
  </w:style>
  <w:style w:type="paragraph" w:customStyle="1" w:styleId="PrecInstructionNumber">
    <w:name w:val="Prec Instruction Number"/>
    <w:basedOn w:val="Normal"/>
    <w:qFormat/>
    <w:rsid w:val="00FC1C46"/>
    <w:pPr>
      <w:numPr>
        <w:numId w:val="8"/>
      </w:numPr>
      <w:tabs>
        <w:tab w:val="left" w:pos="567"/>
        <w:tab w:val="left" w:pos="851"/>
      </w:tabs>
      <w:spacing w:before="60" w:after="60"/>
    </w:pPr>
    <w:rPr>
      <w:sz w:val="16"/>
    </w:rPr>
  </w:style>
  <w:style w:type="paragraph" w:customStyle="1" w:styleId="PrecListBullet">
    <w:name w:val="Prec List Bullet"/>
    <w:basedOn w:val="ListBullet"/>
    <w:rsid w:val="00FC1C46"/>
    <w:pPr>
      <w:numPr>
        <w:numId w:val="9"/>
      </w:numPr>
      <w:spacing w:before="60" w:after="60"/>
    </w:pPr>
    <w:rPr>
      <w:sz w:val="16"/>
    </w:rPr>
  </w:style>
  <w:style w:type="paragraph" w:customStyle="1" w:styleId="PrecListBullet2">
    <w:name w:val="Prec List Bullet 2"/>
    <w:basedOn w:val="PrecListBullet"/>
    <w:rsid w:val="00FC1C46"/>
    <w:pPr>
      <w:numPr>
        <w:numId w:val="10"/>
      </w:numPr>
      <w:tabs>
        <w:tab w:val="left" w:pos="284"/>
      </w:tabs>
    </w:pPr>
  </w:style>
  <w:style w:type="paragraph" w:customStyle="1" w:styleId="Prectitle">
    <w:name w:val="Prec__title"/>
    <w:basedOn w:val="Normal"/>
    <w:rsid w:val="00FC1C46"/>
    <w:pPr>
      <w:ind w:right="2552"/>
    </w:pPr>
    <w:rPr>
      <w:rFonts w:cs="Arial"/>
      <w:b/>
      <w:bCs/>
      <w:color w:val="0047BB"/>
      <w:sz w:val="36"/>
    </w:rPr>
  </w:style>
  <w:style w:type="paragraph" w:customStyle="1" w:styleId="PrecBodyText">
    <w:name w:val="Prec_BodyText"/>
    <w:basedOn w:val="BodyText"/>
    <w:rsid w:val="00FC1C46"/>
  </w:style>
  <w:style w:type="paragraph" w:customStyle="1" w:styleId="Precheading">
    <w:name w:val="Prec_heading"/>
    <w:basedOn w:val="Normal"/>
    <w:next w:val="BodyText"/>
    <w:rsid w:val="00FC1C46"/>
    <w:pPr>
      <w:pBdr>
        <w:top w:val="single" w:sz="6" w:space="9" w:color="auto"/>
      </w:pBdr>
      <w:spacing w:before="480" w:after="120"/>
    </w:pPr>
    <w:rPr>
      <w:rFonts w:cs="Arial"/>
      <w:b/>
      <w:bCs/>
      <w:color w:val="0047BB"/>
      <w:sz w:val="28"/>
    </w:rPr>
  </w:style>
  <w:style w:type="paragraph" w:customStyle="1" w:styleId="Instruction">
    <w:name w:val="Instruction"/>
    <w:basedOn w:val="Normal"/>
    <w:qFormat/>
    <w:rsid w:val="00FC1C46"/>
    <w:pPr>
      <w:tabs>
        <w:tab w:val="num" w:pos="360"/>
      </w:tabs>
      <w:spacing w:before="60" w:after="60"/>
    </w:pPr>
    <w:rPr>
      <w:sz w:val="16"/>
    </w:rPr>
  </w:style>
  <w:style w:type="paragraph" w:customStyle="1" w:styleId="AddressFooter">
    <w:name w:val="Address_Footer"/>
    <w:basedOn w:val="Header"/>
    <w:qFormat/>
    <w:rsid w:val="00FC1C46"/>
    <w:pPr>
      <w:spacing w:line="160" w:lineRule="atLeast"/>
    </w:pPr>
    <w:rPr>
      <w:sz w:val="14"/>
    </w:rPr>
  </w:style>
  <w:style w:type="table" w:customStyle="1" w:styleId="MarketingTable">
    <w:name w:val="Marketing Table"/>
    <w:basedOn w:val="GTTable"/>
    <w:uiPriority w:val="99"/>
    <w:rsid w:val="004A3BEF"/>
    <w:pPr>
      <w:spacing w:line="240" w:lineRule="atLeast"/>
    </w:pPr>
    <w:rPr>
      <w:color w:val="000000" w:themeColor="text1"/>
    </w:rPr>
    <w:tblPr>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tblCellMar>
    </w:tblPr>
    <w:tcPr>
      <w:shd w:val="clear" w:color="auto" w:fill="auto"/>
      <w:vAlign w:val="center"/>
    </w:tcPr>
    <w:tblStylePr w:type="firstRow">
      <w:pPr>
        <w:keepNext/>
        <w:keepLines/>
        <w:pageBreakBefore w:val="0"/>
        <w:widowControl/>
        <w:suppressLineNumbers w:val="0"/>
        <w:suppressAutoHyphens w:val="0"/>
        <w:wordWrap/>
        <w:contextualSpacing w:val="0"/>
        <w:jc w:val="left"/>
      </w:pPr>
      <w:rPr>
        <w:rFonts w:ascii="Arial" w:hAnsi="Arial"/>
        <w:b/>
        <w:color w:val="FFFFFF" w:themeColor="background1"/>
        <w:sz w:val="20"/>
        <w:u w:val="none"/>
      </w:rPr>
      <w:tblPr/>
      <w:trPr>
        <w:cantSplit/>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7293B9"/>
        <w:noWrap/>
      </w:tcPr>
    </w:tblStylePr>
    <w:tblStylePr w:type="lastRow">
      <w:pPr>
        <w:keepNext w:val="0"/>
        <w:keepLines w:val="0"/>
        <w:pageBreakBefore w:val="0"/>
        <w:widowControl w:val="0"/>
        <w:suppressLineNumbers w:val="0"/>
        <w:suppressAutoHyphens w:val="0"/>
        <w:wordWrap/>
        <w:contextualSpacing w:val="0"/>
      </w:pPr>
      <w:tblPr/>
      <w:trPr>
        <w:cantSplit/>
      </w:trPr>
    </w:tblStylePr>
    <w:tblStylePr w:type="firstCol">
      <w:pPr>
        <w:keepNext w:val="0"/>
        <w:keepLines w:val="0"/>
        <w:pageBreakBefore w:val="0"/>
        <w:widowControl w:val="0"/>
        <w:suppressLineNumbers w:val="0"/>
        <w:suppressAutoHyphens w:val="0"/>
        <w:wordWrap/>
        <w:contextualSpacing w:val="0"/>
        <w:jc w:val="left"/>
      </w:pPr>
    </w:tblStylePr>
    <w:tblStylePr w:type="lastCol">
      <w:pPr>
        <w:wordWrap/>
        <w:contextualSpacing w:val="0"/>
      </w:pPr>
    </w:tblStylePr>
    <w:tblStylePr w:type="band1Vert">
      <w:pPr>
        <w:wordWrap/>
        <w:contextualSpacing w:val="0"/>
      </w:pPr>
    </w:tblStylePr>
    <w:tblStylePr w:type="band2Vert">
      <w:pPr>
        <w:wordWrap/>
        <w:contextualSpacing w:val="0"/>
      </w:pPr>
    </w:tblStylePr>
    <w:tblStylePr w:type="band1Horz">
      <w:pPr>
        <w:keepNext w:val="0"/>
        <w:keepLines w:val="0"/>
        <w:pageBreakBefore w:val="0"/>
        <w:widowControl w:val="0"/>
        <w:suppressLineNumbers w:val="0"/>
        <w:suppressAutoHyphens w:val="0"/>
        <w:wordWrap/>
      </w:pPr>
      <w:rPr>
        <w:rFonts w:ascii="Arial" w:hAnsi="Arial"/>
        <w:color w:val="000000" w:themeColor="text1"/>
        <w:sz w:val="20"/>
      </w:rPr>
      <w:tblPr/>
      <w:trPr>
        <w:cantSplit/>
      </w:trPr>
    </w:tblStylePr>
    <w:tblStylePr w:type="band2Horz">
      <w:pPr>
        <w:keepNext w:val="0"/>
        <w:keepLines w:val="0"/>
        <w:pageBreakBefore w:val="0"/>
        <w:widowControl w:val="0"/>
        <w:suppressLineNumbers w:val="0"/>
        <w:suppressAutoHyphens w:val="0"/>
        <w:wordWrap/>
      </w:pPr>
      <w:rPr>
        <w:rFonts w:ascii="Arial" w:hAnsi="Arial"/>
        <w:color w:val="000000" w:themeColor="text1"/>
        <w:sz w:val="20"/>
      </w:rPr>
      <w:tblPr/>
      <w:trPr>
        <w:cantSplit/>
      </w:trPr>
    </w:tblStylePr>
  </w:style>
  <w:style w:type="paragraph" w:customStyle="1" w:styleId="xFooter">
    <w:name w:val="xFooter"/>
    <w:basedOn w:val="Normal"/>
    <w:qFormat/>
    <w:rsid w:val="00FC1C46"/>
    <w:pPr>
      <w:tabs>
        <w:tab w:val="right" w:pos="9072"/>
      </w:tabs>
      <w:spacing w:before="120" w:after="120"/>
      <w:ind w:left="-113"/>
    </w:pPr>
    <w:rPr>
      <w:sz w:val="14"/>
    </w:rPr>
  </w:style>
  <w:style w:type="paragraph" w:customStyle="1" w:styleId="alpha2">
    <w:name w:val="alpha 2"/>
    <w:basedOn w:val="Normal"/>
    <w:rsid w:val="00356A74"/>
    <w:pPr>
      <w:tabs>
        <w:tab w:val="num" w:pos="1247"/>
      </w:tabs>
      <w:spacing w:after="140" w:line="290" w:lineRule="auto"/>
      <w:ind w:left="1247" w:hanging="680"/>
      <w:jc w:val="both"/>
    </w:pPr>
    <w:rPr>
      <w:kern w:val="20"/>
      <w:lang w:val="en-GB"/>
    </w:rPr>
  </w:style>
  <w:style w:type="paragraph" w:customStyle="1" w:styleId="PARA-2">
    <w:name w:val="PARA-2"/>
    <w:basedOn w:val="Normal"/>
    <w:rsid w:val="00356A74"/>
    <w:pPr>
      <w:tabs>
        <w:tab w:val="num" w:pos="720"/>
      </w:tabs>
      <w:spacing w:after="240" w:line="259" w:lineRule="auto"/>
      <w:ind w:left="720" w:hanging="720"/>
      <w:jc w:val="both"/>
    </w:pPr>
    <w:rPr>
      <w:rFonts w:eastAsiaTheme="minorHAnsi" w:cs="Arial"/>
      <w:lang w:val="en-GB"/>
    </w:rPr>
  </w:style>
  <w:style w:type="paragraph" w:customStyle="1" w:styleId="PARA-a">
    <w:name w:val="PARA-(a)"/>
    <w:basedOn w:val="Normal"/>
    <w:rsid w:val="00356A74"/>
    <w:pPr>
      <w:tabs>
        <w:tab w:val="num" w:pos="1440"/>
      </w:tabs>
      <w:spacing w:after="160" w:line="259" w:lineRule="auto"/>
      <w:ind w:left="1440" w:hanging="720"/>
      <w:jc w:val="both"/>
    </w:pPr>
    <w:rPr>
      <w:rFonts w:eastAsiaTheme="minorHAnsi" w:cs="Arial"/>
      <w:szCs w:val="22"/>
      <w:lang w:val="en-GB"/>
    </w:rPr>
  </w:style>
  <w:style w:type="paragraph" w:customStyle="1" w:styleId="PARA-i">
    <w:name w:val="PARA-(i)"/>
    <w:basedOn w:val="Normal"/>
    <w:rsid w:val="00356A74"/>
    <w:pPr>
      <w:tabs>
        <w:tab w:val="num" w:pos="2160"/>
      </w:tabs>
      <w:spacing w:after="160" w:line="259" w:lineRule="auto"/>
      <w:ind w:left="2160" w:hanging="720"/>
      <w:jc w:val="both"/>
    </w:pPr>
    <w:rPr>
      <w:rFonts w:eastAsiaTheme="minorHAnsi" w:cs="Arial"/>
      <w:szCs w:val="22"/>
      <w:lang w:val="en-GB"/>
    </w:rPr>
  </w:style>
  <w:style w:type="paragraph" w:customStyle="1" w:styleId="PARA-a0">
    <w:name w:val="PARA-a"/>
    <w:basedOn w:val="Normal"/>
    <w:rsid w:val="00356A74"/>
    <w:pPr>
      <w:tabs>
        <w:tab w:val="num" w:pos="1440"/>
        <w:tab w:val="left" w:pos="2138"/>
      </w:tabs>
      <w:spacing w:after="240" w:line="259" w:lineRule="auto"/>
      <w:ind w:left="1440" w:hanging="720"/>
      <w:jc w:val="both"/>
    </w:pPr>
    <w:rPr>
      <w:rFonts w:eastAsiaTheme="minorHAnsi" w:cs="Arial"/>
    </w:rPr>
  </w:style>
  <w:style w:type="paragraph" w:customStyle="1" w:styleId="Level10">
    <w:name w:val="Level 1"/>
    <w:basedOn w:val="Normal"/>
    <w:next w:val="Normal"/>
    <w:link w:val="Level1Char1"/>
    <w:qFormat/>
    <w:rsid w:val="00356A74"/>
    <w:pPr>
      <w:numPr>
        <w:ilvl w:val="1"/>
        <w:numId w:val="15"/>
      </w:numPr>
      <w:spacing w:after="180" w:line="260" w:lineRule="atLeast"/>
      <w:jc w:val="both"/>
    </w:pPr>
    <w:rPr>
      <w:bCs/>
      <w:kern w:val="20"/>
      <w:szCs w:val="28"/>
      <w:lang w:val="en-GB" w:eastAsia="zh-CN"/>
    </w:rPr>
  </w:style>
  <w:style w:type="paragraph" w:customStyle="1" w:styleId="Level20">
    <w:name w:val="Level 2"/>
    <w:basedOn w:val="Normal"/>
    <w:autoRedefine/>
    <w:rsid w:val="00356A74"/>
    <w:pPr>
      <w:spacing w:after="160" w:line="276" w:lineRule="auto"/>
      <w:ind w:left="720"/>
    </w:pPr>
    <w:rPr>
      <w:bCs/>
      <w:kern w:val="20"/>
      <w:szCs w:val="28"/>
      <w:u w:val="single"/>
      <w:lang w:val="en-GB"/>
    </w:rPr>
  </w:style>
  <w:style w:type="paragraph" w:customStyle="1" w:styleId="PARA">
    <w:name w:val="PARA"/>
    <w:basedOn w:val="Normal"/>
    <w:rsid w:val="00356A74"/>
    <w:pPr>
      <w:spacing w:after="240" w:line="259" w:lineRule="auto"/>
      <w:jc w:val="both"/>
    </w:pPr>
    <w:rPr>
      <w:rFonts w:eastAsiaTheme="minorHAnsi" w:cs="Arial"/>
      <w:sz w:val="22"/>
    </w:rPr>
  </w:style>
  <w:style w:type="paragraph" w:customStyle="1" w:styleId="HEAD-ART">
    <w:name w:val="HEAD-ART"/>
    <w:basedOn w:val="Normal"/>
    <w:rsid w:val="00356A74"/>
    <w:pPr>
      <w:keepNext/>
      <w:spacing w:before="240" w:after="160" w:line="259" w:lineRule="auto"/>
      <w:jc w:val="center"/>
    </w:pPr>
    <w:rPr>
      <w:rFonts w:eastAsiaTheme="minorHAnsi" w:cs="Arial"/>
      <w:b/>
    </w:rPr>
  </w:style>
  <w:style w:type="character" w:customStyle="1" w:styleId="DeltaViewInsertion">
    <w:name w:val="DeltaView Insertion"/>
    <w:rsid w:val="00356A74"/>
    <w:rPr>
      <w:b/>
      <w:color w:val="0000FF"/>
      <w:spacing w:val="0"/>
      <w:u w:val="double"/>
    </w:rPr>
  </w:style>
  <w:style w:type="paragraph" w:customStyle="1" w:styleId="Level30">
    <w:name w:val="Level 3"/>
    <w:basedOn w:val="Normal"/>
    <w:autoRedefine/>
    <w:rsid w:val="00356A74"/>
    <w:pPr>
      <w:tabs>
        <w:tab w:val="num" w:pos="2041"/>
      </w:tabs>
      <w:spacing w:after="140" w:line="266" w:lineRule="auto"/>
      <w:ind w:left="2041" w:hanging="794"/>
    </w:pPr>
    <w:rPr>
      <w:kern w:val="20"/>
      <w:szCs w:val="28"/>
      <w:lang w:val="en-GB"/>
    </w:rPr>
  </w:style>
  <w:style w:type="paragraph" w:customStyle="1" w:styleId="Level40">
    <w:name w:val="Level 4"/>
    <w:basedOn w:val="Normal"/>
    <w:next w:val="Normal"/>
    <w:autoRedefine/>
    <w:rsid w:val="00356A74"/>
    <w:pPr>
      <w:tabs>
        <w:tab w:val="num" w:pos="2722"/>
      </w:tabs>
      <w:spacing w:before="60" w:after="60" w:line="266" w:lineRule="auto"/>
      <w:ind w:left="2722" w:hanging="681"/>
      <w:outlineLvl w:val="3"/>
    </w:pPr>
    <w:rPr>
      <w:kern w:val="20"/>
      <w:szCs w:val="22"/>
      <w:lang w:val="en-GB"/>
    </w:rPr>
  </w:style>
  <w:style w:type="paragraph" w:customStyle="1" w:styleId="Level50">
    <w:name w:val="Level 5"/>
    <w:basedOn w:val="Normal"/>
    <w:rsid w:val="00356A74"/>
    <w:pPr>
      <w:tabs>
        <w:tab w:val="num" w:pos="3289"/>
      </w:tabs>
      <w:spacing w:after="140" w:line="266" w:lineRule="auto"/>
      <w:ind w:left="3289" w:hanging="567"/>
      <w:jc w:val="both"/>
      <w:outlineLvl w:val="4"/>
    </w:pPr>
    <w:rPr>
      <w:kern w:val="20"/>
      <w:szCs w:val="22"/>
      <w:lang w:val="en-GB"/>
    </w:rPr>
  </w:style>
  <w:style w:type="character" w:customStyle="1" w:styleId="Heading2Char">
    <w:name w:val="Heading 2 Char"/>
    <w:basedOn w:val="DefaultParagraphFont"/>
    <w:link w:val="Heading2"/>
    <w:uiPriority w:val="9"/>
    <w:rsid w:val="004A3BEF"/>
    <w:rPr>
      <w:b/>
      <w:lang w:eastAsia="en-US"/>
    </w:rPr>
  </w:style>
  <w:style w:type="character" w:customStyle="1" w:styleId="Heading3Char">
    <w:name w:val="Heading 3 Char"/>
    <w:basedOn w:val="DefaultParagraphFont"/>
    <w:link w:val="Heading3"/>
    <w:rsid w:val="00B6360D"/>
    <w:rPr>
      <w:lang w:eastAsia="en-US"/>
    </w:rPr>
  </w:style>
  <w:style w:type="character" w:customStyle="1" w:styleId="Heading4Char">
    <w:name w:val="Heading 4 Char"/>
    <w:basedOn w:val="DefaultParagraphFont"/>
    <w:link w:val="Heading4"/>
    <w:rsid w:val="00B6360D"/>
    <w:rPr>
      <w:lang w:eastAsia="en-US"/>
    </w:rPr>
  </w:style>
  <w:style w:type="character" w:customStyle="1" w:styleId="Heading5Char">
    <w:name w:val="Heading 5 Char"/>
    <w:basedOn w:val="DefaultParagraphFont"/>
    <w:link w:val="Heading5"/>
    <w:uiPriority w:val="9"/>
    <w:rsid w:val="004A3BEF"/>
    <w:rPr>
      <w:lang w:eastAsia="en-US"/>
    </w:rPr>
  </w:style>
  <w:style w:type="character" w:customStyle="1" w:styleId="Heading6Char">
    <w:name w:val="Heading 6 Char"/>
    <w:basedOn w:val="DefaultParagraphFont"/>
    <w:link w:val="Heading6"/>
    <w:rsid w:val="004A3BEF"/>
    <w:rPr>
      <w:b/>
      <w:color w:val="0047BB"/>
      <w:kern w:val="28"/>
      <w:sz w:val="28"/>
      <w:szCs w:val="28"/>
      <w:lang w:eastAsia="en-US"/>
    </w:rPr>
  </w:style>
  <w:style w:type="character" w:customStyle="1" w:styleId="Heading7Char">
    <w:name w:val="Heading 7 Char"/>
    <w:basedOn w:val="DefaultParagraphFont"/>
    <w:link w:val="Heading7"/>
    <w:rsid w:val="004A3BEF"/>
    <w:rPr>
      <w:b/>
      <w:color w:val="0047BB"/>
      <w:kern w:val="28"/>
      <w:sz w:val="28"/>
      <w:szCs w:val="28"/>
      <w:lang w:eastAsia="en-US"/>
    </w:rPr>
  </w:style>
  <w:style w:type="character" w:customStyle="1" w:styleId="Heading8Char">
    <w:name w:val="Heading 8 Char"/>
    <w:basedOn w:val="DefaultParagraphFont"/>
    <w:link w:val="Heading8"/>
    <w:rsid w:val="004A3BEF"/>
    <w:rPr>
      <w:b/>
      <w:color w:val="0047BB"/>
      <w:kern w:val="28"/>
      <w:sz w:val="28"/>
      <w:szCs w:val="28"/>
      <w:lang w:eastAsia="en-US"/>
    </w:rPr>
  </w:style>
  <w:style w:type="character" w:customStyle="1" w:styleId="BalloonTextChar">
    <w:name w:val="Balloon Text Char"/>
    <w:basedOn w:val="DefaultParagraphFont"/>
    <w:link w:val="BalloonText"/>
    <w:rsid w:val="004A3BEF"/>
    <w:rPr>
      <w:rFonts w:ascii="Tahoma" w:hAnsi="Tahoma" w:cs="Tahoma"/>
      <w:sz w:val="16"/>
      <w:szCs w:val="16"/>
      <w:lang w:eastAsia="en-US"/>
    </w:rPr>
  </w:style>
  <w:style w:type="character" w:customStyle="1" w:styleId="PlainTextChar">
    <w:name w:val="Plain Text Char"/>
    <w:basedOn w:val="DefaultParagraphFont"/>
    <w:link w:val="PlainText"/>
    <w:semiHidden/>
    <w:rsid w:val="004A3BEF"/>
    <w:rPr>
      <w:rFonts w:ascii="Courier New" w:hAnsi="Courier New" w:cs="Courier New"/>
      <w:lang w:eastAsia="en-US"/>
    </w:rPr>
  </w:style>
  <w:style w:type="paragraph" w:customStyle="1" w:styleId="ColourfulListAccent11">
    <w:name w:val="Colourful List – Accent 11"/>
    <w:basedOn w:val="Normal"/>
    <w:uiPriority w:val="34"/>
    <w:qFormat/>
    <w:rsid w:val="00356A74"/>
    <w:pPr>
      <w:spacing w:after="200" w:line="276" w:lineRule="auto"/>
      <w:ind w:left="720"/>
    </w:pPr>
    <w:rPr>
      <w:rFonts w:ascii="Calibri" w:eastAsiaTheme="minorHAnsi" w:hAnsi="Calibri" w:cstheme="minorBidi"/>
      <w:sz w:val="22"/>
      <w:szCs w:val="22"/>
    </w:rPr>
  </w:style>
  <w:style w:type="character" w:customStyle="1" w:styleId="BodyText2Char">
    <w:name w:val="Body Text 2 Char"/>
    <w:basedOn w:val="DefaultParagraphFont"/>
    <w:link w:val="BodyText2"/>
    <w:semiHidden/>
    <w:rsid w:val="004A3BEF"/>
    <w:rPr>
      <w:lang w:eastAsia="en-US"/>
    </w:rPr>
  </w:style>
  <w:style w:type="character" w:customStyle="1" w:styleId="BodyTextChar">
    <w:name w:val="Body Text Char"/>
    <w:basedOn w:val="DefaultParagraphFont"/>
    <w:link w:val="BodyText"/>
    <w:rsid w:val="00FC1C46"/>
    <w:rPr>
      <w:lang w:eastAsia="en-US"/>
    </w:rPr>
  </w:style>
  <w:style w:type="paragraph" w:customStyle="1" w:styleId="hang1">
    <w:name w:val="hang1"/>
    <w:basedOn w:val="Normal"/>
    <w:rsid w:val="00356A74"/>
    <w:pPr>
      <w:widowControl w:val="0"/>
      <w:tabs>
        <w:tab w:val="left" w:pos="567"/>
      </w:tabs>
      <w:overflowPunct w:val="0"/>
      <w:autoSpaceDE w:val="0"/>
      <w:autoSpaceDN w:val="0"/>
      <w:adjustRightInd w:val="0"/>
      <w:spacing w:after="120" w:line="259" w:lineRule="auto"/>
      <w:ind w:left="567" w:hanging="567"/>
      <w:textAlignment w:val="baseline"/>
    </w:pPr>
    <w:rPr>
      <w:sz w:val="22"/>
      <w:lang w:val="en-GB"/>
    </w:rPr>
  </w:style>
  <w:style w:type="paragraph" w:customStyle="1" w:styleId="Paragraph">
    <w:name w:val="Paragraph"/>
    <w:rsid w:val="00356A74"/>
    <w:pPr>
      <w:spacing w:after="200" w:line="320" w:lineRule="atLeast"/>
    </w:pPr>
    <w:rPr>
      <w:lang w:val="en-NZ" w:eastAsia="en-US"/>
    </w:rPr>
  </w:style>
  <w:style w:type="character" w:customStyle="1" w:styleId="CommentTextChar">
    <w:name w:val="Comment Text Char"/>
    <w:basedOn w:val="DefaultParagraphFont"/>
    <w:link w:val="CommentText"/>
    <w:rsid w:val="004A3BEF"/>
    <w:rPr>
      <w:lang w:eastAsia="en-US"/>
    </w:rPr>
  </w:style>
  <w:style w:type="character" w:customStyle="1" w:styleId="CommentSubjectChar">
    <w:name w:val="Comment Subject Char"/>
    <w:basedOn w:val="CommentTextChar"/>
    <w:link w:val="CommentSubject"/>
    <w:semiHidden/>
    <w:rsid w:val="004A3BEF"/>
    <w:rPr>
      <w:b/>
      <w:bCs/>
      <w:lang w:eastAsia="en-US"/>
    </w:rPr>
  </w:style>
  <w:style w:type="paragraph" w:customStyle="1" w:styleId="AODocTxt">
    <w:name w:val="AODocTxt"/>
    <w:basedOn w:val="Normal"/>
    <w:rsid w:val="00356A74"/>
    <w:pPr>
      <w:numPr>
        <w:numId w:val="12"/>
      </w:numPr>
      <w:spacing w:before="240" w:after="160" w:line="260" w:lineRule="atLeast"/>
      <w:jc w:val="both"/>
    </w:pPr>
    <w:rPr>
      <w:sz w:val="22"/>
      <w:szCs w:val="22"/>
      <w:lang w:val="en-GB"/>
    </w:rPr>
  </w:style>
  <w:style w:type="paragraph" w:customStyle="1" w:styleId="AODocTxtL1">
    <w:name w:val="AODocTxtL1"/>
    <w:basedOn w:val="AODocTxt"/>
    <w:rsid w:val="00356A74"/>
    <w:pPr>
      <w:numPr>
        <w:ilvl w:val="1"/>
      </w:numPr>
    </w:pPr>
  </w:style>
  <w:style w:type="paragraph" w:customStyle="1" w:styleId="AODocTxtL2">
    <w:name w:val="AODocTxtL2"/>
    <w:basedOn w:val="AODocTxt"/>
    <w:rsid w:val="00356A74"/>
    <w:pPr>
      <w:numPr>
        <w:ilvl w:val="2"/>
      </w:numPr>
    </w:pPr>
  </w:style>
  <w:style w:type="paragraph" w:customStyle="1" w:styleId="AODocTxtL3">
    <w:name w:val="AODocTxtL3"/>
    <w:basedOn w:val="AODocTxt"/>
    <w:rsid w:val="00356A74"/>
    <w:pPr>
      <w:numPr>
        <w:ilvl w:val="3"/>
      </w:numPr>
    </w:pPr>
  </w:style>
  <w:style w:type="paragraph" w:customStyle="1" w:styleId="AODocTxtL4">
    <w:name w:val="AODocTxtL4"/>
    <w:basedOn w:val="AODocTxt"/>
    <w:rsid w:val="00356A74"/>
    <w:pPr>
      <w:numPr>
        <w:ilvl w:val="4"/>
      </w:numPr>
    </w:pPr>
  </w:style>
  <w:style w:type="paragraph" w:customStyle="1" w:styleId="AODocTxtL5">
    <w:name w:val="AODocTxtL5"/>
    <w:basedOn w:val="AODocTxt"/>
    <w:rsid w:val="00356A74"/>
    <w:pPr>
      <w:numPr>
        <w:ilvl w:val="5"/>
      </w:numPr>
    </w:pPr>
  </w:style>
  <w:style w:type="paragraph" w:customStyle="1" w:styleId="AODocTxtL6">
    <w:name w:val="AODocTxtL6"/>
    <w:basedOn w:val="AODocTxt"/>
    <w:rsid w:val="00356A74"/>
    <w:pPr>
      <w:numPr>
        <w:ilvl w:val="6"/>
      </w:numPr>
    </w:pPr>
  </w:style>
  <w:style w:type="paragraph" w:customStyle="1" w:styleId="AODocTxtL7">
    <w:name w:val="AODocTxtL7"/>
    <w:basedOn w:val="AODocTxt"/>
    <w:rsid w:val="00356A74"/>
    <w:pPr>
      <w:numPr>
        <w:ilvl w:val="7"/>
      </w:numPr>
    </w:pPr>
  </w:style>
  <w:style w:type="paragraph" w:customStyle="1" w:styleId="AODocTxtL8">
    <w:name w:val="AODocTxtL8"/>
    <w:basedOn w:val="AODocTxt"/>
    <w:rsid w:val="00356A74"/>
    <w:pPr>
      <w:numPr>
        <w:ilvl w:val="8"/>
      </w:numPr>
    </w:pPr>
  </w:style>
  <w:style w:type="paragraph" w:customStyle="1" w:styleId="HEAD-CENT">
    <w:name w:val="HEAD-CENT"/>
    <w:basedOn w:val="Normal"/>
    <w:rsid w:val="00356A74"/>
    <w:pPr>
      <w:spacing w:after="160" w:line="259" w:lineRule="auto"/>
    </w:pPr>
    <w:rPr>
      <w:rFonts w:eastAsiaTheme="minorHAnsi" w:cs="Arial"/>
      <w:b/>
      <w:bCs/>
      <w:szCs w:val="22"/>
      <w:lang w:val="en-GB"/>
    </w:rPr>
  </w:style>
  <w:style w:type="paragraph" w:customStyle="1" w:styleId="ColourfulShadingAccent11">
    <w:name w:val="Colourful Shading – Accent 11"/>
    <w:hidden/>
    <w:uiPriority w:val="99"/>
    <w:semiHidden/>
    <w:rsid w:val="00356A74"/>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FC1C46"/>
    <w:rPr>
      <w:lang w:eastAsia="en-US"/>
    </w:rPr>
  </w:style>
  <w:style w:type="paragraph" w:styleId="ListParagraph">
    <w:name w:val="List Paragraph"/>
    <w:basedOn w:val="Normal"/>
    <w:link w:val="ListParagraphChar"/>
    <w:uiPriority w:val="1"/>
    <w:qFormat/>
    <w:rsid w:val="00356A74"/>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356A74"/>
    <w:rPr>
      <w:rFonts w:ascii="Times New Roman" w:hAnsi="Times New Roman"/>
      <w:sz w:val="24"/>
      <w:szCs w:val="24"/>
      <w:lang w:val="en-US" w:eastAsia="en-US"/>
    </w:rPr>
  </w:style>
  <w:style w:type="character" w:customStyle="1" w:styleId="spell-checker-dummy">
    <w:name w:val="spell-checker-dummy"/>
    <w:rsid w:val="00356A74"/>
  </w:style>
  <w:style w:type="character" w:customStyle="1" w:styleId="UnresolvedMention1">
    <w:name w:val="Unresolved Mention1"/>
    <w:basedOn w:val="DefaultParagraphFont"/>
    <w:uiPriority w:val="99"/>
    <w:semiHidden/>
    <w:unhideWhenUsed/>
    <w:rsid w:val="00356A74"/>
    <w:rPr>
      <w:color w:val="605E5C"/>
      <w:shd w:val="clear" w:color="auto" w:fill="E1DFDD"/>
    </w:rPr>
  </w:style>
  <w:style w:type="paragraph" w:customStyle="1" w:styleId="Body1">
    <w:name w:val="Body 1"/>
    <w:basedOn w:val="Normal"/>
    <w:autoRedefine/>
    <w:rsid w:val="00356A74"/>
    <w:pPr>
      <w:spacing w:after="160" w:line="276" w:lineRule="auto"/>
      <w:ind w:left="1440" w:hanging="720"/>
      <w:jc w:val="both"/>
    </w:pPr>
    <w:rPr>
      <w:kern w:val="20"/>
      <w:lang w:val="en-GB" w:eastAsia="zh-CN"/>
    </w:rPr>
  </w:style>
  <w:style w:type="paragraph" w:customStyle="1" w:styleId="ColorfulList-Accent11">
    <w:name w:val="Colorful List - Accent 11"/>
    <w:basedOn w:val="Normal"/>
    <w:uiPriority w:val="34"/>
    <w:qFormat/>
    <w:rsid w:val="00356A74"/>
    <w:pPr>
      <w:spacing w:after="200" w:line="276" w:lineRule="auto"/>
      <w:ind w:left="720"/>
    </w:pPr>
    <w:rPr>
      <w:rFonts w:ascii="Calibri" w:eastAsiaTheme="minorHAnsi" w:hAnsi="Calibri" w:cstheme="minorBidi"/>
      <w:sz w:val="22"/>
      <w:szCs w:val="22"/>
    </w:rPr>
  </w:style>
  <w:style w:type="paragraph" w:customStyle="1" w:styleId="ColorfulShading-Accent11">
    <w:name w:val="Colorful Shading - Accent 11"/>
    <w:hidden/>
    <w:uiPriority w:val="99"/>
    <w:semiHidden/>
    <w:rsid w:val="00356A74"/>
    <w:rPr>
      <w:rFonts w:ascii="Times New Roman" w:hAnsi="Times New Roman"/>
      <w:sz w:val="24"/>
      <w:szCs w:val="24"/>
      <w:lang w:val="en-US" w:eastAsia="en-US"/>
    </w:rPr>
  </w:style>
  <w:style w:type="character" w:customStyle="1" w:styleId="BodyText3Char">
    <w:name w:val="Body Text 3 Char"/>
    <w:basedOn w:val="DefaultParagraphFont"/>
    <w:link w:val="BodyText3"/>
    <w:semiHidden/>
    <w:rsid w:val="004A3BEF"/>
    <w:rPr>
      <w:sz w:val="16"/>
      <w:szCs w:val="16"/>
      <w:lang w:eastAsia="en-US"/>
    </w:rPr>
  </w:style>
  <w:style w:type="paragraph" w:customStyle="1" w:styleId="Level1">
    <w:name w:val="Level1"/>
    <w:basedOn w:val="Normal"/>
    <w:rsid w:val="00356A74"/>
    <w:pPr>
      <w:widowControl w:val="0"/>
      <w:numPr>
        <w:numId w:val="13"/>
      </w:numPr>
      <w:spacing w:after="160" w:line="259" w:lineRule="auto"/>
    </w:pPr>
  </w:style>
  <w:style w:type="paragraph" w:customStyle="1" w:styleId="Level2">
    <w:name w:val="Level2"/>
    <w:basedOn w:val="Normal"/>
    <w:rsid w:val="00356A74"/>
    <w:pPr>
      <w:widowControl w:val="0"/>
      <w:numPr>
        <w:ilvl w:val="1"/>
        <w:numId w:val="13"/>
      </w:numPr>
      <w:spacing w:after="160" w:line="259" w:lineRule="auto"/>
    </w:pPr>
  </w:style>
  <w:style w:type="paragraph" w:customStyle="1" w:styleId="Level3">
    <w:name w:val="Level3"/>
    <w:basedOn w:val="Normal"/>
    <w:rsid w:val="00356A74"/>
    <w:pPr>
      <w:widowControl w:val="0"/>
      <w:numPr>
        <w:ilvl w:val="2"/>
        <w:numId w:val="13"/>
      </w:numPr>
      <w:spacing w:after="160" w:line="259" w:lineRule="auto"/>
    </w:pPr>
  </w:style>
  <w:style w:type="paragraph" w:customStyle="1" w:styleId="Level4">
    <w:name w:val="Level4"/>
    <w:basedOn w:val="Normal"/>
    <w:rsid w:val="00356A74"/>
    <w:pPr>
      <w:widowControl w:val="0"/>
      <w:numPr>
        <w:ilvl w:val="3"/>
        <w:numId w:val="13"/>
      </w:numPr>
      <w:spacing w:after="160" w:line="259" w:lineRule="auto"/>
    </w:pPr>
  </w:style>
  <w:style w:type="paragraph" w:customStyle="1" w:styleId="Level5">
    <w:name w:val="Level5"/>
    <w:basedOn w:val="Normal"/>
    <w:rsid w:val="00356A74"/>
    <w:pPr>
      <w:widowControl w:val="0"/>
      <w:numPr>
        <w:ilvl w:val="4"/>
        <w:numId w:val="13"/>
      </w:numPr>
      <w:spacing w:after="160" w:line="259" w:lineRule="auto"/>
    </w:pPr>
  </w:style>
  <w:style w:type="paragraph" w:customStyle="1" w:styleId="Level6">
    <w:name w:val="Level6"/>
    <w:basedOn w:val="Normal"/>
    <w:rsid w:val="00356A74"/>
    <w:pPr>
      <w:widowControl w:val="0"/>
      <w:numPr>
        <w:ilvl w:val="5"/>
        <w:numId w:val="13"/>
      </w:numPr>
      <w:spacing w:after="160" w:line="259" w:lineRule="auto"/>
    </w:pPr>
  </w:style>
  <w:style w:type="paragraph" w:customStyle="1" w:styleId="Level7">
    <w:name w:val="Level7"/>
    <w:basedOn w:val="Normal"/>
    <w:rsid w:val="00356A74"/>
    <w:pPr>
      <w:widowControl w:val="0"/>
      <w:numPr>
        <w:ilvl w:val="6"/>
        <w:numId w:val="13"/>
      </w:numPr>
      <w:spacing w:after="160" w:line="259" w:lineRule="auto"/>
    </w:pPr>
  </w:style>
  <w:style w:type="paragraph" w:customStyle="1" w:styleId="Level8">
    <w:name w:val="Level8"/>
    <w:basedOn w:val="Normal"/>
    <w:rsid w:val="00356A74"/>
    <w:pPr>
      <w:widowControl w:val="0"/>
      <w:numPr>
        <w:ilvl w:val="7"/>
        <w:numId w:val="13"/>
      </w:numPr>
      <w:spacing w:after="160" w:line="259" w:lineRule="auto"/>
    </w:pPr>
  </w:style>
  <w:style w:type="character" w:customStyle="1" w:styleId="ListParagraphChar">
    <w:name w:val="List Paragraph Char"/>
    <w:basedOn w:val="DefaultParagraphFont"/>
    <w:link w:val="ListParagraph"/>
    <w:uiPriority w:val="34"/>
    <w:locked/>
    <w:rsid w:val="00356A74"/>
    <w:rPr>
      <w:rFonts w:asciiTheme="minorHAnsi" w:eastAsiaTheme="minorHAnsi" w:hAnsiTheme="minorHAnsi" w:cstheme="minorBidi"/>
      <w:sz w:val="22"/>
      <w:szCs w:val="22"/>
      <w:lang w:eastAsia="en-US"/>
    </w:rPr>
  </w:style>
  <w:style w:type="character" w:customStyle="1" w:styleId="Highlight">
    <w:name w:val="Highlight"/>
    <w:rsid w:val="00356A74"/>
    <w:rPr>
      <w:rFonts w:ascii="Arial" w:hAnsi="Arial"/>
      <w:b/>
    </w:rPr>
  </w:style>
  <w:style w:type="paragraph" w:customStyle="1" w:styleId="DeedBackground">
    <w:name w:val="Deed_Background"/>
    <w:basedOn w:val="BodyText"/>
    <w:rsid w:val="00FC1C46"/>
    <w:pPr>
      <w:numPr>
        <w:numId w:val="14"/>
      </w:numPr>
    </w:pPr>
  </w:style>
  <w:style w:type="paragraph" w:customStyle="1" w:styleId="Sch1">
    <w:name w:val="Sch 1"/>
    <w:basedOn w:val="Heading1"/>
    <w:next w:val="BodyText"/>
    <w:qFormat/>
    <w:rsid w:val="00FC1C46"/>
    <w:pPr>
      <w:numPr>
        <w:ilvl w:val="1"/>
        <w:numId w:val="26"/>
      </w:numPr>
      <w:pBdr>
        <w:top w:val="single" w:sz="4" w:space="6" w:color="auto"/>
      </w:pBdr>
    </w:pPr>
  </w:style>
  <w:style w:type="paragraph" w:customStyle="1" w:styleId="Sch2">
    <w:name w:val="Sch 2"/>
    <w:basedOn w:val="Heading2"/>
    <w:next w:val="BodyText"/>
    <w:qFormat/>
    <w:rsid w:val="00FC1C46"/>
    <w:pPr>
      <w:numPr>
        <w:ilvl w:val="2"/>
        <w:numId w:val="26"/>
      </w:numPr>
    </w:pPr>
  </w:style>
  <w:style w:type="paragraph" w:customStyle="1" w:styleId="Sch3">
    <w:name w:val="Sch 3"/>
    <w:basedOn w:val="Heading3"/>
    <w:link w:val="Sch3Char"/>
    <w:qFormat/>
    <w:rsid w:val="00FC1C46"/>
    <w:pPr>
      <w:numPr>
        <w:ilvl w:val="3"/>
        <w:numId w:val="26"/>
      </w:numPr>
    </w:pPr>
  </w:style>
  <w:style w:type="paragraph" w:customStyle="1" w:styleId="Sch4">
    <w:name w:val="Sch 4"/>
    <w:basedOn w:val="Heading4"/>
    <w:qFormat/>
    <w:rsid w:val="00FC1C46"/>
    <w:pPr>
      <w:numPr>
        <w:ilvl w:val="4"/>
        <w:numId w:val="26"/>
      </w:numPr>
    </w:pPr>
  </w:style>
  <w:style w:type="paragraph" w:customStyle="1" w:styleId="Sch5">
    <w:name w:val="Sch 5"/>
    <w:basedOn w:val="Heading5"/>
    <w:qFormat/>
    <w:rsid w:val="00FC1C46"/>
    <w:pPr>
      <w:numPr>
        <w:ilvl w:val="5"/>
        <w:numId w:val="26"/>
      </w:numPr>
    </w:pPr>
  </w:style>
  <w:style w:type="paragraph" w:customStyle="1" w:styleId="ScheduleHeading">
    <w:name w:val="Schedule Heading"/>
    <w:basedOn w:val="BodyText"/>
    <w:next w:val="BodyText"/>
    <w:qFormat/>
    <w:rsid w:val="00356A74"/>
    <w:pPr>
      <w:tabs>
        <w:tab w:val="left" w:pos="1418"/>
      </w:tabs>
    </w:pPr>
    <w:rPr>
      <w:b/>
    </w:rPr>
  </w:style>
  <w:style w:type="paragraph" w:customStyle="1" w:styleId="Sch1A">
    <w:name w:val="Sch 1A"/>
    <w:basedOn w:val="Sch1"/>
    <w:qFormat/>
    <w:rsid w:val="00FC1C46"/>
    <w:pPr>
      <w:numPr>
        <w:ilvl w:val="7"/>
      </w:numPr>
    </w:pPr>
  </w:style>
  <w:style w:type="paragraph" w:customStyle="1" w:styleId="Sch2A">
    <w:name w:val="Sch 2A"/>
    <w:basedOn w:val="Sch2"/>
    <w:next w:val="BodyText"/>
    <w:qFormat/>
    <w:rsid w:val="00FC1C46"/>
    <w:pPr>
      <w:numPr>
        <w:ilvl w:val="8"/>
      </w:numPr>
    </w:pPr>
  </w:style>
  <w:style w:type="paragraph" w:customStyle="1" w:styleId="Level-2">
    <w:name w:val="Level-2"/>
    <w:basedOn w:val="Heading7"/>
    <w:link w:val="Level-2Char"/>
    <w:qFormat/>
    <w:rsid w:val="00356A74"/>
    <w:pPr>
      <w:tabs>
        <w:tab w:val="clear" w:pos="567"/>
        <w:tab w:val="num" w:pos="3261"/>
      </w:tabs>
      <w:spacing w:after="0" w:line="276" w:lineRule="auto"/>
      <w:ind w:left="3261"/>
      <w:jc w:val="both"/>
    </w:pPr>
    <w:rPr>
      <w:rFonts w:cstheme="minorBidi"/>
      <w:lang w:val="en-US"/>
    </w:rPr>
  </w:style>
  <w:style w:type="paragraph" w:customStyle="1" w:styleId="Header1">
    <w:name w:val="Header 1"/>
    <w:basedOn w:val="Heading9"/>
    <w:link w:val="Header1Char"/>
    <w:qFormat/>
    <w:rsid w:val="00356A74"/>
    <w:pPr>
      <w:numPr>
        <w:numId w:val="15"/>
      </w:numPr>
      <w:jc w:val="both"/>
    </w:pPr>
    <w:rPr>
      <w:rFonts w:cstheme="minorBidi"/>
    </w:rPr>
  </w:style>
  <w:style w:type="character" w:customStyle="1" w:styleId="Level-2Char">
    <w:name w:val="Level-2 Char"/>
    <w:link w:val="Level-2"/>
    <w:rsid w:val="00356A74"/>
    <w:rPr>
      <w:rFonts w:cstheme="minorBidi"/>
      <w:lang w:val="en-US"/>
    </w:rPr>
  </w:style>
  <w:style w:type="paragraph" w:customStyle="1" w:styleId="HE2">
    <w:name w:val="HE 2"/>
    <w:basedOn w:val="Level10"/>
    <w:link w:val="HE2Char"/>
    <w:qFormat/>
    <w:rsid w:val="00356A74"/>
    <w:pPr>
      <w:spacing w:after="0" w:line="276" w:lineRule="auto"/>
      <w:ind w:left="720" w:hanging="720"/>
    </w:pPr>
  </w:style>
  <w:style w:type="character" w:customStyle="1" w:styleId="Heading9Char">
    <w:name w:val="Heading 9 Char"/>
    <w:basedOn w:val="DefaultParagraphFont"/>
    <w:link w:val="Heading9"/>
    <w:rsid w:val="004A3BEF"/>
    <w:rPr>
      <w:b/>
      <w:color w:val="0047BB"/>
      <w:kern w:val="28"/>
      <w:sz w:val="28"/>
      <w:szCs w:val="28"/>
      <w:lang w:eastAsia="en-US"/>
    </w:rPr>
  </w:style>
  <w:style w:type="character" w:customStyle="1" w:styleId="Header1Char">
    <w:name w:val="Header 1 Char"/>
    <w:basedOn w:val="Heading9Char"/>
    <w:link w:val="Header1"/>
    <w:rsid w:val="00356A74"/>
    <w:rPr>
      <w:rFonts w:cstheme="minorBidi"/>
      <w:b/>
      <w:color w:val="0047BB"/>
      <w:kern w:val="28"/>
      <w:sz w:val="28"/>
      <w:szCs w:val="28"/>
      <w:lang w:eastAsia="en-US"/>
    </w:rPr>
  </w:style>
  <w:style w:type="paragraph" w:customStyle="1" w:styleId="HE3">
    <w:name w:val="HE 3"/>
    <w:basedOn w:val="Heading7"/>
    <w:link w:val="HE3Char"/>
    <w:qFormat/>
    <w:rsid w:val="00186057"/>
    <w:pPr>
      <w:numPr>
        <w:ilvl w:val="4"/>
        <w:numId w:val="15"/>
      </w:numPr>
      <w:spacing w:after="0" w:line="276" w:lineRule="auto"/>
      <w:ind w:left="567"/>
      <w:jc w:val="both"/>
    </w:pPr>
    <w:rPr>
      <w:szCs w:val="22"/>
      <w:lang w:val="en-GB"/>
    </w:rPr>
  </w:style>
  <w:style w:type="character" w:customStyle="1" w:styleId="Level1Char1">
    <w:name w:val="Level 1 Char1"/>
    <w:basedOn w:val="DefaultParagraphFont"/>
    <w:link w:val="Level10"/>
    <w:rsid w:val="00356A74"/>
    <w:rPr>
      <w:bCs/>
      <w:kern w:val="20"/>
      <w:szCs w:val="28"/>
      <w:lang w:val="en-GB" w:eastAsia="zh-CN"/>
    </w:rPr>
  </w:style>
  <w:style w:type="character" w:customStyle="1" w:styleId="HE2Char">
    <w:name w:val="HE 2 Char"/>
    <w:basedOn w:val="Level1Char1"/>
    <w:link w:val="HE2"/>
    <w:rsid w:val="00356A74"/>
    <w:rPr>
      <w:bCs/>
      <w:kern w:val="20"/>
      <w:szCs w:val="28"/>
      <w:lang w:val="en-GB" w:eastAsia="zh-CN"/>
    </w:rPr>
  </w:style>
  <w:style w:type="paragraph" w:customStyle="1" w:styleId="HE4">
    <w:name w:val="HE 4"/>
    <w:basedOn w:val="HE3"/>
    <w:link w:val="HE4Char"/>
    <w:qFormat/>
    <w:rsid w:val="00356A74"/>
    <w:pPr>
      <w:numPr>
        <w:ilvl w:val="2"/>
      </w:numPr>
    </w:pPr>
  </w:style>
  <w:style w:type="character" w:customStyle="1" w:styleId="HE3Char">
    <w:name w:val="HE 3 Char"/>
    <w:link w:val="HE3"/>
    <w:rsid w:val="00186057"/>
    <w:rPr>
      <w:b/>
      <w:color w:val="0047BB"/>
      <w:kern w:val="28"/>
      <w:sz w:val="28"/>
      <w:szCs w:val="22"/>
      <w:lang w:val="en-GB" w:eastAsia="en-US"/>
    </w:rPr>
  </w:style>
  <w:style w:type="paragraph" w:customStyle="1" w:styleId="HE5">
    <w:name w:val="HE 5"/>
    <w:basedOn w:val="Heading3"/>
    <w:link w:val="HE5Char"/>
    <w:qFormat/>
    <w:rsid w:val="00356A74"/>
    <w:pPr>
      <w:numPr>
        <w:ilvl w:val="0"/>
        <w:numId w:val="0"/>
      </w:numPr>
      <w:tabs>
        <w:tab w:val="left" w:pos="2250"/>
      </w:tabs>
      <w:spacing w:before="60" w:after="160" w:line="276" w:lineRule="auto"/>
      <w:ind w:left="2520" w:right="4" w:hanging="360"/>
      <w:jc w:val="both"/>
    </w:pPr>
    <w:rPr>
      <w:rFonts w:cstheme="minorBidi"/>
    </w:rPr>
  </w:style>
  <w:style w:type="character" w:customStyle="1" w:styleId="HE4Char">
    <w:name w:val="HE 4 Char"/>
    <w:basedOn w:val="HE3Char"/>
    <w:link w:val="HE4"/>
    <w:rsid w:val="00356A74"/>
    <w:rPr>
      <w:b/>
      <w:color w:val="0047BB"/>
      <w:kern w:val="28"/>
      <w:sz w:val="28"/>
      <w:szCs w:val="22"/>
      <w:lang w:val="en-GB" w:eastAsia="en-US"/>
    </w:rPr>
  </w:style>
  <w:style w:type="character" w:customStyle="1" w:styleId="HE5Char">
    <w:name w:val="HE 5 Char"/>
    <w:link w:val="HE5"/>
    <w:rsid w:val="00356A74"/>
    <w:rPr>
      <w:rFonts w:cstheme="minorBidi"/>
    </w:rPr>
  </w:style>
  <w:style w:type="paragraph" w:customStyle="1" w:styleId="Heading6A">
    <w:name w:val="Heading 6A"/>
    <w:basedOn w:val="Heading1"/>
    <w:next w:val="BodyText"/>
    <w:qFormat/>
    <w:rsid w:val="00FC1C46"/>
    <w:pPr>
      <w:numPr>
        <w:ilvl w:val="6"/>
        <w:numId w:val="26"/>
      </w:numPr>
      <w:tabs>
        <w:tab w:val="left" w:pos="2268"/>
      </w:tabs>
    </w:pPr>
  </w:style>
  <w:style w:type="character" w:styleId="PlaceholderText">
    <w:name w:val="Placeholder Text"/>
    <w:basedOn w:val="DefaultParagraphFont"/>
    <w:uiPriority w:val="99"/>
    <w:semiHidden/>
    <w:rsid w:val="00356A74"/>
    <w:rPr>
      <w:color w:val="808080"/>
    </w:rPr>
  </w:style>
  <w:style w:type="character" w:customStyle="1" w:styleId="TitleChar">
    <w:name w:val="Title Char"/>
    <w:basedOn w:val="DefaultParagraphFont"/>
    <w:link w:val="Title"/>
    <w:rsid w:val="004A3BEF"/>
    <w:rPr>
      <w:rFonts w:cs="Arial"/>
      <w:b/>
      <w:bCs/>
      <w:kern w:val="28"/>
      <w:sz w:val="32"/>
      <w:szCs w:val="32"/>
      <w:lang w:eastAsia="en-US"/>
    </w:rPr>
  </w:style>
  <w:style w:type="paragraph" w:customStyle="1" w:styleId="Heading1A">
    <w:name w:val="Heading 1A"/>
    <w:basedOn w:val="Heading1"/>
    <w:next w:val="BodyText"/>
    <w:qFormat/>
    <w:rsid w:val="00FC1C46"/>
    <w:pPr>
      <w:numPr>
        <w:ilvl w:val="5"/>
      </w:numPr>
    </w:pPr>
  </w:style>
  <w:style w:type="paragraph" w:customStyle="1" w:styleId="Heading2A">
    <w:name w:val="Heading 2A"/>
    <w:basedOn w:val="Heading2"/>
    <w:next w:val="BodyText"/>
    <w:qFormat/>
    <w:rsid w:val="00FC1C46"/>
    <w:pPr>
      <w:numPr>
        <w:ilvl w:val="6"/>
      </w:numPr>
    </w:pPr>
  </w:style>
  <w:style w:type="paragraph" w:customStyle="1" w:styleId="Heading3A">
    <w:name w:val="Heading 3A"/>
    <w:basedOn w:val="Heading3"/>
    <w:qFormat/>
    <w:rsid w:val="00FC1C46"/>
    <w:pPr>
      <w:numPr>
        <w:ilvl w:val="7"/>
      </w:numPr>
    </w:pPr>
  </w:style>
  <w:style w:type="paragraph" w:customStyle="1" w:styleId="Heading3aa">
    <w:name w:val="Heading 3 aa"/>
    <w:basedOn w:val="BodyText"/>
    <w:qFormat/>
    <w:rsid w:val="00FC1C46"/>
    <w:pPr>
      <w:numPr>
        <w:ilvl w:val="8"/>
        <w:numId w:val="22"/>
      </w:numPr>
    </w:pPr>
  </w:style>
  <w:style w:type="character" w:customStyle="1" w:styleId="Sch3Char">
    <w:name w:val="Sch 3 Char"/>
    <w:link w:val="Sch3"/>
    <w:locked/>
    <w:rsid w:val="00406C3C"/>
    <w:rPr>
      <w:lang w:eastAsia="en-US"/>
    </w:rPr>
  </w:style>
  <w:style w:type="character" w:customStyle="1" w:styleId="Definition">
    <w:name w:val="Definition"/>
    <w:basedOn w:val="DefaultParagraphFont"/>
    <w:rsid w:val="00515F4C"/>
    <w:rPr>
      <w:b/>
      <w:i w:val="0"/>
      <w:szCs w:val="28"/>
    </w:rPr>
  </w:style>
  <w:style w:type="character" w:customStyle="1" w:styleId="FootnoteTextChar">
    <w:name w:val="Footnote Text Char"/>
    <w:basedOn w:val="DefaultParagraphFont"/>
    <w:link w:val="FootnoteText"/>
    <w:rsid w:val="004A3BEF"/>
    <w:rPr>
      <w:sz w:val="16"/>
      <w:szCs w:val="16"/>
      <w:lang w:eastAsia="en-US"/>
    </w:rPr>
  </w:style>
  <w:style w:type="paragraph" w:customStyle="1" w:styleId="Heading1Signing">
    <w:name w:val="Heading 1 Signing"/>
    <w:basedOn w:val="Heading1"/>
    <w:next w:val="Normal"/>
    <w:rsid w:val="00FC1C46"/>
    <w:pPr>
      <w:numPr>
        <w:numId w:val="0"/>
      </w:numPr>
      <w:pBdr>
        <w:top w:val="single" w:sz="4" w:space="6" w:color="auto"/>
      </w:pBdr>
    </w:pPr>
  </w:style>
  <w:style w:type="paragraph" w:customStyle="1" w:styleId="Default">
    <w:name w:val="Default"/>
    <w:rsid w:val="005D3A09"/>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uiPriority w:val="9"/>
    <w:rsid w:val="00B6360D"/>
    <w:rPr>
      <w:b/>
      <w:color w:val="0047BB"/>
      <w:kern w:val="28"/>
      <w:sz w:val="28"/>
      <w:szCs w:val="28"/>
      <w:lang w:eastAsia="en-US"/>
    </w:rPr>
  </w:style>
  <w:style w:type="character" w:customStyle="1" w:styleId="BodyTextFirstIndentChar">
    <w:name w:val="Body Text First Indent Char"/>
    <w:basedOn w:val="BodyTextChar"/>
    <w:link w:val="BodyTextFirstIndent"/>
    <w:semiHidden/>
    <w:rsid w:val="004A3BEF"/>
    <w:rPr>
      <w:lang w:eastAsia="en-US"/>
    </w:rPr>
  </w:style>
  <w:style w:type="character" w:customStyle="1" w:styleId="BodyTextIndentChar">
    <w:name w:val="Body Text Indent Char"/>
    <w:basedOn w:val="DefaultParagraphFont"/>
    <w:link w:val="BodyTextIndent"/>
    <w:semiHidden/>
    <w:rsid w:val="004A3BEF"/>
    <w:rPr>
      <w:lang w:eastAsia="en-US"/>
    </w:rPr>
  </w:style>
  <w:style w:type="character" w:customStyle="1" w:styleId="BodyTextFirstIndent2Char">
    <w:name w:val="Body Text First Indent 2 Char"/>
    <w:basedOn w:val="BodyTextIndentChar"/>
    <w:link w:val="BodyTextFirstIndent2"/>
    <w:semiHidden/>
    <w:rsid w:val="004A3BEF"/>
    <w:rPr>
      <w:lang w:eastAsia="en-US"/>
    </w:rPr>
  </w:style>
  <w:style w:type="character" w:customStyle="1" w:styleId="BodyTextIndent2Char">
    <w:name w:val="Body Text Indent 2 Char"/>
    <w:basedOn w:val="DefaultParagraphFont"/>
    <w:link w:val="BodyTextIndent2"/>
    <w:semiHidden/>
    <w:rsid w:val="004A3BEF"/>
    <w:rPr>
      <w:lang w:eastAsia="en-US"/>
    </w:rPr>
  </w:style>
  <w:style w:type="character" w:customStyle="1" w:styleId="BodyTextIndent3Char">
    <w:name w:val="Body Text Indent 3 Char"/>
    <w:basedOn w:val="DefaultParagraphFont"/>
    <w:link w:val="BodyTextIndent3"/>
    <w:semiHidden/>
    <w:rsid w:val="004A3BEF"/>
    <w:rPr>
      <w:sz w:val="16"/>
      <w:szCs w:val="16"/>
      <w:lang w:eastAsia="en-US"/>
    </w:rPr>
  </w:style>
  <w:style w:type="character" w:customStyle="1" w:styleId="ClosingChar">
    <w:name w:val="Closing Char"/>
    <w:basedOn w:val="DefaultParagraphFont"/>
    <w:link w:val="Closing"/>
    <w:semiHidden/>
    <w:rsid w:val="004A3BEF"/>
    <w:rPr>
      <w:lang w:eastAsia="en-US"/>
    </w:rPr>
  </w:style>
  <w:style w:type="character" w:customStyle="1" w:styleId="DateChar">
    <w:name w:val="Date Char"/>
    <w:basedOn w:val="DefaultParagraphFont"/>
    <w:link w:val="Date"/>
    <w:semiHidden/>
    <w:rsid w:val="004A3BEF"/>
    <w:rPr>
      <w:lang w:eastAsia="en-US"/>
    </w:rPr>
  </w:style>
  <w:style w:type="character" w:customStyle="1" w:styleId="DocumentMapChar">
    <w:name w:val="Document Map Char"/>
    <w:basedOn w:val="DefaultParagraphFont"/>
    <w:link w:val="DocumentMap"/>
    <w:semiHidden/>
    <w:rsid w:val="004A3BEF"/>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4A3BEF"/>
    <w:rPr>
      <w:lang w:eastAsia="en-US"/>
    </w:rPr>
  </w:style>
  <w:style w:type="character" w:customStyle="1" w:styleId="EndnoteTextChar">
    <w:name w:val="Endnote Text Char"/>
    <w:basedOn w:val="DefaultParagraphFont"/>
    <w:link w:val="EndnoteText"/>
    <w:rsid w:val="004A3BEF"/>
    <w:rPr>
      <w:sz w:val="16"/>
      <w:lang w:eastAsia="en-US"/>
    </w:rPr>
  </w:style>
  <w:style w:type="character" w:customStyle="1" w:styleId="FooterChar">
    <w:name w:val="Footer Char"/>
    <w:basedOn w:val="DefaultParagraphFont"/>
    <w:link w:val="Footer"/>
    <w:rsid w:val="00FC1C46"/>
    <w:rPr>
      <w:sz w:val="14"/>
      <w:lang w:eastAsia="en-US"/>
    </w:rPr>
  </w:style>
  <w:style w:type="character" w:customStyle="1" w:styleId="HTMLAddressChar">
    <w:name w:val="HTML Address Char"/>
    <w:basedOn w:val="DefaultParagraphFont"/>
    <w:link w:val="HTMLAddress"/>
    <w:semiHidden/>
    <w:rsid w:val="004A3BEF"/>
    <w:rPr>
      <w:i/>
      <w:iCs/>
      <w:lang w:eastAsia="en-US"/>
    </w:rPr>
  </w:style>
  <w:style w:type="character" w:customStyle="1" w:styleId="HTMLPreformattedChar">
    <w:name w:val="HTML Preformatted Char"/>
    <w:basedOn w:val="DefaultParagraphFont"/>
    <w:link w:val="HTMLPreformatted"/>
    <w:semiHidden/>
    <w:rsid w:val="004A3BEF"/>
    <w:rPr>
      <w:rFonts w:ascii="Courier New" w:hAnsi="Courier New" w:cs="Courier New"/>
      <w:lang w:eastAsia="en-US"/>
    </w:rPr>
  </w:style>
  <w:style w:type="character" w:customStyle="1" w:styleId="MacroTextChar">
    <w:name w:val="Macro Text Char"/>
    <w:basedOn w:val="DefaultParagraphFont"/>
    <w:link w:val="MacroText"/>
    <w:semiHidden/>
    <w:rsid w:val="004A3BEF"/>
    <w:rPr>
      <w:rFonts w:ascii="Courier New" w:hAnsi="Courier New" w:cs="Courier New"/>
      <w:color w:val="333333"/>
      <w:lang w:eastAsia="en-US"/>
    </w:rPr>
  </w:style>
  <w:style w:type="character" w:customStyle="1" w:styleId="MessageHeaderChar">
    <w:name w:val="Message Header Char"/>
    <w:basedOn w:val="DefaultParagraphFont"/>
    <w:link w:val="MessageHeader"/>
    <w:semiHidden/>
    <w:rsid w:val="004A3BEF"/>
    <w:rPr>
      <w:rFonts w:cs="Arial"/>
      <w:sz w:val="24"/>
      <w:szCs w:val="24"/>
      <w:shd w:val="pct20" w:color="auto" w:fill="auto"/>
      <w:lang w:eastAsia="en-US"/>
    </w:rPr>
  </w:style>
  <w:style w:type="character" w:customStyle="1" w:styleId="NoteHeadingChar">
    <w:name w:val="Note Heading Char"/>
    <w:basedOn w:val="DefaultParagraphFont"/>
    <w:link w:val="NoteHeading"/>
    <w:semiHidden/>
    <w:rsid w:val="004A3BEF"/>
    <w:rPr>
      <w:lang w:eastAsia="en-US"/>
    </w:rPr>
  </w:style>
  <w:style w:type="character" w:customStyle="1" w:styleId="SalutationChar">
    <w:name w:val="Salutation Char"/>
    <w:basedOn w:val="DefaultParagraphFont"/>
    <w:link w:val="Salutation"/>
    <w:semiHidden/>
    <w:rsid w:val="004A3BEF"/>
  </w:style>
  <w:style w:type="character" w:customStyle="1" w:styleId="SignatureChar">
    <w:name w:val="Signature Char"/>
    <w:basedOn w:val="DefaultParagraphFont"/>
    <w:link w:val="Signature"/>
    <w:semiHidden/>
    <w:rsid w:val="004A3BEF"/>
    <w:rPr>
      <w:lang w:eastAsia="en-US"/>
    </w:rPr>
  </w:style>
  <w:style w:type="character" w:customStyle="1" w:styleId="SubtitleChar">
    <w:name w:val="Subtitle Char"/>
    <w:basedOn w:val="DefaultParagraphFont"/>
    <w:link w:val="Subtitle"/>
    <w:rsid w:val="004A3BEF"/>
    <w:rPr>
      <w:rFonts w:cs="Arial"/>
      <w:sz w:val="24"/>
      <w:szCs w:val="24"/>
      <w:lang w:eastAsia="en-US"/>
    </w:rPr>
  </w:style>
  <w:style w:type="paragraph" w:customStyle="1" w:styleId="DeedParties">
    <w:name w:val="Deed_Parties"/>
    <w:basedOn w:val="BodyText"/>
    <w:rsid w:val="00FC1C46"/>
    <w:pPr>
      <w:numPr>
        <w:numId w:val="17"/>
      </w:numPr>
      <w:spacing w:after="120"/>
    </w:pPr>
  </w:style>
  <w:style w:type="paragraph" w:customStyle="1" w:styleId="DeedSubHeading">
    <w:name w:val="Deed_SubHeading"/>
    <w:basedOn w:val="Normal"/>
    <w:rsid w:val="00FC1C46"/>
    <w:pPr>
      <w:spacing w:before="120" w:line="440" w:lineRule="exact"/>
    </w:pPr>
    <w:rPr>
      <w:spacing w:val="-8"/>
      <w:sz w:val="44"/>
      <w:szCs w:val="44"/>
    </w:rPr>
  </w:style>
  <w:style w:type="paragraph" w:customStyle="1" w:styleId="DeedTitle">
    <w:name w:val="Deed_Title"/>
    <w:basedOn w:val="Normal"/>
    <w:rsid w:val="00FC1C46"/>
    <w:pPr>
      <w:spacing w:before="260"/>
    </w:pPr>
    <w:rPr>
      <w:b/>
      <w:sz w:val="24"/>
      <w:szCs w:val="24"/>
    </w:rPr>
  </w:style>
  <w:style w:type="paragraph" w:customStyle="1" w:styleId="Heading1NoNumber">
    <w:name w:val="Heading 1 No Number"/>
    <w:basedOn w:val="Heading1"/>
    <w:next w:val="Normal"/>
    <w:rsid w:val="00FC1C46"/>
    <w:pPr>
      <w:numPr>
        <w:numId w:val="0"/>
      </w:numPr>
      <w:ind w:firstLine="567"/>
    </w:pPr>
  </w:style>
  <w:style w:type="paragraph" w:customStyle="1" w:styleId="DeedAttachment">
    <w:name w:val="Deed_Attachment"/>
    <w:basedOn w:val="Normal"/>
    <w:next w:val="BodyText"/>
    <w:semiHidden/>
    <w:rsid w:val="00FC1C46"/>
    <w:pPr>
      <w:numPr>
        <w:numId w:val="18"/>
      </w:numPr>
      <w:spacing w:line="260" w:lineRule="atLeast"/>
    </w:pPr>
    <w:rPr>
      <w:b/>
      <w:bCs/>
      <w:color w:val="195988"/>
      <w:sz w:val="28"/>
      <w:szCs w:val="28"/>
    </w:rPr>
  </w:style>
  <w:style w:type="paragraph" w:customStyle="1" w:styleId="DeedPart">
    <w:name w:val="Deed_Part"/>
    <w:basedOn w:val="Heading1NoNumber"/>
    <w:next w:val="BodyText"/>
    <w:semiHidden/>
    <w:rsid w:val="00FC1C46"/>
    <w:pPr>
      <w:pBdr>
        <w:top w:val="none" w:sz="0" w:space="0" w:color="auto"/>
      </w:pBdr>
      <w:ind w:left="-1134" w:firstLine="0"/>
    </w:pPr>
  </w:style>
  <w:style w:type="paragraph" w:customStyle="1" w:styleId="DeedTOC">
    <w:name w:val="Deed_TOC"/>
    <w:basedOn w:val="Normal"/>
    <w:rsid w:val="00FC1C46"/>
    <w:pPr>
      <w:pBdr>
        <w:top w:val="single" w:sz="4" w:space="6" w:color="000000"/>
      </w:pBdr>
      <w:tabs>
        <w:tab w:val="left" w:pos="1134"/>
        <w:tab w:val="right" w:pos="7655"/>
      </w:tabs>
      <w:spacing w:after="240" w:line="260" w:lineRule="atLeast"/>
      <w:ind w:firstLine="567"/>
    </w:pPr>
    <w:rPr>
      <w:b/>
      <w:bCs/>
      <w:color w:val="0047BB"/>
      <w:sz w:val="28"/>
      <w:szCs w:val="28"/>
    </w:rPr>
  </w:style>
  <w:style w:type="paragraph" w:customStyle="1" w:styleId="DeedHeading">
    <w:name w:val="Deed_Heading"/>
    <w:basedOn w:val="Normal"/>
    <w:rsid w:val="00FC1C46"/>
    <w:pPr>
      <w:pBdr>
        <w:top w:val="single" w:sz="24" w:space="7" w:color="0047BB"/>
      </w:pBdr>
      <w:spacing w:line="440" w:lineRule="exact"/>
    </w:pPr>
    <w:rPr>
      <w:rFonts w:ascii="Arial Black" w:hAnsi="Arial Black"/>
      <w:sz w:val="44"/>
    </w:rPr>
  </w:style>
  <w:style w:type="character" w:customStyle="1" w:styleId="Partreference">
    <w:name w:val="Part reference"/>
    <w:basedOn w:val="DefaultParagraphFont"/>
    <w:rsid w:val="00FC1C46"/>
    <w:rPr>
      <w:b/>
      <w:sz w:val="16"/>
      <w:szCs w:val="16"/>
    </w:rPr>
  </w:style>
  <w:style w:type="paragraph" w:customStyle="1" w:styleId="TextBox">
    <w:name w:val="TextBox"/>
    <w:basedOn w:val="Normal"/>
    <w:rsid w:val="00FC1C46"/>
    <w:pPr>
      <w:spacing w:line="220" w:lineRule="exact"/>
    </w:pPr>
    <w:rPr>
      <w:sz w:val="16"/>
    </w:rPr>
  </w:style>
  <w:style w:type="paragraph" w:customStyle="1" w:styleId="Instruction-Information">
    <w:name w:val="Instruction - Information"/>
    <w:basedOn w:val="Normal"/>
    <w:rsid w:val="00FC1C46"/>
    <w:pPr>
      <w:spacing w:before="60" w:after="60" w:line="200" w:lineRule="atLeast"/>
    </w:pPr>
    <w:rPr>
      <w:sz w:val="16"/>
    </w:rPr>
  </w:style>
  <w:style w:type="paragraph" w:customStyle="1" w:styleId="Instruction-Optional">
    <w:name w:val="Instruction - Optional"/>
    <w:basedOn w:val="Normal"/>
    <w:rsid w:val="00FC1C46"/>
    <w:pPr>
      <w:spacing w:before="60" w:after="60" w:line="200" w:lineRule="atLeast"/>
    </w:pPr>
    <w:rPr>
      <w:sz w:val="16"/>
    </w:rPr>
  </w:style>
  <w:style w:type="paragraph" w:customStyle="1" w:styleId="Instruction-OptionalEnd">
    <w:name w:val="Instruction - OptionalEnd"/>
    <w:basedOn w:val="Normal"/>
    <w:rsid w:val="00FC1C46"/>
    <w:pPr>
      <w:spacing w:before="60" w:after="60" w:line="200" w:lineRule="atLeast"/>
    </w:pPr>
    <w:rPr>
      <w:sz w:val="16"/>
    </w:rPr>
  </w:style>
  <w:style w:type="paragraph" w:customStyle="1" w:styleId="Sch3A">
    <w:name w:val="Sch 3A"/>
    <w:basedOn w:val="Sch3"/>
    <w:qFormat/>
    <w:rsid w:val="00FC1C46"/>
  </w:style>
  <w:style w:type="paragraph" w:customStyle="1" w:styleId="Sch4A">
    <w:name w:val="Sch 4A"/>
    <w:basedOn w:val="Sch4"/>
    <w:qFormat/>
    <w:rsid w:val="00FC1C46"/>
  </w:style>
  <w:style w:type="paragraph" w:customStyle="1" w:styleId="Sch5A">
    <w:name w:val="Sch 5A"/>
    <w:basedOn w:val="Sch5"/>
    <w:qFormat/>
    <w:rsid w:val="00FC1C46"/>
  </w:style>
  <w:style w:type="paragraph" w:customStyle="1" w:styleId="SchTitleHeading">
    <w:name w:val="Sch Title Heading"/>
    <w:basedOn w:val="Heading1"/>
    <w:next w:val="BodyText"/>
    <w:qFormat/>
    <w:rsid w:val="00FC1C46"/>
    <w:pPr>
      <w:numPr>
        <w:numId w:val="0"/>
      </w:numPr>
      <w:tabs>
        <w:tab w:val="num" w:pos="2410"/>
      </w:tabs>
      <w:ind w:firstLine="567"/>
    </w:pPr>
  </w:style>
  <w:style w:type="paragraph" w:customStyle="1" w:styleId="AppendixMain">
    <w:name w:val="AppendixMain"/>
    <w:basedOn w:val="BodyText"/>
    <w:next w:val="BodyText"/>
    <w:qFormat/>
    <w:rsid w:val="00FC1C46"/>
    <w:pPr>
      <w:numPr>
        <w:numId w:val="21"/>
      </w:numPr>
      <w:pBdr>
        <w:top w:val="single" w:sz="4" w:space="6" w:color="000000" w:themeColor="text1"/>
      </w:pBdr>
      <w:tabs>
        <w:tab w:val="left" w:pos="1985"/>
      </w:tabs>
    </w:pPr>
    <w:rPr>
      <w:b/>
      <w:color w:val="0047BB"/>
      <w:sz w:val="28"/>
      <w:lang w:val="en-US"/>
    </w:rPr>
  </w:style>
  <w:style w:type="numbering" w:customStyle="1" w:styleId="Append1">
    <w:name w:val="Append1"/>
    <w:uiPriority w:val="99"/>
    <w:rsid w:val="007C56DE"/>
    <w:pPr>
      <w:numPr>
        <w:numId w:val="20"/>
      </w:numPr>
    </w:pPr>
  </w:style>
  <w:style w:type="paragraph" w:customStyle="1" w:styleId="Appendix1">
    <w:name w:val="Appendix 1"/>
    <w:basedOn w:val="BodyText"/>
    <w:next w:val="BodyText"/>
    <w:qFormat/>
    <w:rsid w:val="00FC1C46"/>
    <w:pPr>
      <w:keepNext/>
      <w:numPr>
        <w:ilvl w:val="1"/>
        <w:numId w:val="21"/>
      </w:numPr>
      <w:pBdr>
        <w:top w:val="single" w:sz="4" w:space="6" w:color="auto"/>
      </w:pBdr>
      <w:spacing w:before="240"/>
      <w:ind w:left="567"/>
    </w:pPr>
    <w:rPr>
      <w:b/>
      <w:color w:val="0047BB"/>
      <w:sz w:val="28"/>
      <w:lang w:val="en-US"/>
    </w:rPr>
  </w:style>
  <w:style w:type="paragraph" w:customStyle="1" w:styleId="Appendix2">
    <w:name w:val="Appendix 2"/>
    <w:basedOn w:val="BodyText"/>
    <w:next w:val="BodyText"/>
    <w:qFormat/>
    <w:rsid w:val="00FC1C46"/>
    <w:pPr>
      <w:keepNext/>
      <w:numPr>
        <w:ilvl w:val="2"/>
        <w:numId w:val="21"/>
      </w:numPr>
      <w:ind w:left="1134"/>
    </w:pPr>
    <w:rPr>
      <w:b/>
      <w:lang w:val="en-US"/>
    </w:rPr>
  </w:style>
  <w:style w:type="paragraph" w:customStyle="1" w:styleId="Appendix3">
    <w:name w:val="Appendix 3"/>
    <w:basedOn w:val="BodyText"/>
    <w:qFormat/>
    <w:rsid w:val="00FC1C46"/>
    <w:pPr>
      <w:numPr>
        <w:ilvl w:val="3"/>
        <w:numId w:val="21"/>
      </w:numPr>
      <w:ind w:left="1701"/>
    </w:pPr>
    <w:rPr>
      <w:lang w:val="en-US"/>
    </w:rPr>
  </w:style>
  <w:style w:type="paragraph" w:customStyle="1" w:styleId="Appendix5">
    <w:name w:val="Appendix 5"/>
    <w:basedOn w:val="BodyText"/>
    <w:qFormat/>
    <w:rsid w:val="00FC1C46"/>
    <w:pPr>
      <w:numPr>
        <w:ilvl w:val="5"/>
        <w:numId w:val="21"/>
      </w:numPr>
      <w:ind w:left="2835" w:hanging="567"/>
    </w:pPr>
    <w:rPr>
      <w:lang w:val="en-US"/>
    </w:rPr>
  </w:style>
  <w:style w:type="paragraph" w:customStyle="1" w:styleId="Appendix4">
    <w:name w:val="Appendix 4"/>
    <w:basedOn w:val="BodyText"/>
    <w:qFormat/>
    <w:rsid w:val="00FC1C46"/>
    <w:pPr>
      <w:numPr>
        <w:ilvl w:val="4"/>
        <w:numId w:val="21"/>
      </w:numPr>
      <w:ind w:left="2268"/>
    </w:pPr>
    <w:rPr>
      <w:lang w:val="en-US"/>
    </w:rPr>
  </w:style>
  <w:style w:type="paragraph" w:customStyle="1" w:styleId="Definition1">
    <w:name w:val="Definition 1"/>
    <w:basedOn w:val="BodyText"/>
    <w:link w:val="Definition1Char"/>
    <w:qFormat/>
    <w:rsid w:val="00FC1C46"/>
    <w:rPr>
      <w:lang w:eastAsia="en-AU"/>
    </w:rPr>
  </w:style>
  <w:style w:type="character" w:customStyle="1" w:styleId="Definition1Char">
    <w:name w:val="Definition 1 Char"/>
    <w:basedOn w:val="DefaultParagraphFont"/>
    <w:link w:val="Definition1"/>
    <w:rsid w:val="00FC1C46"/>
  </w:style>
  <w:style w:type="paragraph" w:customStyle="1" w:styleId="Definition2">
    <w:name w:val="Definition 2"/>
    <w:basedOn w:val="Definition1"/>
    <w:link w:val="Definition2Char"/>
    <w:qFormat/>
    <w:rsid w:val="00FC1C46"/>
    <w:pPr>
      <w:numPr>
        <w:numId w:val="23"/>
      </w:numPr>
      <w:ind w:left="1701" w:hanging="567"/>
    </w:pPr>
  </w:style>
  <w:style w:type="character" w:customStyle="1" w:styleId="Definition2Char">
    <w:name w:val="Definition 2 Char"/>
    <w:basedOn w:val="Definition1Char"/>
    <w:link w:val="Definition2"/>
    <w:rsid w:val="00FC1C46"/>
  </w:style>
  <w:style w:type="paragraph" w:customStyle="1" w:styleId="Definition3">
    <w:name w:val="Definition 3"/>
    <w:basedOn w:val="BodyText"/>
    <w:link w:val="Definition3Char"/>
    <w:qFormat/>
    <w:rsid w:val="00FC1C46"/>
    <w:pPr>
      <w:numPr>
        <w:numId w:val="24"/>
      </w:numPr>
      <w:ind w:left="2268" w:hanging="567"/>
    </w:pPr>
    <w:rPr>
      <w:lang w:eastAsia="en-AU"/>
    </w:rPr>
  </w:style>
  <w:style w:type="character" w:customStyle="1" w:styleId="Definition3Char">
    <w:name w:val="Definition 3 Char"/>
    <w:basedOn w:val="DefaultParagraphFont"/>
    <w:link w:val="Definition3"/>
    <w:rsid w:val="00FC1C46"/>
  </w:style>
  <w:style w:type="numbering" w:styleId="1ai">
    <w:name w:val="Outline List 1"/>
    <w:basedOn w:val="NoList"/>
    <w:semiHidden/>
    <w:rsid w:val="00FC1C46"/>
    <w:pPr>
      <w:numPr>
        <w:numId w:val="35"/>
      </w:numPr>
    </w:pPr>
  </w:style>
  <w:style w:type="paragraph" w:customStyle="1" w:styleId="Definition4">
    <w:name w:val="Definition 4"/>
    <w:basedOn w:val="BodyText"/>
    <w:link w:val="Definition4Char"/>
    <w:qFormat/>
    <w:rsid w:val="00FC1C46"/>
    <w:pPr>
      <w:numPr>
        <w:numId w:val="25"/>
      </w:numPr>
      <w:ind w:left="2835" w:hanging="567"/>
    </w:pPr>
    <w:rPr>
      <w:lang w:eastAsia="en-AU"/>
    </w:rPr>
  </w:style>
  <w:style w:type="character" w:customStyle="1" w:styleId="Definition4Char">
    <w:name w:val="Definition 4 Char"/>
    <w:basedOn w:val="DefaultParagraphFont"/>
    <w:link w:val="Definition4"/>
    <w:rsid w:val="00FC1C46"/>
  </w:style>
  <w:style w:type="paragraph" w:customStyle="1" w:styleId="Indent3">
    <w:name w:val="Indent 3"/>
    <w:basedOn w:val="Normal"/>
    <w:link w:val="Indent3Char"/>
    <w:rsid w:val="00644590"/>
    <w:pPr>
      <w:tabs>
        <w:tab w:val="left" w:pos="737"/>
      </w:tabs>
      <w:spacing w:before="240" w:line="240" w:lineRule="auto"/>
      <w:ind w:left="2211"/>
      <w:jc w:val="both"/>
    </w:pPr>
  </w:style>
  <w:style w:type="character" w:customStyle="1" w:styleId="Indent3Char">
    <w:name w:val="Indent 3 Char"/>
    <w:basedOn w:val="DefaultParagraphFont"/>
    <w:link w:val="Indent3"/>
    <w:rsid w:val="00644590"/>
    <w:rPr>
      <w:lang w:eastAsia="en-US"/>
    </w:rPr>
  </w:style>
  <w:style w:type="character" w:customStyle="1" w:styleId="cf01">
    <w:name w:val="cf01"/>
    <w:basedOn w:val="DefaultParagraphFont"/>
    <w:rsid w:val="00D0223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footer" Target="footer14.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d63b305-b170-4be4-9d46-2f567702b11f">SEATON-1066886575-106</_dlc_DocId>
    <MatterCode xmlns="1d63b305-b170-4be4-9d46-2f567702b11f">023-001</MatterCode>
    <_dlc_DocIdUrl xmlns="1d63b305-b170-4be4-9d46-2f567702b11f">
      <Url>https://seatonlegal.sharepoint.com/sites/Custodian/023/_layouts/15/DocIdRedir.aspx?ID=SEATON-1066886575-106</Url>
      <Description>SEATON-1066886575-106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61868DC3B763442BC228B661290FF4B" ma:contentTypeVersion="3" ma:contentTypeDescription="Create a new document." ma:contentTypeScope="" ma:versionID="cfe4666acc0ffea79a919cf6e52b66c7">
  <xs:schema xmlns:xsd="http://www.w3.org/2001/XMLSchema" xmlns:xs="http://www.w3.org/2001/XMLSchema" xmlns:p="http://schemas.microsoft.com/office/2006/metadata/properties" xmlns:ns2="1d63b305-b170-4be4-9d46-2f567702b11f" xmlns:ns3="afdd8ae0-241c-44c8-9622-4a733ed763f3" targetNamespace="http://schemas.microsoft.com/office/2006/metadata/properties" ma:root="true" ma:fieldsID="347dd102ec2d8876411beae921c8eb8c" ns2:_="" ns3:_="">
    <xs:import namespace="1d63b305-b170-4be4-9d46-2f567702b11f"/>
    <xs:import namespace="afdd8ae0-241c-44c8-9622-4a733ed763f3"/>
    <xs:element name="properties">
      <xs:complexType>
        <xs:sequence>
          <xs:element name="documentManagement">
            <xs:complexType>
              <xs:all>
                <xs:element ref="ns2:_dlc_DocId" minOccurs="0"/>
                <xs:element ref="ns2:_dlc_DocIdUrl" minOccurs="0"/>
                <xs:element ref="ns2:_dlc_DocIdPersistId" minOccurs="0"/>
                <xs:element ref="ns2:MatterCode" minOccurs="0"/>
                <xs:element ref="ns3:MediaServiceMetadata" minOccurs="0"/>
                <xs:element ref="ns3:MediaServiceFastMetadata"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1d63b305-b170-4be4-9d46-2f567702b11f"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element name="MatterCode" ma:index="11" nillable="true" ma:displayName="Matter Code" ma:internalName="MatterCode">
      <xs:simpleType>
        <xs:restriction base="dms:Text">
          <xs:maxLength value="255"/>
        </xs:restriction>
      </xs:simpleType>
    </xs:element>
  </xs:schema>
  <xs:schema xmlns:xsd="http://www.w3.org/2001/XMLSchema" xmlns:xs="http://www.w3.org/2001/XMLSchema" xmlns:dms="http://schemas.microsoft.com/office/2006/documentManagement/types" xmlns:pc="http://schemas.microsoft.com/office/infopath/2007/PartnerControls" targetNamespace="afdd8ae0-241c-44c8-9622-4a733ed763f3" elementFormDefault="qualified">
    <xs:import namespace="http://schemas.microsoft.com/office/2006/documentManagement/types"/>
    <xs:import namespace="http://schemas.microsoft.com/office/infopath/2007/PartnerControls"/>
    <xs:element name="MediaServiceMetadata" ma:index="12" nillable="true" ma:displayName="MediaServiceMetadata" ma:hidden="true" ma:internalName="MediaServiceMetadata" ma:readOnly="true">
      <xs:simpleType>
        <xs:restriction base="dms:Note"/>
      </xs:simpleType>
    </xs:element>
    <xs:element name="MediaServiceFastMetadata" ma:index="13" nillable="true" ma:displayName="MediaServiceFastMetadata" ma:hidden="true" ma:internalName="MediaServiceFastMetadata" ma:readOnly="true">
      <xs:simpleType>
        <xs:restriction base="dms:Note"/>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08FA7-BF06-4F88-BC6B-663FD167A1CB}">
  <ds:schemaRefs>
    <ds:schemaRef ds:uri="http://schemas.microsoft.com/office/2006/metadata/properties"/>
    <ds:schemaRef ds:uri="http://schemas.microsoft.com/office/infopath/2007/PartnerControls"/>
    <ds:schemaRef ds:uri="1d63b305-b170-4be4-9d46-2f567702b11f"/>
  </ds:schemaRefs>
</ds:datastoreItem>
</file>

<file path=customXml/itemProps2.xml><?xml version="1.0" encoding="utf-8"?>
<ds:datastoreItem xmlns:ds="http://schemas.openxmlformats.org/officeDocument/2006/customXml" ds:itemID="{D9BDA8F5-DD20-4D28-A41F-ED4F4D412898}">
  <ds:schemaRefs>
    <ds:schemaRef ds:uri="http://schemas.openxmlformats.org/officeDocument/2006/bibliography"/>
  </ds:schemaRefs>
</ds:datastoreItem>
</file>

<file path=customXml/itemProps3.xml><?xml version="1.0" encoding="utf-8"?>
<ds:datastoreItem xmlns:ds="http://schemas.openxmlformats.org/officeDocument/2006/customXml" ds:itemID="{BF6D40F5-CBCD-4267-BC56-62057178EACB}">
  <ds:schemaRefs>
    <ds:schemaRef ds:uri="http://schemas.microsoft.com/sharepoint/events"/>
  </ds:schemaRefs>
</ds:datastoreItem>
</file>

<file path=customXml/itemProps4.xml><?xml version="1.0" encoding="utf-8"?>
<ds:datastoreItem xmlns:ds="http://schemas.openxmlformats.org/officeDocument/2006/customXml" ds:itemID="{D34E0577-8430-4286-A740-2130621161B5}">
  <ds:schemaRefs>
    <ds:schemaRef ds:uri="http://schemas.microsoft.com/sharepoint/v3/contenttype/forms"/>
  </ds:schemaRefs>
</ds:datastoreItem>
</file>

<file path=customXml/itemProps5.xml><?xml version="1.0" encoding="utf-8"?>
<ds:datastoreItem xmlns:ds="http://schemas.openxmlformats.org/officeDocument/2006/customXml" ds:itemID="{E016BD3E-4271-4B82-80E4-37BE817F2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3b305-b170-4be4-9d46-2f567702b11f"/>
    <ds:schemaRef ds:uri="afdd8ae0-241c-44c8-9622-4a733ed76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62</Pages>
  <Words>20345</Words>
  <Characters>117561</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Seaton Legal</dc:creator>
  <cp:keywords/>
  <dc:description/>
  <cp:lastModifiedBy>Lindsay Gamble</cp:lastModifiedBy>
  <cp:revision>10</cp:revision>
  <cp:lastPrinted>2023-07-21T04:25:00Z</cp:lastPrinted>
  <dcterms:created xsi:type="dcterms:W3CDTF">2024-02-28T23:59:00Z</dcterms:created>
  <dcterms:modified xsi:type="dcterms:W3CDTF">2024-02-29T00:21:00Z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10600</vt:r8>
  </property>
  <property fmtid="{D5CDD505-2E9C-101B-9397-08002B2CF9AE}" pid="3" name="ContentTypeId">
    <vt:lpwstr>0x010100061868DC3B763442BC228B661290FF4B</vt:lpwstr>
  </property>
  <property fmtid="{D5CDD505-2E9C-101B-9397-08002B2CF9AE}" pid="4" name="_dlc_DocIdItemGuid">
    <vt:lpwstr>493b816a-f24b-4add-9b99-df32bdafc361</vt:lpwstr>
  </property>
  <property fmtid="{D5CDD505-2E9C-101B-9397-08002B2CF9AE}" pid="5" name="ndDocumentId">
    <vt:lpwstr>3448-1354-6283</vt:lpwstr>
  </property>
  <property fmtid="{D5CDD505-2E9C-101B-9397-08002B2CF9AE}" pid="6" name="ndClassificationName">
    <vt:lpwstr>Confidential</vt:lpwstr>
  </property>
  <property fmtid="{D5CDD505-2E9C-101B-9397-08002B2CF9AE}" pid="7" name="ndClassificationLevel">
    <vt:lpwstr>CabinetDefault</vt:lpwstr>
  </property>
  <property fmtid="{D5CDD505-2E9C-101B-9397-08002B2CF9AE}" pid="8" name="ndClassificationId">
    <vt:lpwstr>dfeb464a-7881-45a9-a03f-bd16b2ba5faa</vt:lpwstr>
  </property>
</Properties>
</file>